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2A7CFE"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81257D" w:rsidP="00F20E6B">
            <w:pPr>
              <w:jc w:val="center"/>
              <w:rPr>
                <w:rFonts w:ascii="Arial" w:hAnsi="Arial" w:cs="Arial"/>
                <w:b/>
                <w:color w:val="0000FF"/>
              </w:rPr>
            </w:pPr>
            <w:r>
              <w:rPr>
                <w:rFonts w:ascii="Arial" w:hAnsi="Arial" w:cs="Arial"/>
                <w:b/>
                <w:color w:val="0000FF"/>
                <w:sz w:val="28"/>
              </w:rPr>
              <w:t>119</w:t>
            </w:r>
            <w:r w:rsidR="00E706C3">
              <w:rPr>
                <w:rFonts w:ascii="Arial" w:hAnsi="Arial" w:cs="Arial"/>
                <w:b/>
                <w:color w:val="0000FF"/>
                <w:sz w:val="28"/>
              </w:rPr>
              <w:t>03</w:t>
            </w:r>
            <w:r w:rsidR="00F20E6B">
              <w:rPr>
                <w:rFonts w:ascii="Arial" w:hAnsi="Arial" w:cs="Arial"/>
                <w:b/>
                <w:color w:val="0000FF"/>
                <w:sz w:val="28"/>
              </w:rPr>
              <w:t>8</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AF0806" w:rsidP="00AF0806">
            <w:pPr>
              <w:jc w:val="center"/>
              <w:rPr>
                <w:rFonts w:ascii="Arial" w:hAnsi="Arial" w:cs="Arial"/>
                <w:b/>
                <w:color w:val="0000FF"/>
              </w:rPr>
            </w:pPr>
            <w:r>
              <w:rPr>
                <w:rFonts w:ascii="Arial" w:hAnsi="Arial" w:cs="Arial"/>
                <w:b/>
                <w:color w:val="0000FF"/>
                <w:sz w:val="28"/>
              </w:rPr>
              <w:t>Crushed Aggregate</w:t>
            </w:r>
            <w:r w:rsidR="00743DDC">
              <w:rPr>
                <w:rFonts w:ascii="Arial" w:hAnsi="Arial" w:cs="Arial"/>
                <w:b/>
                <w:color w:val="0000FF"/>
                <w:sz w:val="28"/>
              </w:rPr>
              <w:t xml:space="preserve"> for County Projects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F52CA6" w:rsidP="00173A67">
            <w:pPr>
              <w:pStyle w:val="Heading7"/>
              <w:rPr>
                <w:color w:val="0000FF"/>
                <w:sz w:val="32"/>
              </w:rPr>
            </w:pPr>
            <w:r>
              <w:rPr>
                <w:color w:val="0000FF"/>
                <w:sz w:val="32"/>
              </w:rPr>
              <w:t>March 25</w:t>
            </w:r>
            <w:r w:rsidR="006C3135">
              <w:rPr>
                <w:color w:val="0000FF"/>
                <w:sz w:val="32"/>
              </w:rPr>
              <w:t>, 201</w:t>
            </w:r>
            <w:r w:rsidR="002D21FC">
              <w:rPr>
                <w:color w:val="0000FF"/>
                <w:sz w:val="32"/>
              </w:rPr>
              <w:t>9</w:t>
            </w:r>
          </w:p>
          <w:p w:rsidR="00714909" w:rsidRPr="00BD5705" w:rsidRDefault="00714909" w:rsidP="00173A67">
            <w:pPr>
              <w:pStyle w:val="Heading7"/>
              <w:rPr>
                <w:color w:val="0000FF"/>
              </w:rPr>
            </w:pPr>
            <w:r>
              <w:rPr>
                <w:color w:val="0000FF"/>
              </w:rPr>
              <w:t>2:00 p.m. (CST)</w:t>
            </w:r>
          </w:p>
          <w:p w:rsidR="00714909" w:rsidRPr="00436DD8"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436DD8"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436DD8"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81257D">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81257D"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81257D"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81257D"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011365"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620FC6">
            <w:pPr>
              <w:rPr>
                <w:rFonts w:ascii="Arial" w:hAnsi="Arial" w:cs="Arial"/>
              </w:rPr>
            </w:pPr>
            <w:r>
              <w:rPr>
                <w:rFonts w:ascii="Arial" w:hAnsi="Arial" w:cs="Arial"/>
                <w:b/>
                <w:bCs/>
                <w:sz w:val="20"/>
              </w:rPr>
              <w:t xml:space="preserve">DATE BID ISSUED:  </w:t>
            </w:r>
            <w:r w:rsidR="00620FC6">
              <w:rPr>
                <w:rFonts w:ascii="Arial" w:hAnsi="Arial" w:cs="Arial"/>
                <w:b/>
                <w:bCs/>
                <w:sz w:val="20"/>
              </w:rPr>
              <w:t>February 25, 2019</w:t>
            </w:r>
          </w:p>
        </w:tc>
      </w:tr>
    </w:tbl>
    <w:p w:rsidR="00714909" w:rsidRDefault="00714909" w:rsidP="007240C4">
      <w:pPr>
        <w:pStyle w:val="Heading6"/>
        <w:rPr>
          <w:bCs w:val="0"/>
          <w:color w:val="0000FF"/>
        </w:rPr>
      </w:pPr>
    </w:p>
    <w:p w:rsidR="00714909" w:rsidRDefault="00714909" w:rsidP="00714909"/>
    <w:p w:rsidR="00436DD8" w:rsidRPr="00714909" w:rsidRDefault="00436DD8"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5920ED">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7419B2">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2570AA">
        <w:rPr>
          <w:rFonts w:ascii="Arial" w:hAnsi="Arial" w:cs="Arial"/>
          <w:sz w:val="16"/>
        </w:rPr>
        <w:t>-Highway</w:t>
      </w:r>
      <w:r w:rsidR="00D46D06">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town , school district, board of school directors, sewer district, drainage district, vocational, technical and adult education district, or any other public body having authority to award public </w:t>
      </w:r>
      <w:r>
        <w:rPr>
          <w:rStyle w:val="PageNumber"/>
          <w:rFonts w:ascii="Arial" w:hAnsi="Arial" w:cs="Arial"/>
          <w:sz w:val="20"/>
          <w:szCs w:val="20"/>
        </w:rPr>
        <w:lastRenderedPageBreak/>
        <w:t>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FB3239" w:rsidRDefault="00FB3239"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must be attached to or stated in the bid document.  The seller and/or manufacturer warrants that the goods sold hereunder will be merchantable quality, will conform to applicable </w:t>
      </w:r>
      <w:r>
        <w:rPr>
          <w:rFonts w:ascii="Arial" w:hAnsi="Arial" w:cs="Arial"/>
          <w:sz w:val="20"/>
          <w:szCs w:val="20"/>
        </w:rPr>
        <w:lastRenderedPageBreak/>
        <w:t>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011365"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FB3239">
            <w:pPr>
              <w:rPr>
                <w:rFonts w:ascii="Arial" w:hAnsi="Arial" w:cs="Arial"/>
                <w:b/>
              </w:rPr>
            </w:pPr>
            <w:r w:rsidRPr="00FB43CD">
              <w:rPr>
                <w:rFonts w:ascii="Arial" w:hAnsi="Arial" w:cs="Arial"/>
                <w:b/>
              </w:rPr>
              <w:t>Vendor Information</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436DD8"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436DD8" w:rsidRPr="00FB43CD" w:rsidTr="00B5127F">
        <w:tc>
          <w:tcPr>
            <w:tcW w:w="2790" w:type="dxa"/>
            <w:shd w:val="clear" w:color="auto" w:fill="F2F2F2"/>
          </w:tcPr>
          <w:p w:rsidR="00436DD8" w:rsidRPr="00FB43CD" w:rsidRDefault="00436DD8" w:rsidP="00EC56A6">
            <w:pPr>
              <w:rPr>
                <w:rFonts w:ascii="Arial" w:hAnsi="Arial" w:cs="Arial"/>
                <w:b/>
              </w:rPr>
            </w:pPr>
            <w:r>
              <w:rPr>
                <w:rFonts w:ascii="Arial" w:hAnsi="Arial" w:cs="Arial"/>
                <w:b/>
              </w:rPr>
              <w:t>Title</w:t>
            </w:r>
          </w:p>
        </w:tc>
        <w:tc>
          <w:tcPr>
            <w:tcW w:w="7830" w:type="dxa"/>
            <w:gridSpan w:val="3"/>
            <w:shd w:val="clear" w:color="auto" w:fill="auto"/>
          </w:tcPr>
          <w:p w:rsidR="00436DD8" w:rsidRPr="00FB43CD" w:rsidRDefault="00436DD8" w:rsidP="00EC56A6">
            <w:pPr>
              <w:rPr>
                <w:rFonts w:ascii="Arial" w:hAnsi="Arial" w:cs="Arial"/>
              </w:rPr>
            </w:pPr>
          </w:p>
        </w:tc>
      </w:tr>
      <w:tr w:rsidR="00B568A8" w:rsidRPr="00FB43CD" w:rsidTr="00D354FF">
        <w:tc>
          <w:tcPr>
            <w:tcW w:w="2790" w:type="dxa"/>
            <w:shd w:val="clear" w:color="auto" w:fill="F2F2F2"/>
          </w:tcPr>
          <w:p w:rsidR="00B568A8" w:rsidRPr="00FB43CD" w:rsidRDefault="00436DD8"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436DD8" w:rsidRPr="00FB43CD" w:rsidTr="00D354FF">
        <w:tc>
          <w:tcPr>
            <w:tcW w:w="2790" w:type="dxa"/>
            <w:shd w:val="clear" w:color="auto" w:fill="F2F2F2"/>
          </w:tcPr>
          <w:p w:rsidR="00436DD8" w:rsidRPr="00FB43CD" w:rsidRDefault="00436DD8"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436DD8" w:rsidRPr="00FB43CD" w:rsidRDefault="00436DD8" w:rsidP="00EC56A6">
            <w:pPr>
              <w:rPr>
                <w:rFonts w:ascii="Arial" w:hAnsi="Arial" w:cs="Arial"/>
              </w:rPr>
            </w:pP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F94CB2" w:rsidRPr="00EC56A6" w:rsidTr="00301AEF">
        <w:tc>
          <w:tcPr>
            <w:tcW w:w="10620" w:type="dxa"/>
            <w:gridSpan w:val="2"/>
            <w:shd w:val="clear" w:color="auto" w:fill="D9D9D9"/>
          </w:tcPr>
          <w:p w:rsidR="00F94CB2" w:rsidRPr="00EC56A6" w:rsidRDefault="00F94CB2" w:rsidP="00301AEF">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#7)</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F94CB2" w:rsidRPr="001907EB" w:rsidRDefault="00F94CB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w:t>
            </w:r>
            <w:r w:rsidR="00FB3239">
              <w:rPr>
                <w:rFonts w:ascii="Arial" w:hAnsi="Arial" w:cs="Arial"/>
                <w:b/>
                <w:sz w:val="20"/>
              </w:rPr>
              <w:t>s #15</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593535" w:rsidP="00EC56A6">
            <w:pPr>
              <w:jc w:val="center"/>
              <w:rPr>
                <w:rFonts w:ascii="Arial" w:hAnsi="Arial" w:cs="Arial"/>
                <w:b/>
                <w:bCs/>
              </w:rPr>
            </w:pPr>
            <w:r>
              <w:rPr>
                <w:rFonts w:ascii="Arial" w:hAnsi="Arial" w:cs="Arial"/>
                <w:b/>
                <w:bCs/>
              </w:rPr>
              <w:t>Crushed Aggregate for County Projects</w:t>
            </w:r>
          </w:p>
        </w:tc>
      </w:tr>
    </w:tbl>
    <w:p w:rsidR="00D30D08" w:rsidRDefault="00D30D08" w:rsidP="00D30D08"/>
    <w:p w:rsidR="00AE32D5" w:rsidRPr="00D5792A" w:rsidRDefault="00AE32D5" w:rsidP="00AE32D5">
      <w:pPr>
        <w:rPr>
          <w:rFonts w:ascii="Arial" w:hAnsi="Arial" w:cs="Arial"/>
          <w:bCs/>
          <w:color w:val="0000FF"/>
        </w:rPr>
      </w:pPr>
      <w:r w:rsidRPr="00D5792A">
        <w:rPr>
          <w:rFonts w:ascii="Arial" w:hAnsi="Arial" w:cs="Arial"/>
        </w:rPr>
        <w:t xml:space="preserve">Bids must be submitted on the attached RFB forms. Dane County reserves the right to accept or reject any and all bids submitted; and to accept such bids deemed to be in the best interest of the County. The bids will be reviewed initially to determine if requirements are met.  </w:t>
      </w:r>
    </w:p>
    <w:p w:rsidR="00AE32D5" w:rsidRPr="00D5792A" w:rsidRDefault="00AE32D5" w:rsidP="00AE32D5">
      <w:pPr>
        <w:jc w:val="both"/>
        <w:rPr>
          <w:rFonts w:ascii="Arial" w:hAnsi="Arial" w:cs="Arial"/>
          <w:bCs/>
        </w:rPr>
      </w:pPr>
    </w:p>
    <w:p w:rsidR="00AE32D5" w:rsidRPr="00D5792A" w:rsidRDefault="00AE32D5" w:rsidP="00AE32D5">
      <w:pPr>
        <w:jc w:val="both"/>
        <w:rPr>
          <w:rFonts w:ascii="Arial" w:hAnsi="Arial" w:cs="Arial"/>
          <w:u w:val="single"/>
        </w:rPr>
      </w:pPr>
      <w:r w:rsidRPr="00D5792A">
        <w:rPr>
          <w:rFonts w:ascii="Arial" w:hAnsi="Arial" w:cs="Arial"/>
          <w:b/>
          <w:u w:val="single"/>
        </w:rPr>
        <w:t>GENERAL</w:t>
      </w:r>
    </w:p>
    <w:p w:rsidR="00AE32D5" w:rsidRPr="00D5792A" w:rsidRDefault="00AE32D5" w:rsidP="00AE32D5">
      <w:pPr>
        <w:jc w:val="both"/>
        <w:rPr>
          <w:rFonts w:ascii="Arial" w:hAnsi="Arial" w:cs="Arial"/>
        </w:rPr>
      </w:pPr>
      <w:r w:rsidRPr="00D5792A">
        <w:rPr>
          <w:rFonts w:ascii="Arial" w:hAnsi="Arial" w:cs="Arial"/>
        </w:rPr>
        <w:t xml:space="preserve">All work and materials supplied under this proposal shall conform to the </w:t>
      </w:r>
      <w:r w:rsidRPr="00D5792A">
        <w:rPr>
          <w:rFonts w:ascii="Arial" w:hAnsi="Arial" w:cs="Arial"/>
          <w:u w:val="single"/>
        </w:rPr>
        <w:t>Standard Specifications for Road and Bridge Construction</w:t>
      </w:r>
      <w:r w:rsidRPr="00D5792A">
        <w:rPr>
          <w:rFonts w:ascii="Arial" w:hAnsi="Arial" w:cs="Arial"/>
        </w:rPr>
        <w:t xml:space="preserve">, </w:t>
      </w:r>
      <w:r w:rsidRPr="00D5792A">
        <w:rPr>
          <w:rFonts w:ascii="Arial" w:hAnsi="Arial" w:cs="Arial"/>
          <w:color w:val="000000"/>
        </w:rPr>
        <w:t>201</w:t>
      </w:r>
      <w:r w:rsidR="00743DDC" w:rsidRPr="00D5792A">
        <w:rPr>
          <w:rFonts w:ascii="Arial" w:hAnsi="Arial" w:cs="Arial"/>
          <w:color w:val="000000"/>
        </w:rPr>
        <w:t>9</w:t>
      </w:r>
      <w:r w:rsidRPr="00D5792A">
        <w:rPr>
          <w:rFonts w:ascii="Arial" w:hAnsi="Arial" w:cs="Arial"/>
          <w:color w:val="000000"/>
        </w:rPr>
        <w:t xml:space="preserve"> </w:t>
      </w:r>
      <w:r w:rsidRPr="00D5792A">
        <w:rPr>
          <w:rFonts w:ascii="Arial" w:hAnsi="Arial" w:cs="Arial"/>
        </w:rPr>
        <w:t>edition (hereinafter referred to as the "Standard Specifications"), and all subsequent revisions and supplementary specifications, of the Wisconsin Division of Highways, Department of Transportation.</w:t>
      </w:r>
    </w:p>
    <w:p w:rsidR="00AE32D5" w:rsidRPr="00D5792A" w:rsidRDefault="00AE32D5" w:rsidP="00AE32D5">
      <w:pPr>
        <w:jc w:val="both"/>
        <w:rPr>
          <w:rFonts w:ascii="Arial" w:hAnsi="Arial" w:cs="Arial"/>
        </w:rPr>
      </w:pPr>
    </w:p>
    <w:p w:rsidR="00AE32D5" w:rsidRPr="00D5792A" w:rsidRDefault="00AE32D5" w:rsidP="00AE32D5">
      <w:pPr>
        <w:jc w:val="both"/>
        <w:rPr>
          <w:rFonts w:ascii="Arial" w:hAnsi="Arial" w:cs="Arial"/>
        </w:rPr>
      </w:pPr>
      <w:r w:rsidRPr="00D5792A">
        <w:rPr>
          <w:rFonts w:ascii="Arial" w:hAnsi="Arial" w:cs="Arial"/>
        </w:rPr>
        <w:t>The special provisions in this proposal shall supplement and take precedence over the Standard Specifications.</w:t>
      </w:r>
    </w:p>
    <w:p w:rsidR="00AE32D5" w:rsidRPr="00D5792A" w:rsidRDefault="00AE32D5" w:rsidP="00AE32D5">
      <w:pPr>
        <w:jc w:val="both"/>
        <w:rPr>
          <w:rFonts w:ascii="Arial" w:hAnsi="Arial" w:cs="Arial"/>
        </w:rPr>
      </w:pPr>
    </w:p>
    <w:p w:rsidR="00AE32D5" w:rsidRPr="00D5792A" w:rsidRDefault="00AE32D5" w:rsidP="00AE32D5">
      <w:pPr>
        <w:jc w:val="both"/>
        <w:rPr>
          <w:rFonts w:ascii="Arial" w:hAnsi="Arial" w:cs="Arial"/>
        </w:rPr>
      </w:pPr>
      <w:r w:rsidRPr="00D5792A">
        <w:rPr>
          <w:rFonts w:ascii="Arial" w:hAnsi="Arial" w:cs="Arial"/>
        </w:rPr>
        <w:t>The Dane County Highway and Transportation Department, the issuer of this bid proposal, shall hereinafter be referred to as "the County".  On certain projects, when specified on the schedule of prices, other municipalities or County agencies will be awarding and administering their own contract.</w:t>
      </w:r>
    </w:p>
    <w:p w:rsidR="00AE32D5" w:rsidRPr="00D5792A" w:rsidRDefault="00AE32D5" w:rsidP="00AE32D5">
      <w:pPr>
        <w:jc w:val="both"/>
        <w:rPr>
          <w:rFonts w:ascii="Arial" w:hAnsi="Arial" w:cs="Arial"/>
        </w:rPr>
      </w:pPr>
    </w:p>
    <w:p w:rsidR="00AE32D5" w:rsidRPr="00D5792A" w:rsidRDefault="00AE32D5" w:rsidP="00AE32D5">
      <w:pPr>
        <w:jc w:val="both"/>
        <w:rPr>
          <w:rFonts w:ascii="Arial" w:hAnsi="Arial" w:cs="Arial"/>
        </w:rPr>
      </w:pPr>
      <w:r w:rsidRPr="00D5792A">
        <w:rPr>
          <w:rFonts w:ascii="Arial" w:hAnsi="Arial" w:cs="Arial"/>
        </w:rPr>
        <w:t>All projects included in this proposal are subject to available funds and budget restraints.</w:t>
      </w:r>
    </w:p>
    <w:p w:rsidR="00AE32D5" w:rsidRPr="00D5792A" w:rsidRDefault="00AE32D5" w:rsidP="00AE32D5">
      <w:pPr>
        <w:rPr>
          <w:rFonts w:ascii="Arial" w:hAnsi="Arial" w:cs="Arial"/>
        </w:rPr>
      </w:pPr>
    </w:p>
    <w:p w:rsidR="00AE32D5" w:rsidRPr="00D5792A" w:rsidRDefault="00D5792A" w:rsidP="00AE32D5">
      <w:pPr>
        <w:rPr>
          <w:rFonts w:ascii="Arial" w:hAnsi="Arial" w:cs="Arial"/>
          <w:b/>
          <w:u w:val="single"/>
        </w:rPr>
      </w:pPr>
      <w:r>
        <w:rPr>
          <w:rFonts w:ascii="Arial" w:hAnsi="Arial" w:cs="Arial"/>
          <w:b/>
          <w:u w:val="single"/>
        </w:rPr>
        <w:t>BID DEPOSIT / PERFORMANCE BOND</w:t>
      </w:r>
    </w:p>
    <w:p w:rsidR="00AE32D5" w:rsidRPr="00D5792A" w:rsidRDefault="00AE32D5" w:rsidP="00AE32D5">
      <w:pPr>
        <w:rPr>
          <w:rFonts w:ascii="Arial" w:hAnsi="Arial" w:cs="Arial"/>
        </w:rPr>
      </w:pPr>
      <w:r w:rsidRPr="00D5792A">
        <w:rPr>
          <w:rFonts w:ascii="Arial" w:hAnsi="Arial" w:cs="Arial"/>
        </w:rPr>
        <w:t>Each proposal must be accompanied by a certified or cashier’s check payable to the Dane County Highway and Transportation Department, or by a bid bond, in the amount of 5% of the total amount bid.</w:t>
      </w:r>
    </w:p>
    <w:p w:rsidR="00AE32D5" w:rsidRPr="00D5792A" w:rsidRDefault="00AE32D5" w:rsidP="00D5792A">
      <w:pPr>
        <w:rPr>
          <w:rFonts w:ascii="Arial" w:hAnsi="Arial" w:cs="Arial"/>
        </w:rPr>
      </w:pPr>
    </w:p>
    <w:p w:rsidR="00AE32D5" w:rsidRPr="00D5792A" w:rsidRDefault="00AE32D5" w:rsidP="00AE32D5">
      <w:pPr>
        <w:keepNext/>
        <w:outlineLvl w:val="0"/>
        <w:rPr>
          <w:rFonts w:ascii="Arial" w:hAnsi="Arial" w:cs="Arial"/>
          <w:b/>
          <w:bCs/>
        </w:rPr>
      </w:pPr>
      <w:r w:rsidRPr="00D5792A">
        <w:rPr>
          <w:rFonts w:ascii="Arial" w:hAnsi="Arial" w:cs="Arial"/>
        </w:rPr>
        <w:t>Successful bidders shall also furnish Dane County with a performance bond equal to 100% of the contracted amount (Wis. Statute 779.14)</w:t>
      </w:r>
    </w:p>
    <w:p w:rsidR="00AE32D5" w:rsidRPr="00D5792A" w:rsidRDefault="00AE32D5" w:rsidP="00AE32D5">
      <w:pPr>
        <w:keepNext/>
        <w:outlineLvl w:val="0"/>
        <w:rPr>
          <w:rFonts w:ascii="Arial" w:hAnsi="Arial" w:cs="Arial"/>
          <w:b/>
          <w:bCs/>
        </w:rPr>
      </w:pPr>
    </w:p>
    <w:p w:rsidR="00AE32D5" w:rsidRPr="00D5792A" w:rsidRDefault="00AE32D5" w:rsidP="00AE32D5">
      <w:pPr>
        <w:keepNext/>
        <w:outlineLvl w:val="0"/>
        <w:rPr>
          <w:rFonts w:ascii="Arial" w:hAnsi="Arial" w:cs="Arial"/>
          <w:b/>
          <w:bCs/>
          <w:u w:val="single"/>
        </w:rPr>
      </w:pPr>
      <w:r w:rsidRPr="00D5792A">
        <w:rPr>
          <w:rFonts w:ascii="Arial" w:hAnsi="Arial" w:cs="Arial"/>
          <w:b/>
          <w:bCs/>
          <w:u w:val="single"/>
        </w:rPr>
        <w:t>INSURANCE</w:t>
      </w:r>
    </w:p>
    <w:p w:rsidR="00AE32D5" w:rsidRPr="00D5792A" w:rsidRDefault="00AE32D5" w:rsidP="00AE32D5">
      <w:pPr>
        <w:jc w:val="both"/>
        <w:rPr>
          <w:rFonts w:ascii="Arial" w:hAnsi="Arial" w:cs="Arial"/>
        </w:rPr>
      </w:pPr>
      <w:r w:rsidRPr="00D5792A">
        <w:rPr>
          <w:rFonts w:ascii="Arial" w:hAnsi="Arial" w:cs="Arial"/>
        </w:rPr>
        <w:t xml:space="preserve">Bidders shall carry insurance as required in the Standard Terms and Conditions, Section 20.  The bidder shall furnish Dane County Highway and Transportation Department </w:t>
      </w:r>
      <w:r w:rsidRPr="00D5792A">
        <w:rPr>
          <w:rFonts w:ascii="Arial" w:hAnsi="Arial" w:cs="Arial"/>
          <w:b/>
          <w:u w:val="single"/>
        </w:rPr>
        <w:t>along with the bid</w:t>
      </w:r>
      <w:r w:rsidRPr="00D5792A">
        <w:rPr>
          <w:rFonts w:ascii="Arial" w:hAnsi="Arial" w:cs="Arial"/>
        </w:rPr>
        <w:t xml:space="preserve"> a certificate of insurance showing the type, amount, class of operations covered, effective dates, and expiration dates of policies.</w:t>
      </w:r>
    </w:p>
    <w:p w:rsidR="00AE32D5" w:rsidRPr="00D5792A" w:rsidRDefault="00AE32D5" w:rsidP="00AE32D5">
      <w:pPr>
        <w:jc w:val="both"/>
        <w:rPr>
          <w:rFonts w:ascii="Arial" w:hAnsi="Arial" w:cs="Arial"/>
        </w:rPr>
      </w:pPr>
    </w:p>
    <w:p w:rsidR="00AF0806" w:rsidRPr="00D5792A" w:rsidRDefault="00AF0806" w:rsidP="00AF0806">
      <w:pPr>
        <w:jc w:val="both"/>
        <w:rPr>
          <w:rFonts w:ascii="Arial" w:hAnsi="Arial" w:cs="Arial"/>
          <w:b/>
          <w:u w:val="single"/>
        </w:rPr>
      </w:pPr>
      <w:r w:rsidRPr="00D5792A">
        <w:rPr>
          <w:rFonts w:ascii="Arial" w:hAnsi="Arial" w:cs="Arial"/>
          <w:b/>
          <w:u w:val="single"/>
        </w:rPr>
        <w:t>BASIS OF AWARD</w:t>
      </w:r>
    </w:p>
    <w:p w:rsidR="00AF0806" w:rsidRPr="00D5792A" w:rsidRDefault="00AF0806" w:rsidP="00AF0806">
      <w:pPr>
        <w:jc w:val="both"/>
        <w:rPr>
          <w:rFonts w:ascii="Arial" w:hAnsi="Arial" w:cs="Arial"/>
        </w:rPr>
      </w:pPr>
      <w:r w:rsidRPr="00D5792A">
        <w:rPr>
          <w:rFonts w:ascii="Arial" w:hAnsi="Arial" w:cs="Arial"/>
        </w:rPr>
        <w:t>Dane County shall consider the base unit price bid combined with the County's hauling cost to the individual project, which is computed at $0.28 per ton-mile of haul on Class "A" highways from the bidder's stockpile.  If the County has to haul from a material stockpile which is located on a town road, the successful bidder shall be responsible for any repair or maintenance that may be required on that road as a result of the hauling.</w:t>
      </w:r>
    </w:p>
    <w:p w:rsidR="00AF0806" w:rsidRPr="00D5792A" w:rsidRDefault="00AF0806" w:rsidP="00AF0806">
      <w:pPr>
        <w:jc w:val="both"/>
        <w:rPr>
          <w:rFonts w:ascii="Arial" w:hAnsi="Arial" w:cs="Arial"/>
        </w:rPr>
      </w:pPr>
    </w:p>
    <w:p w:rsidR="00AF0806" w:rsidRPr="00D5792A" w:rsidRDefault="00AF0806" w:rsidP="00AF0806">
      <w:pPr>
        <w:jc w:val="both"/>
        <w:rPr>
          <w:rFonts w:ascii="Arial" w:hAnsi="Arial" w:cs="Arial"/>
        </w:rPr>
      </w:pPr>
      <w:r w:rsidRPr="00D5792A">
        <w:rPr>
          <w:rFonts w:ascii="Arial" w:hAnsi="Arial" w:cs="Arial"/>
        </w:rPr>
        <w:t>Dane County will choose the type of material and option that is most advantageous to the County, and each bid item (location) will be awarded separately.</w:t>
      </w:r>
    </w:p>
    <w:p w:rsidR="00AF0806" w:rsidRPr="00D5792A" w:rsidRDefault="00AF0806" w:rsidP="00AF0806">
      <w:pPr>
        <w:jc w:val="both"/>
        <w:rPr>
          <w:rFonts w:ascii="Arial" w:hAnsi="Arial" w:cs="Arial"/>
          <w:b/>
        </w:rPr>
      </w:pPr>
    </w:p>
    <w:p w:rsidR="00AF0806" w:rsidRPr="00D5792A" w:rsidRDefault="00AF0806" w:rsidP="00AF0806">
      <w:pPr>
        <w:jc w:val="both"/>
        <w:rPr>
          <w:rFonts w:ascii="Arial" w:hAnsi="Arial" w:cs="Arial"/>
          <w:b/>
          <w:u w:val="single"/>
        </w:rPr>
      </w:pPr>
      <w:r w:rsidRPr="00D5792A">
        <w:rPr>
          <w:rFonts w:ascii="Arial" w:hAnsi="Arial" w:cs="Arial"/>
          <w:b/>
          <w:u w:val="single"/>
        </w:rPr>
        <w:t>NOTICE TO BEGIN</w:t>
      </w:r>
    </w:p>
    <w:p w:rsidR="00AF0806" w:rsidRPr="00D5792A" w:rsidRDefault="00AF0806" w:rsidP="00AF0806">
      <w:pPr>
        <w:jc w:val="both"/>
        <w:rPr>
          <w:rFonts w:ascii="Arial" w:hAnsi="Arial" w:cs="Arial"/>
        </w:rPr>
      </w:pPr>
      <w:r w:rsidRPr="00D5792A">
        <w:rPr>
          <w:rFonts w:ascii="Arial" w:hAnsi="Arial" w:cs="Arial"/>
        </w:rPr>
        <w:t xml:space="preserve">The contractor is required to have stockpiled material available by </w:t>
      </w:r>
      <w:r w:rsidR="00593535" w:rsidRPr="00D5792A">
        <w:rPr>
          <w:rFonts w:ascii="Arial" w:hAnsi="Arial" w:cs="Arial"/>
        </w:rPr>
        <w:t>May 1, 2019 for the University Avenue project and by June</w:t>
      </w:r>
      <w:r w:rsidRPr="00D5792A">
        <w:rPr>
          <w:rFonts w:ascii="Arial" w:hAnsi="Arial" w:cs="Arial"/>
        </w:rPr>
        <w:t xml:space="preserve"> 1, 201</w:t>
      </w:r>
      <w:r w:rsidR="00593535" w:rsidRPr="00D5792A">
        <w:rPr>
          <w:rFonts w:ascii="Arial" w:hAnsi="Arial" w:cs="Arial"/>
        </w:rPr>
        <w:t>9</w:t>
      </w:r>
      <w:r w:rsidRPr="00D5792A">
        <w:rPr>
          <w:rFonts w:ascii="Arial" w:hAnsi="Arial" w:cs="Arial"/>
        </w:rPr>
        <w:t xml:space="preserve"> for all</w:t>
      </w:r>
      <w:r w:rsidR="00593535" w:rsidRPr="00D5792A">
        <w:rPr>
          <w:rFonts w:ascii="Arial" w:hAnsi="Arial" w:cs="Arial"/>
        </w:rPr>
        <w:t xml:space="preserve"> other</w:t>
      </w:r>
      <w:r w:rsidRPr="00D5792A">
        <w:rPr>
          <w:rFonts w:ascii="Arial" w:hAnsi="Arial" w:cs="Arial"/>
        </w:rPr>
        <w:t xml:space="preserve"> projects.  Liquidated damages of $100 per weekday will be assessed for any delay after official notification to begin.</w:t>
      </w:r>
    </w:p>
    <w:p w:rsidR="00AF0806" w:rsidRPr="00D5792A" w:rsidRDefault="00AF0806" w:rsidP="00AF0806">
      <w:pPr>
        <w:jc w:val="both"/>
        <w:rPr>
          <w:rFonts w:ascii="Arial" w:hAnsi="Arial" w:cs="Arial"/>
          <w:b/>
        </w:rPr>
      </w:pPr>
    </w:p>
    <w:p w:rsidR="00AF0806" w:rsidRPr="00D5792A" w:rsidRDefault="00AF0806" w:rsidP="00AF0806">
      <w:pPr>
        <w:jc w:val="both"/>
        <w:rPr>
          <w:rFonts w:ascii="Arial" w:hAnsi="Arial" w:cs="Arial"/>
          <w:u w:val="single"/>
        </w:rPr>
      </w:pPr>
      <w:r w:rsidRPr="00D5792A">
        <w:rPr>
          <w:rFonts w:ascii="Arial" w:hAnsi="Arial" w:cs="Arial"/>
          <w:b/>
          <w:u w:val="single"/>
        </w:rPr>
        <w:t>PAYMENT</w:t>
      </w:r>
    </w:p>
    <w:p w:rsidR="00AF0806" w:rsidRPr="00D5792A" w:rsidRDefault="00AF0806" w:rsidP="00AF0806">
      <w:pPr>
        <w:jc w:val="both"/>
        <w:rPr>
          <w:rFonts w:ascii="Arial" w:hAnsi="Arial" w:cs="Arial"/>
        </w:rPr>
      </w:pPr>
      <w:r w:rsidRPr="00D5792A">
        <w:rPr>
          <w:rFonts w:ascii="Arial" w:hAnsi="Arial" w:cs="Arial"/>
        </w:rPr>
        <w:t>All material will be paid for by the ton unless otherwise noted in the bid.  Each load must be accompanied by a ticket containing the appropriate weight information.  In the event that an acceptable scale is unavailable, a unit price bid based on a volume measurement will be allowed if so noted on the pricing sheets.  For total cost evaluation, volume measurements (cubic yards to tons) will be converted based on 2,800 lbs. per cubic yard.  Dane County reserves the right to determine actual quantities provided if material is supplied on a basis other than weight.</w:t>
      </w:r>
    </w:p>
    <w:p w:rsidR="00AF0806" w:rsidRPr="00D5792A" w:rsidRDefault="00AF0806" w:rsidP="00AF0806">
      <w:pPr>
        <w:jc w:val="both"/>
        <w:rPr>
          <w:rFonts w:ascii="Arial" w:hAnsi="Arial" w:cs="Arial"/>
          <w:b/>
        </w:rPr>
      </w:pPr>
    </w:p>
    <w:p w:rsidR="00AF0806" w:rsidRPr="00D5792A" w:rsidRDefault="00AF0806" w:rsidP="00AF0806">
      <w:pPr>
        <w:jc w:val="both"/>
        <w:rPr>
          <w:rFonts w:ascii="Arial" w:hAnsi="Arial" w:cs="Arial"/>
          <w:b/>
          <w:u w:val="single"/>
        </w:rPr>
      </w:pPr>
      <w:r w:rsidRPr="00D5792A">
        <w:rPr>
          <w:rFonts w:ascii="Arial" w:hAnsi="Arial" w:cs="Arial"/>
          <w:b/>
          <w:u w:val="single"/>
        </w:rPr>
        <w:t>GRADATION REQUIREMENTS</w:t>
      </w:r>
    </w:p>
    <w:p w:rsidR="00AF0806" w:rsidRPr="00D5792A" w:rsidRDefault="00AF0806" w:rsidP="00AF0806">
      <w:pPr>
        <w:jc w:val="both"/>
        <w:rPr>
          <w:rFonts w:ascii="Arial" w:hAnsi="Arial" w:cs="Arial"/>
        </w:rPr>
      </w:pPr>
      <w:r w:rsidRPr="00D5792A">
        <w:rPr>
          <w:rFonts w:ascii="Arial" w:hAnsi="Arial" w:cs="Arial"/>
        </w:rPr>
        <w:t>Aggregates shall comply with the gradation requirements as stated in Sections 301 through Section 311 of the aforementioned Wisconsin Division of Highways specifications, except as modified herein.  Aggregate type and gradation number are called for on each price schedule sheet.</w:t>
      </w:r>
    </w:p>
    <w:p w:rsidR="00AF0806" w:rsidRPr="00D5792A" w:rsidRDefault="00AF0806" w:rsidP="00AF0806">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D5792A" w:rsidRPr="00D5792A" w:rsidTr="00D5792A">
        <w:trPr>
          <w:cantSplit/>
          <w:jc w:val="center"/>
        </w:trPr>
        <w:tc>
          <w:tcPr>
            <w:tcW w:w="2394" w:type="dxa"/>
            <w:vMerge w:val="restart"/>
            <w:shd w:val="clear" w:color="auto" w:fill="BFBFBF" w:themeFill="background1" w:themeFillShade="BF"/>
            <w:vAlign w:val="center"/>
          </w:tcPr>
          <w:p w:rsidR="00D5792A" w:rsidRPr="00D5792A" w:rsidRDefault="00D5792A" w:rsidP="00AF0806">
            <w:pPr>
              <w:jc w:val="center"/>
              <w:rPr>
                <w:rFonts w:ascii="Arial" w:hAnsi="Arial" w:cs="Arial"/>
                <w:b/>
              </w:rPr>
            </w:pPr>
            <w:r w:rsidRPr="00D5792A">
              <w:rPr>
                <w:rFonts w:ascii="Arial" w:hAnsi="Arial" w:cs="Arial"/>
                <w:b/>
              </w:rPr>
              <w:t>Sieve</w:t>
            </w:r>
          </w:p>
        </w:tc>
        <w:tc>
          <w:tcPr>
            <w:tcW w:w="7182" w:type="dxa"/>
            <w:gridSpan w:val="3"/>
            <w:shd w:val="clear" w:color="auto" w:fill="BFBFBF" w:themeFill="background1" w:themeFillShade="BF"/>
          </w:tcPr>
          <w:p w:rsidR="00D5792A" w:rsidRPr="00D5792A" w:rsidRDefault="00D5792A" w:rsidP="00AF0806">
            <w:pPr>
              <w:jc w:val="center"/>
              <w:rPr>
                <w:rFonts w:ascii="Arial" w:hAnsi="Arial" w:cs="Arial"/>
                <w:b/>
              </w:rPr>
            </w:pPr>
            <w:r w:rsidRPr="00D5792A">
              <w:rPr>
                <w:rFonts w:ascii="Arial" w:hAnsi="Arial" w:cs="Arial"/>
                <w:b/>
              </w:rPr>
              <w:t>Percent Passing by Weight</w:t>
            </w:r>
          </w:p>
        </w:tc>
      </w:tr>
      <w:tr w:rsidR="00D5792A" w:rsidRPr="00D5792A" w:rsidTr="00D5792A">
        <w:trPr>
          <w:jc w:val="center"/>
        </w:trPr>
        <w:tc>
          <w:tcPr>
            <w:tcW w:w="2394" w:type="dxa"/>
            <w:vMerge/>
            <w:shd w:val="clear" w:color="auto" w:fill="BFBFBF" w:themeFill="background1" w:themeFillShade="BF"/>
          </w:tcPr>
          <w:p w:rsidR="00D5792A" w:rsidRPr="00D5792A" w:rsidRDefault="00D5792A" w:rsidP="00AF0806">
            <w:pPr>
              <w:jc w:val="center"/>
              <w:rPr>
                <w:rFonts w:ascii="Arial" w:hAnsi="Arial" w:cs="Arial"/>
                <w:b/>
              </w:rPr>
            </w:pPr>
          </w:p>
        </w:tc>
        <w:tc>
          <w:tcPr>
            <w:tcW w:w="2394" w:type="dxa"/>
            <w:shd w:val="clear" w:color="auto" w:fill="D9D9D9" w:themeFill="background1" w:themeFillShade="D9"/>
          </w:tcPr>
          <w:p w:rsidR="00D5792A" w:rsidRPr="00D5792A" w:rsidRDefault="00D5792A" w:rsidP="00AF0806">
            <w:pPr>
              <w:jc w:val="center"/>
              <w:rPr>
                <w:rFonts w:ascii="Arial" w:hAnsi="Arial" w:cs="Arial"/>
                <w:b/>
              </w:rPr>
            </w:pPr>
            <w:r w:rsidRPr="00D5792A">
              <w:rPr>
                <w:rFonts w:ascii="Arial" w:hAnsi="Arial" w:cs="Arial"/>
                <w:b/>
              </w:rPr>
              <w:t>3-inch</w:t>
            </w:r>
          </w:p>
        </w:tc>
        <w:tc>
          <w:tcPr>
            <w:tcW w:w="2394" w:type="dxa"/>
            <w:shd w:val="clear" w:color="auto" w:fill="D9D9D9" w:themeFill="background1" w:themeFillShade="D9"/>
          </w:tcPr>
          <w:p w:rsidR="00D5792A" w:rsidRPr="00D5792A" w:rsidRDefault="00D5792A" w:rsidP="00AF0806">
            <w:pPr>
              <w:jc w:val="center"/>
              <w:rPr>
                <w:rFonts w:ascii="Arial" w:hAnsi="Arial" w:cs="Arial"/>
                <w:b/>
              </w:rPr>
            </w:pPr>
            <w:r w:rsidRPr="00D5792A">
              <w:rPr>
                <w:rFonts w:ascii="Arial" w:hAnsi="Arial" w:cs="Arial"/>
                <w:b/>
              </w:rPr>
              <w:t>1 1/4-inch</w:t>
            </w:r>
          </w:p>
        </w:tc>
        <w:tc>
          <w:tcPr>
            <w:tcW w:w="2394" w:type="dxa"/>
            <w:shd w:val="clear" w:color="auto" w:fill="D9D9D9" w:themeFill="background1" w:themeFillShade="D9"/>
          </w:tcPr>
          <w:p w:rsidR="00D5792A" w:rsidRPr="00D5792A" w:rsidRDefault="00D5792A" w:rsidP="00AF0806">
            <w:pPr>
              <w:jc w:val="center"/>
              <w:rPr>
                <w:rFonts w:ascii="Arial" w:hAnsi="Arial" w:cs="Arial"/>
                <w:b/>
              </w:rPr>
            </w:pPr>
            <w:r w:rsidRPr="00D5792A">
              <w:rPr>
                <w:rFonts w:ascii="Arial" w:hAnsi="Arial" w:cs="Arial"/>
                <w:b/>
              </w:rPr>
              <w:t>3 /4-inch</w:t>
            </w:r>
          </w:p>
        </w:tc>
      </w:tr>
      <w:tr w:rsidR="00AF0806" w:rsidRPr="00D5792A" w:rsidTr="00AF0806">
        <w:trPr>
          <w:jc w:val="center"/>
        </w:trPr>
        <w:tc>
          <w:tcPr>
            <w:tcW w:w="2394" w:type="dxa"/>
          </w:tcPr>
          <w:p w:rsidR="00AF0806" w:rsidRPr="00D5792A" w:rsidRDefault="00AF0806" w:rsidP="00AF0806">
            <w:pPr>
              <w:jc w:val="center"/>
              <w:rPr>
                <w:rFonts w:ascii="Arial" w:hAnsi="Arial" w:cs="Arial"/>
              </w:rPr>
            </w:pPr>
            <w:r w:rsidRPr="00D5792A">
              <w:rPr>
                <w:rFonts w:ascii="Arial" w:hAnsi="Arial" w:cs="Arial"/>
              </w:rPr>
              <w:t>3-inch</w:t>
            </w:r>
          </w:p>
        </w:tc>
        <w:tc>
          <w:tcPr>
            <w:tcW w:w="2394" w:type="dxa"/>
          </w:tcPr>
          <w:p w:rsidR="00AF0806" w:rsidRPr="00D5792A" w:rsidRDefault="00AF0806" w:rsidP="00AF0806">
            <w:pPr>
              <w:jc w:val="center"/>
              <w:rPr>
                <w:rFonts w:ascii="Arial" w:hAnsi="Arial" w:cs="Arial"/>
              </w:rPr>
            </w:pPr>
            <w:r w:rsidRPr="00D5792A">
              <w:rPr>
                <w:rFonts w:ascii="Arial" w:hAnsi="Arial" w:cs="Arial"/>
              </w:rPr>
              <w:t>90-100</w:t>
            </w:r>
          </w:p>
        </w:tc>
        <w:tc>
          <w:tcPr>
            <w:tcW w:w="2394" w:type="dxa"/>
          </w:tcPr>
          <w:p w:rsidR="00AF0806" w:rsidRPr="00D5792A" w:rsidRDefault="00AF0806" w:rsidP="00AF0806">
            <w:pPr>
              <w:jc w:val="center"/>
              <w:rPr>
                <w:rFonts w:ascii="Arial" w:hAnsi="Arial" w:cs="Arial"/>
              </w:rPr>
            </w:pPr>
            <w:r w:rsidRPr="00D5792A">
              <w:rPr>
                <w:rFonts w:ascii="Arial" w:hAnsi="Arial" w:cs="Arial"/>
              </w:rPr>
              <w:t>--</w:t>
            </w:r>
          </w:p>
        </w:tc>
        <w:tc>
          <w:tcPr>
            <w:tcW w:w="2394" w:type="dxa"/>
          </w:tcPr>
          <w:p w:rsidR="00AF0806" w:rsidRPr="00D5792A" w:rsidRDefault="00AF0806" w:rsidP="00AF0806">
            <w:pPr>
              <w:jc w:val="center"/>
              <w:rPr>
                <w:rFonts w:ascii="Arial" w:hAnsi="Arial" w:cs="Arial"/>
              </w:rPr>
            </w:pPr>
            <w:r w:rsidRPr="00D5792A">
              <w:rPr>
                <w:rFonts w:ascii="Arial" w:hAnsi="Arial" w:cs="Arial"/>
              </w:rPr>
              <w:t>--</w:t>
            </w:r>
          </w:p>
        </w:tc>
      </w:tr>
      <w:tr w:rsidR="00AF0806" w:rsidRPr="00D5792A" w:rsidTr="00AF0806">
        <w:trPr>
          <w:jc w:val="center"/>
        </w:trPr>
        <w:tc>
          <w:tcPr>
            <w:tcW w:w="2394" w:type="dxa"/>
          </w:tcPr>
          <w:p w:rsidR="00AF0806" w:rsidRPr="00D5792A" w:rsidRDefault="00AF0806" w:rsidP="00AF0806">
            <w:pPr>
              <w:jc w:val="center"/>
              <w:rPr>
                <w:rFonts w:ascii="Arial" w:hAnsi="Arial" w:cs="Arial"/>
              </w:rPr>
            </w:pPr>
            <w:r w:rsidRPr="00D5792A">
              <w:rPr>
                <w:rFonts w:ascii="Arial" w:hAnsi="Arial" w:cs="Arial"/>
              </w:rPr>
              <w:t>1 1/2-inch</w:t>
            </w:r>
          </w:p>
        </w:tc>
        <w:tc>
          <w:tcPr>
            <w:tcW w:w="2394" w:type="dxa"/>
          </w:tcPr>
          <w:p w:rsidR="00AF0806" w:rsidRPr="00D5792A" w:rsidRDefault="00AF0806" w:rsidP="00AF0806">
            <w:pPr>
              <w:jc w:val="center"/>
              <w:rPr>
                <w:rFonts w:ascii="Arial" w:hAnsi="Arial" w:cs="Arial"/>
              </w:rPr>
            </w:pPr>
            <w:r w:rsidRPr="00D5792A">
              <w:rPr>
                <w:rFonts w:ascii="Arial" w:hAnsi="Arial" w:cs="Arial"/>
              </w:rPr>
              <w:t>60-85</w:t>
            </w:r>
          </w:p>
        </w:tc>
        <w:tc>
          <w:tcPr>
            <w:tcW w:w="2394" w:type="dxa"/>
          </w:tcPr>
          <w:p w:rsidR="00AF0806" w:rsidRPr="00D5792A" w:rsidRDefault="00AF0806" w:rsidP="00AF0806">
            <w:pPr>
              <w:jc w:val="center"/>
              <w:rPr>
                <w:rFonts w:ascii="Arial" w:hAnsi="Arial" w:cs="Arial"/>
              </w:rPr>
            </w:pPr>
            <w:r w:rsidRPr="00D5792A">
              <w:rPr>
                <w:rFonts w:ascii="Arial" w:hAnsi="Arial" w:cs="Arial"/>
              </w:rPr>
              <w:t>--</w:t>
            </w:r>
          </w:p>
        </w:tc>
        <w:tc>
          <w:tcPr>
            <w:tcW w:w="2394" w:type="dxa"/>
          </w:tcPr>
          <w:p w:rsidR="00AF0806" w:rsidRPr="00D5792A" w:rsidRDefault="00AF0806" w:rsidP="00AF0806">
            <w:pPr>
              <w:jc w:val="center"/>
              <w:rPr>
                <w:rFonts w:ascii="Arial" w:hAnsi="Arial" w:cs="Arial"/>
              </w:rPr>
            </w:pPr>
            <w:r w:rsidRPr="00D5792A">
              <w:rPr>
                <w:rFonts w:ascii="Arial" w:hAnsi="Arial" w:cs="Arial"/>
              </w:rPr>
              <w:t>--</w:t>
            </w:r>
          </w:p>
        </w:tc>
      </w:tr>
      <w:tr w:rsidR="00AF0806" w:rsidRPr="00D5792A" w:rsidTr="00AF0806">
        <w:trPr>
          <w:jc w:val="center"/>
        </w:trPr>
        <w:tc>
          <w:tcPr>
            <w:tcW w:w="2394" w:type="dxa"/>
          </w:tcPr>
          <w:p w:rsidR="00AF0806" w:rsidRPr="00D5792A" w:rsidRDefault="00AF0806" w:rsidP="00AF0806">
            <w:pPr>
              <w:jc w:val="center"/>
              <w:rPr>
                <w:rFonts w:ascii="Arial" w:hAnsi="Arial" w:cs="Arial"/>
              </w:rPr>
            </w:pPr>
            <w:r w:rsidRPr="00D5792A">
              <w:rPr>
                <w:rFonts w:ascii="Arial" w:hAnsi="Arial" w:cs="Arial"/>
              </w:rPr>
              <w:t>1 1/4-inch</w:t>
            </w:r>
          </w:p>
        </w:tc>
        <w:tc>
          <w:tcPr>
            <w:tcW w:w="2394" w:type="dxa"/>
          </w:tcPr>
          <w:p w:rsidR="00AF0806" w:rsidRPr="00D5792A" w:rsidRDefault="00AF0806" w:rsidP="00AF0806">
            <w:pPr>
              <w:jc w:val="center"/>
              <w:rPr>
                <w:rFonts w:ascii="Arial" w:hAnsi="Arial" w:cs="Arial"/>
              </w:rPr>
            </w:pPr>
            <w:r w:rsidRPr="00D5792A">
              <w:rPr>
                <w:rFonts w:ascii="Arial" w:hAnsi="Arial" w:cs="Arial"/>
              </w:rPr>
              <w:t>--</w:t>
            </w:r>
          </w:p>
        </w:tc>
        <w:tc>
          <w:tcPr>
            <w:tcW w:w="2394" w:type="dxa"/>
          </w:tcPr>
          <w:p w:rsidR="00AF0806" w:rsidRPr="00D5792A" w:rsidRDefault="00AF0806" w:rsidP="00AF0806">
            <w:pPr>
              <w:jc w:val="center"/>
              <w:rPr>
                <w:rFonts w:ascii="Arial" w:hAnsi="Arial" w:cs="Arial"/>
              </w:rPr>
            </w:pPr>
            <w:r w:rsidRPr="00D5792A">
              <w:rPr>
                <w:rFonts w:ascii="Arial" w:hAnsi="Arial" w:cs="Arial"/>
              </w:rPr>
              <w:t>95-100</w:t>
            </w:r>
          </w:p>
        </w:tc>
        <w:tc>
          <w:tcPr>
            <w:tcW w:w="2394" w:type="dxa"/>
          </w:tcPr>
          <w:p w:rsidR="00AF0806" w:rsidRPr="00D5792A" w:rsidRDefault="00AF0806" w:rsidP="00AF0806">
            <w:pPr>
              <w:jc w:val="center"/>
              <w:rPr>
                <w:rFonts w:ascii="Arial" w:hAnsi="Arial" w:cs="Arial"/>
              </w:rPr>
            </w:pPr>
            <w:r w:rsidRPr="00D5792A">
              <w:rPr>
                <w:rFonts w:ascii="Arial" w:hAnsi="Arial" w:cs="Arial"/>
              </w:rPr>
              <w:t>--</w:t>
            </w:r>
          </w:p>
        </w:tc>
      </w:tr>
      <w:tr w:rsidR="00AF0806" w:rsidRPr="00D5792A" w:rsidTr="00AF0806">
        <w:trPr>
          <w:jc w:val="center"/>
        </w:trPr>
        <w:tc>
          <w:tcPr>
            <w:tcW w:w="2394" w:type="dxa"/>
          </w:tcPr>
          <w:p w:rsidR="00AF0806" w:rsidRPr="00D5792A" w:rsidRDefault="00AF0806" w:rsidP="00AF0806">
            <w:pPr>
              <w:jc w:val="center"/>
              <w:rPr>
                <w:rFonts w:ascii="Arial" w:hAnsi="Arial" w:cs="Arial"/>
              </w:rPr>
            </w:pPr>
            <w:r w:rsidRPr="00D5792A">
              <w:rPr>
                <w:rFonts w:ascii="Arial" w:hAnsi="Arial" w:cs="Arial"/>
              </w:rPr>
              <w:t>1-inch</w:t>
            </w:r>
          </w:p>
        </w:tc>
        <w:tc>
          <w:tcPr>
            <w:tcW w:w="2394" w:type="dxa"/>
          </w:tcPr>
          <w:p w:rsidR="00AF0806" w:rsidRPr="00D5792A" w:rsidRDefault="00AF0806" w:rsidP="00AF0806">
            <w:pPr>
              <w:jc w:val="center"/>
              <w:rPr>
                <w:rFonts w:ascii="Arial" w:hAnsi="Arial" w:cs="Arial"/>
              </w:rPr>
            </w:pPr>
            <w:r w:rsidRPr="00D5792A">
              <w:rPr>
                <w:rFonts w:ascii="Arial" w:hAnsi="Arial" w:cs="Arial"/>
              </w:rPr>
              <w:t>--</w:t>
            </w:r>
          </w:p>
        </w:tc>
        <w:tc>
          <w:tcPr>
            <w:tcW w:w="2394" w:type="dxa"/>
          </w:tcPr>
          <w:p w:rsidR="00AF0806" w:rsidRPr="00D5792A" w:rsidRDefault="00AF0806" w:rsidP="00AF0806">
            <w:pPr>
              <w:jc w:val="center"/>
              <w:rPr>
                <w:rFonts w:ascii="Arial" w:hAnsi="Arial" w:cs="Arial"/>
              </w:rPr>
            </w:pPr>
            <w:r w:rsidRPr="00D5792A">
              <w:rPr>
                <w:rFonts w:ascii="Arial" w:hAnsi="Arial" w:cs="Arial"/>
              </w:rPr>
              <w:t>--</w:t>
            </w:r>
          </w:p>
        </w:tc>
        <w:tc>
          <w:tcPr>
            <w:tcW w:w="2394" w:type="dxa"/>
          </w:tcPr>
          <w:p w:rsidR="00AF0806" w:rsidRPr="00D5792A" w:rsidRDefault="00AF0806" w:rsidP="00AF0806">
            <w:pPr>
              <w:jc w:val="center"/>
              <w:rPr>
                <w:rFonts w:ascii="Arial" w:hAnsi="Arial" w:cs="Arial"/>
              </w:rPr>
            </w:pPr>
            <w:r w:rsidRPr="00D5792A">
              <w:rPr>
                <w:rFonts w:ascii="Arial" w:hAnsi="Arial" w:cs="Arial"/>
              </w:rPr>
              <w:t>100</w:t>
            </w:r>
          </w:p>
        </w:tc>
      </w:tr>
      <w:tr w:rsidR="00AF0806" w:rsidRPr="00D5792A" w:rsidTr="00AF0806">
        <w:trPr>
          <w:jc w:val="center"/>
        </w:trPr>
        <w:tc>
          <w:tcPr>
            <w:tcW w:w="2394" w:type="dxa"/>
          </w:tcPr>
          <w:p w:rsidR="00AF0806" w:rsidRPr="00D5792A" w:rsidRDefault="00AF0806" w:rsidP="00AF0806">
            <w:pPr>
              <w:jc w:val="center"/>
              <w:rPr>
                <w:rFonts w:ascii="Arial" w:hAnsi="Arial" w:cs="Arial"/>
              </w:rPr>
            </w:pPr>
            <w:r w:rsidRPr="00D5792A">
              <w:rPr>
                <w:rFonts w:ascii="Arial" w:hAnsi="Arial" w:cs="Arial"/>
              </w:rPr>
              <w:t>3/ 4-inch</w:t>
            </w:r>
          </w:p>
        </w:tc>
        <w:tc>
          <w:tcPr>
            <w:tcW w:w="2394" w:type="dxa"/>
          </w:tcPr>
          <w:p w:rsidR="00AF0806" w:rsidRPr="00D5792A" w:rsidRDefault="00AF0806" w:rsidP="00AF0806">
            <w:pPr>
              <w:jc w:val="center"/>
              <w:rPr>
                <w:rFonts w:ascii="Arial" w:hAnsi="Arial" w:cs="Arial"/>
              </w:rPr>
            </w:pPr>
            <w:r w:rsidRPr="00D5792A">
              <w:rPr>
                <w:rFonts w:ascii="Arial" w:hAnsi="Arial" w:cs="Arial"/>
              </w:rPr>
              <w:t>40-65</w:t>
            </w:r>
          </w:p>
        </w:tc>
        <w:tc>
          <w:tcPr>
            <w:tcW w:w="2394" w:type="dxa"/>
          </w:tcPr>
          <w:p w:rsidR="00AF0806" w:rsidRPr="00D5792A" w:rsidRDefault="00AF0806" w:rsidP="00AF0806">
            <w:pPr>
              <w:jc w:val="center"/>
              <w:rPr>
                <w:rFonts w:ascii="Arial" w:hAnsi="Arial" w:cs="Arial"/>
              </w:rPr>
            </w:pPr>
            <w:r w:rsidRPr="00D5792A">
              <w:rPr>
                <w:rFonts w:ascii="Arial" w:hAnsi="Arial" w:cs="Arial"/>
              </w:rPr>
              <w:t>70-93</w:t>
            </w:r>
          </w:p>
        </w:tc>
        <w:tc>
          <w:tcPr>
            <w:tcW w:w="2394" w:type="dxa"/>
          </w:tcPr>
          <w:p w:rsidR="00AF0806" w:rsidRPr="00D5792A" w:rsidRDefault="00AF0806" w:rsidP="00AF0806">
            <w:pPr>
              <w:jc w:val="center"/>
              <w:rPr>
                <w:rFonts w:ascii="Arial" w:hAnsi="Arial" w:cs="Arial"/>
              </w:rPr>
            </w:pPr>
            <w:r w:rsidRPr="00D5792A">
              <w:rPr>
                <w:rFonts w:ascii="Arial" w:hAnsi="Arial" w:cs="Arial"/>
              </w:rPr>
              <w:t>95-100</w:t>
            </w:r>
          </w:p>
        </w:tc>
      </w:tr>
      <w:tr w:rsidR="00AF0806" w:rsidRPr="00D5792A" w:rsidTr="00AF0806">
        <w:trPr>
          <w:jc w:val="center"/>
        </w:trPr>
        <w:tc>
          <w:tcPr>
            <w:tcW w:w="2394" w:type="dxa"/>
          </w:tcPr>
          <w:p w:rsidR="00AF0806" w:rsidRPr="00D5792A" w:rsidRDefault="00AF0806" w:rsidP="00AF0806">
            <w:pPr>
              <w:jc w:val="center"/>
              <w:rPr>
                <w:rFonts w:ascii="Arial" w:hAnsi="Arial" w:cs="Arial"/>
              </w:rPr>
            </w:pPr>
            <w:r w:rsidRPr="00D5792A">
              <w:rPr>
                <w:rFonts w:ascii="Arial" w:hAnsi="Arial" w:cs="Arial"/>
              </w:rPr>
              <w:t>3/ 8-inch</w:t>
            </w:r>
          </w:p>
        </w:tc>
        <w:tc>
          <w:tcPr>
            <w:tcW w:w="2394" w:type="dxa"/>
          </w:tcPr>
          <w:p w:rsidR="00AF0806" w:rsidRPr="00D5792A" w:rsidRDefault="00AF0806" w:rsidP="00AF0806">
            <w:pPr>
              <w:jc w:val="center"/>
              <w:rPr>
                <w:rFonts w:ascii="Arial" w:hAnsi="Arial" w:cs="Arial"/>
              </w:rPr>
            </w:pPr>
            <w:r w:rsidRPr="00D5792A">
              <w:rPr>
                <w:rFonts w:ascii="Arial" w:hAnsi="Arial" w:cs="Arial"/>
              </w:rPr>
              <w:t>--</w:t>
            </w:r>
          </w:p>
        </w:tc>
        <w:tc>
          <w:tcPr>
            <w:tcW w:w="2394" w:type="dxa"/>
          </w:tcPr>
          <w:p w:rsidR="00AF0806" w:rsidRPr="00D5792A" w:rsidRDefault="00AF0806" w:rsidP="00AF0806">
            <w:pPr>
              <w:jc w:val="center"/>
              <w:rPr>
                <w:rFonts w:ascii="Arial" w:hAnsi="Arial" w:cs="Arial"/>
              </w:rPr>
            </w:pPr>
            <w:r w:rsidRPr="00D5792A">
              <w:rPr>
                <w:rFonts w:ascii="Arial" w:hAnsi="Arial" w:cs="Arial"/>
              </w:rPr>
              <w:t>42-80</w:t>
            </w:r>
          </w:p>
        </w:tc>
        <w:tc>
          <w:tcPr>
            <w:tcW w:w="2394" w:type="dxa"/>
          </w:tcPr>
          <w:p w:rsidR="00AF0806" w:rsidRPr="00D5792A" w:rsidRDefault="00AF0806" w:rsidP="00AF0806">
            <w:pPr>
              <w:jc w:val="center"/>
              <w:rPr>
                <w:rFonts w:ascii="Arial" w:hAnsi="Arial" w:cs="Arial"/>
              </w:rPr>
            </w:pPr>
            <w:r w:rsidRPr="00D5792A">
              <w:rPr>
                <w:rFonts w:ascii="Arial" w:hAnsi="Arial" w:cs="Arial"/>
              </w:rPr>
              <w:t>50-90</w:t>
            </w:r>
          </w:p>
        </w:tc>
      </w:tr>
      <w:tr w:rsidR="00AF0806" w:rsidRPr="00D5792A" w:rsidTr="00AF0806">
        <w:trPr>
          <w:jc w:val="center"/>
        </w:trPr>
        <w:tc>
          <w:tcPr>
            <w:tcW w:w="2394" w:type="dxa"/>
          </w:tcPr>
          <w:p w:rsidR="00AF0806" w:rsidRPr="00D5792A" w:rsidRDefault="00AF0806" w:rsidP="00AF0806">
            <w:pPr>
              <w:jc w:val="center"/>
              <w:rPr>
                <w:rFonts w:ascii="Arial" w:hAnsi="Arial" w:cs="Arial"/>
              </w:rPr>
            </w:pPr>
            <w:r w:rsidRPr="00D5792A">
              <w:rPr>
                <w:rFonts w:ascii="Arial" w:hAnsi="Arial" w:cs="Arial"/>
              </w:rPr>
              <w:t>No 4</w:t>
            </w:r>
          </w:p>
        </w:tc>
        <w:tc>
          <w:tcPr>
            <w:tcW w:w="2394" w:type="dxa"/>
          </w:tcPr>
          <w:p w:rsidR="00AF0806" w:rsidRPr="00D5792A" w:rsidRDefault="00AF0806" w:rsidP="00AF0806">
            <w:pPr>
              <w:jc w:val="center"/>
              <w:rPr>
                <w:rFonts w:ascii="Arial" w:hAnsi="Arial" w:cs="Arial"/>
              </w:rPr>
            </w:pPr>
            <w:r w:rsidRPr="00D5792A">
              <w:rPr>
                <w:rFonts w:ascii="Arial" w:hAnsi="Arial" w:cs="Arial"/>
              </w:rPr>
              <w:t>15-40</w:t>
            </w:r>
          </w:p>
        </w:tc>
        <w:tc>
          <w:tcPr>
            <w:tcW w:w="2394" w:type="dxa"/>
          </w:tcPr>
          <w:p w:rsidR="00AF0806" w:rsidRPr="00D5792A" w:rsidRDefault="00AF0806" w:rsidP="00AF0806">
            <w:pPr>
              <w:jc w:val="center"/>
              <w:rPr>
                <w:rFonts w:ascii="Arial" w:hAnsi="Arial" w:cs="Arial"/>
              </w:rPr>
            </w:pPr>
            <w:r w:rsidRPr="00D5792A">
              <w:rPr>
                <w:rFonts w:ascii="Arial" w:hAnsi="Arial" w:cs="Arial"/>
              </w:rPr>
              <w:t>25-63</w:t>
            </w:r>
          </w:p>
        </w:tc>
        <w:tc>
          <w:tcPr>
            <w:tcW w:w="2394" w:type="dxa"/>
          </w:tcPr>
          <w:p w:rsidR="00AF0806" w:rsidRPr="00D5792A" w:rsidRDefault="00AF0806" w:rsidP="00AF0806">
            <w:pPr>
              <w:jc w:val="center"/>
              <w:rPr>
                <w:rFonts w:ascii="Arial" w:hAnsi="Arial" w:cs="Arial"/>
              </w:rPr>
            </w:pPr>
            <w:r w:rsidRPr="00D5792A">
              <w:rPr>
                <w:rFonts w:ascii="Arial" w:hAnsi="Arial" w:cs="Arial"/>
              </w:rPr>
              <w:t>35-70</w:t>
            </w:r>
          </w:p>
        </w:tc>
      </w:tr>
      <w:tr w:rsidR="00AF0806" w:rsidRPr="00D5792A" w:rsidTr="00AF0806">
        <w:trPr>
          <w:jc w:val="center"/>
        </w:trPr>
        <w:tc>
          <w:tcPr>
            <w:tcW w:w="2394" w:type="dxa"/>
          </w:tcPr>
          <w:p w:rsidR="00AF0806" w:rsidRPr="00D5792A" w:rsidRDefault="00AF0806" w:rsidP="00AF0806">
            <w:pPr>
              <w:jc w:val="center"/>
              <w:rPr>
                <w:rFonts w:ascii="Arial" w:hAnsi="Arial" w:cs="Arial"/>
              </w:rPr>
            </w:pPr>
            <w:r w:rsidRPr="00D5792A">
              <w:rPr>
                <w:rFonts w:ascii="Arial" w:hAnsi="Arial" w:cs="Arial"/>
              </w:rPr>
              <w:t>No 10</w:t>
            </w:r>
          </w:p>
        </w:tc>
        <w:tc>
          <w:tcPr>
            <w:tcW w:w="2394" w:type="dxa"/>
          </w:tcPr>
          <w:p w:rsidR="00AF0806" w:rsidRPr="00D5792A" w:rsidRDefault="00AF0806" w:rsidP="00AF0806">
            <w:pPr>
              <w:jc w:val="center"/>
              <w:rPr>
                <w:rFonts w:ascii="Arial" w:hAnsi="Arial" w:cs="Arial"/>
              </w:rPr>
            </w:pPr>
            <w:r w:rsidRPr="00D5792A">
              <w:rPr>
                <w:rFonts w:ascii="Arial" w:hAnsi="Arial" w:cs="Arial"/>
              </w:rPr>
              <w:t>10-30</w:t>
            </w:r>
          </w:p>
        </w:tc>
        <w:tc>
          <w:tcPr>
            <w:tcW w:w="2394" w:type="dxa"/>
          </w:tcPr>
          <w:p w:rsidR="00AF0806" w:rsidRPr="00D5792A" w:rsidRDefault="00AF0806" w:rsidP="00AF0806">
            <w:pPr>
              <w:jc w:val="center"/>
              <w:rPr>
                <w:rFonts w:ascii="Arial" w:hAnsi="Arial" w:cs="Arial"/>
              </w:rPr>
            </w:pPr>
            <w:r w:rsidRPr="00D5792A">
              <w:rPr>
                <w:rFonts w:ascii="Arial" w:hAnsi="Arial" w:cs="Arial"/>
              </w:rPr>
              <w:t>16-48</w:t>
            </w:r>
          </w:p>
        </w:tc>
        <w:tc>
          <w:tcPr>
            <w:tcW w:w="2394" w:type="dxa"/>
          </w:tcPr>
          <w:p w:rsidR="00AF0806" w:rsidRPr="00D5792A" w:rsidRDefault="00AF0806" w:rsidP="00AF0806">
            <w:pPr>
              <w:jc w:val="center"/>
              <w:rPr>
                <w:rFonts w:ascii="Arial" w:hAnsi="Arial" w:cs="Arial"/>
              </w:rPr>
            </w:pPr>
            <w:r w:rsidRPr="00D5792A">
              <w:rPr>
                <w:rFonts w:ascii="Arial" w:hAnsi="Arial" w:cs="Arial"/>
              </w:rPr>
              <w:t>15-55</w:t>
            </w:r>
          </w:p>
        </w:tc>
      </w:tr>
      <w:tr w:rsidR="00AF0806" w:rsidRPr="00D5792A" w:rsidTr="00AF0806">
        <w:trPr>
          <w:jc w:val="center"/>
        </w:trPr>
        <w:tc>
          <w:tcPr>
            <w:tcW w:w="2394" w:type="dxa"/>
          </w:tcPr>
          <w:p w:rsidR="00AF0806" w:rsidRPr="00D5792A" w:rsidRDefault="00AF0806" w:rsidP="00AF0806">
            <w:pPr>
              <w:jc w:val="center"/>
              <w:rPr>
                <w:rFonts w:ascii="Arial" w:hAnsi="Arial" w:cs="Arial"/>
              </w:rPr>
            </w:pPr>
            <w:r w:rsidRPr="00D5792A">
              <w:rPr>
                <w:rFonts w:ascii="Arial" w:hAnsi="Arial" w:cs="Arial"/>
              </w:rPr>
              <w:t>No 40</w:t>
            </w:r>
          </w:p>
        </w:tc>
        <w:tc>
          <w:tcPr>
            <w:tcW w:w="2394" w:type="dxa"/>
          </w:tcPr>
          <w:p w:rsidR="00AF0806" w:rsidRPr="00D5792A" w:rsidRDefault="00AF0806" w:rsidP="00AF0806">
            <w:pPr>
              <w:jc w:val="center"/>
              <w:rPr>
                <w:rFonts w:ascii="Arial" w:hAnsi="Arial" w:cs="Arial"/>
              </w:rPr>
            </w:pPr>
            <w:r w:rsidRPr="00D5792A">
              <w:rPr>
                <w:rFonts w:ascii="Arial" w:hAnsi="Arial" w:cs="Arial"/>
              </w:rPr>
              <w:t>5-20</w:t>
            </w:r>
          </w:p>
        </w:tc>
        <w:tc>
          <w:tcPr>
            <w:tcW w:w="2394" w:type="dxa"/>
          </w:tcPr>
          <w:p w:rsidR="00AF0806" w:rsidRPr="00D5792A" w:rsidRDefault="00AF0806" w:rsidP="00AF0806">
            <w:pPr>
              <w:jc w:val="center"/>
              <w:rPr>
                <w:rFonts w:ascii="Arial" w:hAnsi="Arial" w:cs="Arial"/>
              </w:rPr>
            </w:pPr>
            <w:r w:rsidRPr="00D5792A">
              <w:rPr>
                <w:rFonts w:ascii="Arial" w:hAnsi="Arial" w:cs="Arial"/>
              </w:rPr>
              <w:t>8-28</w:t>
            </w:r>
          </w:p>
        </w:tc>
        <w:tc>
          <w:tcPr>
            <w:tcW w:w="2394" w:type="dxa"/>
          </w:tcPr>
          <w:p w:rsidR="00AF0806" w:rsidRPr="00D5792A" w:rsidRDefault="00AF0806" w:rsidP="00AF0806">
            <w:pPr>
              <w:jc w:val="center"/>
              <w:rPr>
                <w:rFonts w:ascii="Arial" w:hAnsi="Arial" w:cs="Arial"/>
              </w:rPr>
            </w:pPr>
            <w:r w:rsidRPr="00D5792A">
              <w:rPr>
                <w:rFonts w:ascii="Arial" w:hAnsi="Arial" w:cs="Arial"/>
              </w:rPr>
              <w:t>10-35</w:t>
            </w:r>
          </w:p>
        </w:tc>
      </w:tr>
      <w:tr w:rsidR="00AF0806" w:rsidRPr="00D5792A" w:rsidTr="00AF0806">
        <w:trPr>
          <w:jc w:val="center"/>
        </w:trPr>
        <w:tc>
          <w:tcPr>
            <w:tcW w:w="2394" w:type="dxa"/>
          </w:tcPr>
          <w:p w:rsidR="00AF0806" w:rsidRPr="00D5792A" w:rsidRDefault="00AF0806" w:rsidP="00AF0806">
            <w:pPr>
              <w:jc w:val="center"/>
              <w:rPr>
                <w:rFonts w:ascii="Arial" w:hAnsi="Arial" w:cs="Arial"/>
              </w:rPr>
            </w:pPr>
            <w:r w:rsidRPr="00D5792A">
              <w:rPr>
                <w:rFonts w:ascii="Arial" w:hAnsi="Arial" w:cs="Arial"/>
              </w:rPr>
              <w:t>No 200</w:t>
            </w:r>
          </w:p>
        </w:tc>
        <w:tc>
          <w:tcPr>
            <w:tcW w:w="2394" w:type="dxa"/>
          </w:tcPr>
          <w:p w:rsidR="00AF0806" w:rsidRPr="00D5792A" w:rsidRDefault="00AF0806" w:rsidP="00AF0806">
            <w:pPr>
              <w:jc w:val="center"/>
              <w:rPr>
                <w:rFonts w:ascii="Arial" w:hAnsi="Arial" w:cs="Arial"/>
              </w:rPr>
            </w:pPr>
            <w:r w:rsidRPr="00D5792A">
              <w:rPr>
                <w:rFonts w:ascii="Arial" w:hAnsi="Arial" w:cs="Arial"/>
              </w:rPr>
              <w:t>2.0-12.0</w:t>
            </w:r>
          </w:p>
        </w:tc>
        <w:tc>
          <w:tcPr>
            <w:tcW w:w="2394" w:type="dxa"/>
          </w:tcPr>
          <w:p w:rsidR="00AF0806" w:rsidRPr="00D5792A" w:rsidRDefault="00AF0806" w:rsidP="00AF0806">
            <w:pPr>
              <w:jc w:val="center"/>
              <w:rPr>
                <w:rFonts w:ascii="Arial" w:hAnsi="Arial" w:cs="Arial"/>
                <w:vertAlign w:val="superscript"/>
              </w:rPr>
            </w:pPr>
            <w:r w:rsidRPr="00D5792A">
              <w:rPr>
                <w:rFonts w:ascii="Arial" w:hAnsi="Arial" w:cs="Arial"/>
              </w:rPr>
              <w:t>2.0-12.0</w:t>
            </w:r>
            <w:r w:rsidRPr="00D5792A">
              <w:rPr>
                <w:rFonts w:ascii="Arial" w:hAnsi="Arial" w:cs="Arial"/>
                <w:vertAlign w:val="superscript"/>
              </w:rPr>
              <w:t>[1] [3]</w:t>
            </w:r>
          </w:p>
        </w:tc>
        <w:tc>
          <w:tcPr>
            <w:tcW w:w="2394" w:type="dxa"/>
          </w:tcPr>
          <w:p w:rsidR="00AF0806" w:rsidRPr="00D5792A" w:rsidRDefault="00AF0806" w:rsidP="00AF0806">
            <w:pPr>
              <w:jc w:val="center"/>
              <w:rPr>
                <w:rFonts w:ascii="Arial" w:hAnsi="Arial" w:cs="Arial"/>
                <w:vertAlign w:val="superscript"/>
              </w:rPr>
            </w:pPr>
            <w:r w:rsidRPr="00D5792A">
              <w:rPr>
                <w:rFonts w:ascii="Arial" w:hAnsi="Arial" w:cs="Arial"/>
              </w:rPr>
              <w:t>5.0-15.0</w:t>
            </w:r>
            <w:r w:rsidRPr="00D5792A">
              <w:rPr>
                <w:rFonts w:ascii="Arial" w:hAnsi="Arial" w:cs="Arial"/>
                <w:vertAlign w:val="superscript"/>
              </w:rPr>
              <w:t>[2]</w:t>
            </w:r>
          </w:p>
        </w:tc>
      </w:tr>
    </w:tbl>
    <w:p w:rsidR="00AF0806" w:rsidRPr="00D5792A" w:rsidRDefault="00AF0806" w:rsidP="00AF0806">
      <w:pPr>
        <w:ind w:left="630"/>
        <w:rPr>
          <w:rFonts w:ascii="Arial" w:hAnsi="Arial" w:cs="Arial"/>
        </w:rPr>
      </w:pPr>
      <w:r w:rsidRPr="00D5792A">
        <w:rPr>
          <w:rFonts w:ascii="Arial" w:hAnsi="Arial" w:cs="Arial"/>
          <w:vertAlign w:val="superscript"/>
        </w:rPr>
        <w:t>[1]</w:t>
      </w:r>
      <w:r w:rsidRPr="00D5792A">
        <w:rPr>
          <w:rFonts w:ascii="Arial" w:hAnsi="Arial" w:cs="Arial"/>
        </w:rPr>
        <w:t xml:space="preserve">   Limited to a maximum of 8.0 percent for base placed between old and new pavement.</w:t>
      </w:r>
    </w:p>
    <w:p w:rsidR="00AF0806" w:rsidRPr="00D5792A" w:rsidRDefault="00AF0806" w:rsidP="00AF0806">
      <w:pPr>
        <w:ind w:left="634"/>
        <w:rPr>
          <w:rFonts w:ascii="Arial" w:hAnsi="Arial" w:cs="Arial"/>
        </w:rPr>
      </w:pPr>
      <w:r w:rsidRPr="00D5792A">
        <w:rPr>
          <w:rFonts w:ascii="Arial" w:hAnsi="Arial" w:cs="Arial"/>
          <w:vertAlign w:val="superscript"/>
        </w:rPr>
        <w:t>[2</w:t>
      </w:r>
      <w:r w:rsidRPr="00D5792A">
        <w:rPr>
          <w:rFonts w:ascii="Arial" w:hAnsi="Arial" w:cs="Arial"/>
          <w:vertAlign w:val="subscript"/>
        </w:rPr>
        <w:t>]</w:t>
      </w:r>
      <w:r w:rsidRPr="00D5792A">
        <w:rPr>
          <w:rFonts w:ascii="Arial" w:hAnsi="Arial" w:cs="Arial"/>
        </w:rPr>
        <w:t xml:space="preserve">   8.0 – 15.0 percent if base is &gt;= 50 percent crushed gravel.</w:t>
      </w:r>
    </w:p>
    <w:p w:rsidR="00AF0806" w:rsidRPr="00D5792A" w:rsidRDefault="00AF0806" w:rsidP="00AF0806">
      <w:pPr>
        <w:ind w:left="630"/>
        <w:rPr>
          <w:rFonts w:ascii="Arial" w:hAnsi="Arial" w:cs="Arial"/>
        </w:rPr>
      </w:pPr>
      <w:r w:rsidRPr="00D5792A">
        <w:rPr>
          <w:rFonts w:ascii="Arial" w:hAnsi="Arial" w:cs="Arial"/>
          <w:vertAlign w:val="superscript"/>
        </w:rPr>
        <w:t>[3</w:t>
      </w:r>
      <w:r w:rsidRPr="00D5792A">
        <w:rPr>
          <w:rFonts w:ascii="Arial" w:hAnsi="Arial" w:cs="Arial"/>
          <w:vertAlign w:val="subscript"/>
        </w:rPr>
        <w:t>]</w:t>
      </w:r>
      <w:r w:rsidRPr="00D5792A">
        <w:rPr>
          <w:rFonts w:ascii="Arial" w:hAnsi="Arial" w:cs="Arial"/>
        </w:rPr>
        <w:t xml:space="preserve">   4.0 – 10.0 percent if base is &gt;= 50 percent crushed gravel.</w:t>
      </w:r>
    </w:p>
    <w:p w:rsidR="00AF0806" w:rsidRPr="00D5792A" w:rsidRDefault="00AF0806" w:rsidP="00AF0806">
      <w:pPr>
        <w:rPr>
          <w:rFonts w:ascii="Arial" w:hAnsi="Arial" w:cs="Arial"/>
        </w:rPr>
      </w:pPr>
    </w:p>
    <w:p w:rsidR="00AF0806" w:rsidRPr="00D5792A" w:rsidRDefault="00AF0806" w:rsidP="00AF0806">
      <w:pPr>
        <w:keepNext/>
        <w:jc w:val="both"/>
        <w:rPr>
          <w:rFonts w:ascii="Arial" w:hAnsi="Arial" w:cs="Arial"/>
          <w:b/>
        </w:rPr>
      </w:pPr>
      <w:r w:rsidRPr="00D5792A">
        <w:rPr>
          <w:rFonts w:ascii="Arial" w:hAnsi="Arial" w:cs="Arial"/>
          <w:b/>
        </w:rPr>
        <w:t>Disposal of Highway Excavation Material, Item SPV.0</w:t>
      </w:r>
      <w:r w:rsidR="006B1B2E" w:rsidRPr="00D5792A">
        <w:rPr>
          <w:rFonts w:ascii="Arial" w:hAnsi="Arial" w:cs="Arial"/>
          <w:b/>
        </w:rPr>
        <w:t>035</w:t>
      </w:r>
      <w:r w:rsidRPr="00D5792A">
        <w:rPr>
          <w:rFonts w:ascii="Arial" w:hAnsi="Arial" w:cs="Arial"/>
          <w:b/>
        </w:rPr>
        <w:t>.</w:t>
      </w:r>
      <w:r w:rsidR="006B1B2E" w:rsidRPr="00D5792A">
        <w:rPr>
          <w:rFonts w:ascii="Arial" w:hAnsi="Arial" w:cs="Arial"/>
          <w:b/>
        </w:rPr>
        <w:t>0</w:t>
      </w:r>
      <w:r w:rsidRPr="00D5792A">
        <w:rPr>
          <w:rFonts w:ascii="Arial" w:hAnsi="Arial" w:cs="Arial"/>
          <w:b/>
        </w:rPr>
        <w:t>1 Disposal, Clean Fill, SPV.0</w:t>
      </w:r>
      <w:r w:rsidR="006B1B2E" w:rsidRPr="00D5792A">
        <w:rPr>
          <w:rFonts w:ascii="Arial" w:hAnsi="Arial" w:cs="Arial"/>
          <w:b/>
        </w:rPr>
        <w:t>035</w:t>
      </w:r>
      <w:r w:rsidRPr="00D5792A">
        <w:rPr>
          <w:rFonts w:ascii="Arial" w:hAnsi="Arial" w:cs="Arial"/>
          <w:b/>
        </w:rPr>
        <w:t>.</w:t>
      </w:r>
      <w:r w:rsidR="006B1B2E" w:rsidRPr="00D5792A">
        <w:rPr>
          <w:rFonts w:ascii="Arial" w:hAnsi="Arial" w:cs="Arial"/>
          <w:b/>
        </w:rPr>
        <w:t>0</w:t>
      </w:r>
      <w:r w:rsidRPr="00D5792A">
        <w:rPr>
          <w:rFonts w:ascii="Arial" w:hAnsi="Arial" w:cs="Arial"/>
          <w:b/>
        </w:rPr>
        <w:t>2 Disposal, Asphalt Pavement and SPV.00</w:t>
      </w:r>
      <w:r w:rsidR="006B1B2E" w:rsidRPr="00D5792A">
        <w:rPr>
          <w:rFonts w:ascii="Arial" w:hAnsi="Arial" w:cs="Arial"/>
          <w:b/>
        </w:rPr>
        <w:t>35</w:t>
      </w:r>
      <w:r w:rsidRPr="00D5792A">
        <w:rPr>
          <w:rFonts w:ascii="Arial" w:hAnsi="Arial" w:cs="Arial"/>
          <w:b/>
        </w:rPr>
        <w:t>.</w:t>
      </w:r>
      <w:r w:rsidR="006B1B2E" w:rsidRPr="00D5792A">
        <w:rPr>
          <w:rFonts w:ascii="Arial" w:hAnsi="Arial" w:cs="Arial"/>
          <w:b/>
        </w:rPr>
        <w:t>0</w:t>
      </w:r>
      <w:r w:rsidRPr="00D5792A">
        <w:rPr>
          <w:rFonts w:ascii="Arial" w:hAnsi="Arial" w:cs="Arial"/>
          <w:b/>
        </w:rPr>
        <w:t>3 Disposal, Concrete</w:t>
      </w:r>
    </w:p>
    <w:p w:rsidR="00AF0806" w:rsidRPr="00D5792A" w:rsidRDefault="00AF0806" w:rsidP="00AF0806">
      <w:pPr>
        <w:tabs>
          <w:tab w:val="left" w:pos="432"/>
          <w:tab w:val="left" w:pos="864"/>
          <w:tab w:val="left" w:pos="1440"/>
        </w:tabs>
        <w:ind w:left="432" w:hanging="432"/>
        <w:jc w:val="both"/>
        <w:rPr>
          <w:rFonts w:ascii="Arial" w:hAnsi="Arial" w:cs="Arial"/>
        </w:rPr>
      </w:pPr>
      <w:r w:rsidRPr="00D5792A">
        <w:rPr>
          <w:rFonts w:ascii="Arial" w:hAnsi="Arial" w:cs="Arial"/>
        </w:rPr>
        <w:t>A.</w:t>
      </w:r>
      <w:r w:rsidRPr="00D5792A">
        <w:rPr>
          <w:rFonts w:ascii="Arial" w:hAnsi="Arial" w:cs="Arial"/>
        </w:rPr>
        <w:tab/>
      </w:r>
      <w:r w:rsidRPr="00D5792A">
        <w:rPr>
          <w:rFonts w:ascii="Arial" w:hAnsi="Arial" w:cs="Arial"/>
          <w:u w:val="single"/>
        </w:rPr>
        <w:t>Description</w:t>
      </w:r>
      <w:r w:rsidRPr="00D5792A">
        <w:rPr>
          <w:rFonts w:ascii="Arial" w:hAnsi="Arial" w:cs="Arial"/>
        </w:rPr>
        <w:t>.  This item is to allow Dane County to dispose of excavated material from road construction at the location indicated by the bidder in the price proposal.  Disposal site must comply with all regulations relating to the disposal of solid waste.  Disposal, Clean Fill will be crushed aggregate base and soil.  Disposal, Asphalt Pavement will be clean asphalt pavement.  Disposal, Concrete will be concrete pavement, sidewalk and curb &amp; gutter free from re-enforcing.</w:t>
      </w:r>
    </w:p>
    <w:p w:rsidR="00AF0806" w:rsidRPr="00D5792A" w:rsidRDefault="00AF0806" w:rsidP="00AF0806">
      <w:pPr>
        <w:tabs>
          <w:tab w:val="left" w:pos="432"/>
          <w:tab w:val="left" w:pos="864"/>
          <w:tab w:val="left" w:pos="1440"/>
        </w:tabs>
        <w:ind w:left="426" w:hanging="426"/>
        <w:jc w:val="both"/>
        <w:rPr>
          <w:rFonts w:ascii="Arial" w:hAnsi="Arial" w:cs="Arial"/>
        </w:rPr>
      </w:pPr>
    </w:p>
    <w:p w:rsidR="00AF0806" w:rsidRPr="00D5792A" w:rsidRDefault="00AF0806" w:rsidP="00AF0806">
      <w:pPr>
        <w:tabs>
          <w:tab w:val="left" w:pos="432"/>
          <w:tab w:val="left" w:pos="864"/>
          <w:tab w:val="left" w:pos="1440"/>
        </w:tabs>
        <w:ind w:left="432" w:hanging="432"/>
        <w:jc w:val="both"/>
        <w:rPr>
          <w:rFonts w:ascii="Arial" w:hAnsi="Arial" w:cs="Arial"/>
        </w:rPr>
      </w:pPr>
      <w:r w:rsidRPr="00D5792A">
        <w:rPr>
          <w:rFonts w:ascii="Arial" w:hAnsi="Arial" w:cs="Arial"/>
        </w:rPr>
        <w:t>B.</w:t>
      </w:r>
      <w:r w:rsidRPr="00D5792A">
        <w:rPr>
          <w:rFonts w:ascii="Arial" w:hAnsi="Arial" w:cs="Arial"/>
        </w:rPr>
        <w:tab/>
      </w:r>
      <w:r w:rsidRPr="00D5792A">
        <w:rPr>
          <w:rFonts w:ascii="Arial" w:hAnsi="Arial" w:cs="Arial"/>
          <w:u w:val="single"/>
        </w:rPr>
        <w:t>Method of Measurement</w:t>
      </w:r>
      <w:r w:rsidRPr="00D5792A">
        <w:rPr>
          <w:rFonts w:ascii="Arial" w:hAnsi="Arial" w:cs="Arial"/>
        </w:rPr>
        <w:t>.   Disposal, shall be measured by the CY of material dumped by Dane County personnel at the disposal site.  Dane County assumes the following CY measurements per truck.  The listed truck measurements will be used to determine quantities of materials dumped.</w:t>
      </w:r>
    </w:p>
    <w:p w:rsidR="00AF0806" w:rsidRPr="00D5792A" w:rsidRDefault="00AF0806" w:rsidP="00AF0806">
      <w:pPr>
        <w:tabs>
          <w:tab w:val="left" w:pos="432"/>
          <w:tab w:val="left" w:pos="864"/>
          <w:tab w:val="left" w:pos="1440"/>
        </w:tabs>
        <w:ind w:left="432" w:firstLine="18"/>
        <w:jc w:val="both"/>
        <w:rPr>
          <w:rFonts w:ascii="Arial" w:hAnsi="Arial" w:cs="Arial"/>
        </w:rPr>
      </w:pPr>
    </w:p>
    <w:p w:rsidR="00AF0806" w:rsidRPr="00D5792A" w:rsidRDefault="00AF0806" w:rsidP="00AF0806">
      <w:pPr>
        <w:ind w:left="900"/>
        <w:jc w:val="both"/>
        <w:rPr>
          <w:rFonts w:ascii="Arial" w:hAnsi="Arial" w:cs="Arial"/>
        </w:rPr>
      </w:pPr>
      <w:r w:rsidRPr="00D5792A">
        <w:rPr>
          <w:rFonts w:ascii="Arial" w:hAnsi="Arial" w:cs="Arial"/>
        </w:rPr>
        <w:t>Quad-axle Truck</w:t>
      </w:r>
      <w:r w:rsidRPr="00D5792A">
        <w:rPr>
          <w:rFonts w:ascii="Arial" w:hAnsi="Arial" w:cs="Arial"/>
        </w:rPr>
        <w:tab/>
        <w:t>17 CY</w:t>
      </w:r>
    </w:p>
    <w:p w:rsidR="00AF0806" w:rsidRPr="00D5792A" w:rsidRDefault="00AF0806" w:rsidP="00AF0806">
      <w:pPr>
        <w:tabs>
          <w:tab w:val="left" w:pos="432"/>
          <w:tab w:val="left" w:pos="864"/>
          <w:tab w:val="left" w:pos="1440"/>
        </w:tabs>
        <w:ind w:left="900"/>
        <w:jc w:val="both"/>
        <w:rPr>
          <w:rFonts w:ascii="Arial" w:hAnsi="Arial" w:cs="Arial"/>
        </w:rPr>
      </w:pPr>
      <w:r w:rsidRPr="00D5792A">
        <w:rPr>
          <w:rFonts w:ascii="Arial" w:hAnsi="Arial" w:cs="Arial"/>
        </w:rPr>
        <w:t>Tri-axle Truck</w:t>
      </w:r>
      <w:r w:rsidRPr="00D5792A">
        <w:rPr>
          <w:rFonts w:ascii="Arial" w:hAnsi="Arial" w:cs="Arial"/>
        </w:rPr>
        <w:tab/>
        <w:t>14 CY</w:t>
      </w:r>
    </w:p>
    <w:p w:rsidR="00AF0806" w:rsidRPr="00D5792A" w:rsidRDefault="00AF0806" w:rsidP="00AF0806">
      <w:pPr>
        <w:tabs>
          <w:tab w:val="left" w:pos="432"/>
          <w:tab w:val="left" w:pos="864"/>
          <w:tab w:val="left" w:pos="1440"/>
        </w:tabs>
        <w:ind w:left="900"/>
        <w:jc w:val="both"/>
        <w:rPr>
          <w:rFonts w:ascii="Arial" w:hAnsi="Arial" w:cs="Arial"/>
        </w:rPr>
      </w:pPr>
      <w:r w:rsidRPr="00D5792A">
        <w:rPr>
          <w:rFonts w:ascii="Arial" w:hAnsi="Arial" w:cs="Arial"/>
        </w:rPr>
        <w:t>Single Axle Dump</w:t>
      </w:r>
      <w:r w:rsidRPr="00D5792A">
        <w:rPr>
          <w:rFonts w:ascii="Arial" w:hAnsi="Arial" w:cs="Arial"/>
        </w:rPr>
        <w:tab/>
        <w:t xml:space="preserve">  9 CY</w:t>
      </w:r>
    </w:p>
    <w:p w:rsidR="00AF0806" w:rsidRPr="00D5792A" w:rsidRDefault="00AF0806" w:rsidP="00AF0806">
      <w:pPr>
        <w:tabs>
          <w:tab w:val="left" w:pos="432"/>
          <w:tab w:val="left" w:pos="864"/>
          <w:tab w:val="left" w:pos="1440"/>
        </w:tabs>
        <w:ind w:left="450"/>
        <w:jc w:val="both"/>
        <w:rPr>
          <w:rFonts w:ascii="Arial" w:hAnsi="Arial" w:cs="Arial"/>
        </w:rPr>
      </w:pPr>
    </w:p>
    <w:p w:rsidR="00AE32D5" w:rsidRDefault="00AF0806" w:rsidP="00D5792A">
      <w:pPr>
        <w:tabs>
          <w:tab w:val="left" w:pos="426"/>
        </w:tabs>
        <w:ind w:left="426" w:hanging="426"/>
        <w:jc w:val="both"/>
      </w:pPr>
      <w:r w:rsidRPr="00D5792A">
        <w:rPr>
          <w:rFonts w:ascii="Arial" w:hAnsi="Arial" w:cs="Arial"/>
        </w:rPr>
        <w:t>C.</w:t>
      </w:r>
      <w:r w:rsidRPr="00D5792A">
        <w:rPr>
          <w:rFonts w:ascii="Arial" w:hAnsi="Arial" w:cs="Arial"/>
        </w:rPr>
        <w:tab/>
      </w:r>
      <w:r w:rsidRPr="00D5792A">
        <w:rPr>
          <w:rFonts w:ascii="Arial" w:hAnsi="Arial" w:cs="Arial"/>
          <w:u w:val="single"/>
        </w:rPr>
        <w:t>Basis of Payment</w:t>
      </w:r>
      <w:r w:rsidRPr="00D5792A">
        <w:rPr>
          <w:rFonts w:ascii="Arial" w:hAnsi="Arial" w:cs="Arial"/>
        </w:rPr>
        <w:t>.  Disposal will be paid for at the contract unit price bid per CY of material dumped in a pile at the site.  All contractor labor and equipment necessary to push off and/or stockpile dumped materials will be incidental to the Disposal Item.</w:t>
      </w:r>
    </w:p>
    <w:p w:rsidR="00AE32D5" w:rsidRDefault="00AE32D5" w:rsidP="00AE32D5">
      <w:pPr>
        <w:rPr>
          <w:rFonts w:ascii="Arial" w:hAnsi="Arial" w:cs="Arial"/>
          <w:sz w:val="20"/>
          <w:szCs w:val="20"/>
        </w:rPr>
        <w:sectPr w:rsidR="00AE32D5" w:rsidSect="00896478">
          <w:pgSz w:w="12240" w:h="15840"/>
          <w:pgMar w:top="99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AE32D5" w:rsidTr="004377C1">
        <w:trPr>
          <w:cantSplit/>
          <w:tblCellSpacing w:w="20" w:type="dxa"/>
        </w:trPr>
        <w:tc>
          <w:tcPr>
            <w:tcW w:w="10720" w:type="dxa"/>
            <w:shd w:val="clear" w:color="auto" w:fill="E6E6E6"/>
            <w:vAlign w:val="center"/>
          </w:tcPr>
          <w:p w:rsidR="00AE32D5" w:rsidRPr="00E3363D" w:rsidRDefault="00AE32D5" w:rsidP="004377C1">
            <w:pPr>
              <w:jc w:val="center"/>
              <w:rPr>
                <w:rFonts w:ascii="Arial" w:hAnsi="Arial" w:cs="Arial"/>
                <w:b/>
                <w:bCs/>
              </w:rPr>
            </w:pPr>
            <w:r>
              <w:rPr>
                <w:rFonts w:ascii="Arial" w:hAnsi="Arial" w:cs="Arial"/>
                <w:b/>
                <w:bCs/>
                <w:sz w:val="28"/>
              </w:rPr>
              <w:lastRenderedPageBreak/>
              <w:t>SPECIFICATION DEVIATIONS</w:t>
            </w:r>
          </w:p>
        </w:tc>
      </w:tr>
    </w:tbl>
    <w:p w:rsidR="00AE32D5" w:rsidRDefault="00AE32D5" w:rsidP="00AE32D5"/>
    <w:p w:rsidR="00AE32D5" w:rsidRPr="001B5B4D" w:rsidRDefault="00AE32D5" w:rsidP="00AE32D5">
      <w:pPr>
        <w:rPr>
          <w:rFonts w:ascii="Arial" w:hAnsi="Arial" w:cs="Arial"/>
          <w:b/>
        </w:rPr>
      </w:pPr>
      <w:r w:rsidRPr="001B5B4D">
        <w:rPr>
          <w:rFonts w:ascii="Arial" w:hAnsi="Arial" w:cs="Arial"/>
          <w:b/>
        </w:rPr>
        <w:t>Check One:</w:t>
      </w:r>
    </w:p>
    <w:p w:rsidR="00AE32D5" w:rsidRDefault="00AE32D5" w:rsidP="00AE32D5">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AE32D5" w:rsidRPr="000B50C7" w:rsidRDefault="00AE32D5" w:rsidP="00AE32D5">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AE32D5" w:rsidRDefault="00AE32D5" w:rsidP="00AE32D5">
      <w:pPr>
        <w:rPr>
          <w:rFonts w:ascii="Arial" w:hAnsi="Arial" w:cs="Arial"/>
        </w:rPr>
      </w:pPr>
    </w:p>
    <w:p w:rsidR="00AE32D5" w:rsidRPr="001B5B4D" w:rsidRDefault="00AE32D5" w:rsidP="00AE32D5">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AE32D5" w:rsidRDefault="00AE32D5" w:rsidP="00AE32D5"/>
    <w:p w:rsidR="00AE32D5"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Pr>
        <w:rPr>
          <w:rFonts w:ascii="Arial" w:hAnsi="Arial" w:cs="Arial"/>
          <w:sz w:val="20"/>
          <w:szCs w:val="20"/>
        </w:rPr>
        <w:sectPr w:rsidR="00AE32D5" w:rsidSect="00DD153D">
          <w:pgSz w:w="12240" w:h="15840"/>
          <w:pgMar w:top="720" w:right="720" w:bottom="720" w:left="720" w:header="450" w:footer="394" w:gutter="0"/>
          <w:cols w:space="720"/>
          <w:docGrid w:linePitch="326"/>
        </w:sectPr>
      </w:pPr>
    </w:p>
    <w:p w:rsidR="00AE32D5" w:rsidRDefault="00AE32D5" w:rsidP="008C1E25"/>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E32D5" w:rsidTr="004377C1">
        <w:trPr>
          <w:cantSplit/>
          <w:tblCellSpacing w:w="20" w:type="dxa"/>
        </w:trPr>
        <w:tc>
          <w:tcPr>
            <w:tcW w:w="10720" w:type="dxa"/>
            <w:gridSpan w:val="2"/>
            <w:shd w:val="clear" w:color="auto" w:fill="E6E6E6"/>
            <w:vAlign w:val="center"/>
          </w:tcPr>
          <w:p w:rsidR="00AE32D5" w:rsidRPr="00D1099C" w:rsidRDefault="00AE32D5" w:rsidP="004377C1">
            <w:pPr>
              <w:jc w:val="center"/>
              <w:rPr>
                <w:rFonts w:ascii="Arial" w:hAnsi="Arial" w:cs="Arial"/>
                <w:b/>
                <w:bCs/>
                <w:sz w:val="28"/>
              </w:rPr>
            </w:pPr>
            <w:r>
              <w:rPr>
                <w:rFonts w:ascii="Arial" w:hAnsi="Arial" w:cs="Arial"/>
                <w:b/>
                <w:bCs/>
                <w:sz w:val="28"/>
              </w:rPr>
              <w:t>PRICE PROPOSAL</w:t>
            </w:r>
          </w:p>
        </w:tc>
      </w:tr>
      <w:tr w:rsidR="00AE32D5" w:rsidTr="004377C1">
        <w:trPr>
          <w:trHeight w:val="559"/>
          <w:tblCellSpacing w:w="20" w:type="dxa"/>
        </w:trPr>
        <w:tc>
          <w:tcPr>
            <w:tcW w:w="2370" w:type="dxa"/>
            <w:shd w:val="clear" w:color="auto" w:fill="E6E6E6"/>
            <w:vAlign w:val="center"/>
          </w:tcPr>
          <w:p w:rsidR="00AE32D5" w:rsidRPr="00065A89" w:rsidRDefault="00AE32D5" w:rsidP="004377C1">
            <w:pPr>
              <w:pStyle w:val="Heading2"/>
              <w:jc w:val="center"/>
              <w:rPr>
                <w:sz w:val="22"/>
                <w:szCs w:val="22"/>
              </w:rPr>
            </w:pPr>
            <w:r>
              <w:rPr>
                <w:szCs w:val="22"/>
              </w:rPr>
              <w:t>VENDOR</w:t>
            </w:r>
            <w:r w:rsidRPr="008711EE">
              <w:rPr>
                <w:szCs w:val="22"/>
              </w:rPr>
              <w:t xml:space="preserve"> NAME:</w:t>
            </w:r>
          </w:p>
        </w:tc>
        <w:tc>
          <w:tcPr>
            <w:tcW w:w="8310" w:type="dxa"/>
            <w:vAlign w:val="center"/>
          </w:tcPr>
          <w:p w:rsidR="00AE32D5" w:rsidRPr="008711EE" w:rsidRDefault="00AE32D5" w:rsidP="004377C1">
            <w:pPr>
              <w:pStyle w:val="Level2"/>
              <w:widowControl/>
              <w:ind w:left="397"/>
              <w:rPr>
                <w:rFonts w:ascii="Arial" w:hAnsi="Arial" w:cs="Arial"/>
                <w:b/>
                <w:szCs w:val="24"/>
              </w:rPr>
            </w:pPr>
          </w:p>
        </w:tc>
      </w:tr>
    </w:tbl>
    <w:p w:rsidR="009E4213" w:rsidRDefault="009E4213" w:rsidP="00D5792A">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rsidR="00AE32D5" w:rsidRDefault="00AE32D5" w:rsidP="00AE32D5">
      <w:pPr>
        <w:rPr>
          <w:rFonts w:ascii="Arial" w:hAnsi="Arial" w:cs="Arial"/>
          <w:sz w:val="22"/>
          <w:szCs w:val="22"/>
        </w:rPr>
      </w:pPr>
    </w:p>
    <w:p w:rsidR="002800E3" w:rsidRDefault="00AE32D5" w:rsidP="00AE32D5">
      <w:pPr>
        <w:keepNext/>
        <w:jc w:val="center"/>
        <w:rPr>
          <w:rFonts w:ascii="Arial" w:hAnsi="Arial" w:cs="Arial"/>
          <w:b/>
          <w:sz w:val="28"/>
          <w:szCs w:val="28"/>
        </w:rPr>
      </w:pPr>
      <w:r w:rsidRPr="002800E3">
        <w:rPr>
          <w:rFonts w:ascii="Arial" w:hAnsi="Arial" w:cs="Arial"/>
          <w:b/>
          <w:sz w:val="28"/>
          <w:szCs w:val="28"/>
        </w:rPr>
        <w:t xml:space="preserve">CTH </w:t>
      </w:r>
      <w:r w:rsidR="00070B7E" w:rsidRPr="002800E3">
        <w:rPr>
          <w:rFonts w:ascii="Arial" w:hAnsi="Arial" w:cs="Arial"/>
          <w:b/>
          <w:sz w:val="28"/>
          <w:szCs w:val="28"/>
        </w:rPr>
        <w:t>B</w:t>
      </w:r>
      <w:r w:rsidRPr="002800E3">
        <w:rPr>
          <w:rFonts w:ascii="Arial" w:hAnsi="Arial" w:cs="Arial"/>
          <w:b/>
          <w:sz w:val="28"/>
          <w:szCs w:val="28"/>
        </w:rPr>
        <w:t xml:space="preserve"> (</w:t>
      </w:r>
      <w:r w:rsidR="00070B7E" w:rsidRPr="002800E3">
        <w:rPr>
          <w:rFonts w:ascii="Arial" w:hAnsi="Arial" w:cs="Arial"/>
          <w:b/>
          <w:sz w:val="28"/>
          <w:szCs w:val="28"/>
        </w:rPr>
        <w:t>CTH N to CTH W</w:t>
      </w:r>
      <w:r w:rsidR="002800E3">
        <w:rPr>
          <w:rFonts w:ascii="Arial" w:hAnsi="Arial" w:cs="Arial"/>
          <w:b/>
          <w:sz w:val="28"/>
          <w:szCs w:val="28"/>
        </w:rPr>
        <w:t xml:space="preserve">) </w:t>
      </w:r>
    </w:p>
    <w:p w:rsidR="00AE32D5" w:rsidRPr="002800E3" w:rsidRDefault="00AE32D5" w:rsidP="00AE32D5">
      <w:pPr>
        <w:keepNext/>
        <w:jc w:val="center"/>
        <w:rPr>
          <w:rFonts w:ascii="Arial" w:hAnsi="Arial" w:cs="Arial"/>
          <w:b/>
          <w:sz w:val="28"/>
          <w:szCs w:val="28"/>
        </w:rPr>
      </w:pPr>
      <w:r w:rsidRPr="002800E3">
        <w:rPr>
          <w:rFonts w:ascii="Arial" w:hAnsi="Arial" w:cs="Arial"/>
          <w:b/>
          <w:sz w:val="28"/>
          <w:szCs w:val="28"/>
        </w:rPr>
        <w:t>Town</w:t>
      </w:r>
      <w:r w:rsidR="00070B7E" w:rsidRPr="002800E3">
        <w:rPr>
          <w:rFonts w:ascii="Arial" w:hAnsi="Arial" w:cs="Arial"/>
          <w:b/>
          <w:sz w:val="28"/>
          <w:szCs w:val="28"/>
        </w:rPr>
        <w:t>s</w:t>
      </w:r>
      <w:r w:rsidRPr="002800E3">
        <w:rPr>
          <w:rFonts w:ascii="Arial" w:hAnsi="Arial" w:cs="Arial"/>
          <w:b/>
          <w:sz w:val="28"/>
          <w:szCs w:val="28"/>
        </w:rPr>
        <w:t xml:space="preserve"> of </w:t>
      </w:r>
      <w:r w:rsidR="00070B7E" w:rsidRPr="002800E3">
        <w:rPr>
          <w:rFonts w:ascii="Arial" w:hAnsi="Arial" w:cs="Arial"/>
          <w:b/>
          <w:sz w:val="28"/>
          <w:szCs w:val="28"/>
        </w:rPr>
        <w:t>Pleasant Springs &amp; Christiana</w:t>
      </w:r>
      <w:r w:rsidRPr="002800E3">
        <w:rPr>
          <w:rFonts w:ascii="Arial" w:hAnsi="Arial" w:cs="Arial"/>
          <w:b/>
          <w:sz w:val="28"/>
          <w:szCs w:val="28"/>
        </w:rPr>
        <w:t xml:space="preserve">, </w:t>
      </w:r>
      <w:r w:rsidR="00070B7E" w:rsidRPr="002800E3">
        <w:rPr>
          <w:rFonts w:ascii="Arial" w:hAnsi="Arial" w:cs="Arial"/>
          <w:b/>
          <w:sz w:val="28"/>
          <w:szCs w:val="28"/>
        </w:rPr>
        <w:t>Various Sections</w:t>
      </w:r>
    </w:p>
    <w:p w:rsidR="00AE32D5" w:rsidRPr="002800E3" w:rsidRDefault="00AE32D5" w:rsidP="00AE32D5">
      <w:pPr>
        <w:keepNext/>
        <w:jc w:val="center"/>
        <w:rPr>
          <w:rFonts w:ascii="Arial" w:hAnsi="Arial" w:cs="Arial"/>
          <w:b/>
          <w:sz w:val="28"/>
          <w:szCs w:val="28"/>
        </w:rPr>
      </w:pPr>
      <w:r w:rsidRPr="002800E3">
        <w:rPr>
          <w:rFonts w:ascii="Arial" w:hAnsi="Arial" w:cs="Arial"/>
          <w:b/>
          <w:sz w:val="28"/>
          <w:szCs w:val="28"/>
        </w:rPr>
        <w:t xml:space="preserve">Project No. </w:t>
      </w:r>
      <w:r w:rsidR="00C31014" w:rsidRPr="002800E3">
        <w:rPr>
          <w:rFonts w:ascii="Arial" w:hAnsi="Arial" w:cs="Arial"/>
          <w:b/>
          <w:sz w:val="28"/>
          <w:szCs w:val="28"/>
        </w:rPr>
        <w:t>62202-1900</w:t>
      </w:r>
    </w:p>
    <w:p w:rsidR="002800E3" w:rsidRDefault="002800E3" w:rsidP="00AE32D5">
      <w:pPr>
        <w:keepNext/>
        <w:jc w:val="center"/>
        <w:rPr>
          <w:rFonts w:ascii="Arial" w:hAnsi="Arial" w:cs="Arial"/>
          <w:b/>
          <w:sz w:val="22"/>
        </w:rPr>
      </w:pPr>
    </w:p>
    <w:p w:rsidR="002800E3" w:rsidRDefault="002800E3" w:rsidP="00AE32D5">
      <w:pPr>
        <w:keepNext/>
        <w:jc w:val="center"/>
        <w:rPr>
          <w:rFonts w:ascii="Arial" w:hAnsi="Arial" w:cs="Arial"/>
          <w:b/>
          <w:sz w:val="22"/>
        </w:rPr>
      </w:pPr>
    </w:p>
    <w:tbl>
      <w:tblPr>
        <w:tblW w:w="9660" w:type="dxa"/>
        <w:jc w:val="center"/>
        <w:tblLook w:val="04A0" w:firstRow="1" w:lastRow="0" w:firstColumn="1" w:lastColumn="0" w:noHBand="0" w:noVBand="1"/>
      </w:tblPr>
      <w:tblGrid>
        <w:gridCol w:w="520"/>
        <w:gridCol w:w="2980"/>
        <w:gridCol w:w="1134"/>
        <w:gridCol w:w="1540"/>
        <w:gridCol w:w="596"/>
        <w:gridCol w:w="1420"/>
        <w:gridCol w:w="1760"/>
      </w:tblGrid>
      <w:tr w:rsidR="002800E3" w:rsidTr="002800E3">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800E3" w:rsidRDefault="002800E3">
            <w:pPr>
              <w:jc w:val="center"/>
              <w:rPr>
                <w:rFonts w:ascii="Arial" w:hAnsi="Arial" w:cs="Arial"/>
                <w:b/>
                <w:bCs/>
                <w:color w:val="000000"/>
                <w:sz w:val="22"/>
                <w:szCs w:val="22"/>
              </w:rPr>
            </w:pPr>
            <w:r>
              <w:rPr>
                <w:rFonts w:ascii="Arial" w:hAnsi="Arial" w:cs="Arial"/>
                <w:b/>
                <w:bCs/>
                <w:color w:val="000000"/>
                <w:sz w:val="22"/>
                <w:szCs w:val="22"/>
              </w:rPr>
              <w:t>#</w:t>
            </w:r>
          </w:p>
        </w:tc>
        <w:tc>
          <w:tcPr>
            <w:tcW w:w="2980" w:type="dxa"/>
            <w:tcBorders>
              <w:top w:val="single" w:sz="4" w:space="0" w:color="auto"/>
              <w:left w:val="nil"/>
              <w:bottom w:val="single" w:sz="4" w:space="0" w:color="auto"/>
              <w:right w:val="single" w:sz="4" w:space="0" w:color="auto"/>
            </w:tcBorders>
            <w:shd w:val="clear" w:color="000000" w:fill="D9D9D9"/>
            <w:noWrap/>
            <w:vAlign w:val="center"/>
            <w:hideMark/>
          </w:tcPr>
          <w:p w:rsidR="002800E3" w:rsidRDefault="002800E3">
            <w:pPr>
              <w:rPr>
                <w:rFonts w:ascii="Arial" w:hAnsi="Arial" w:cs="Arial"/>
                <w:b/>
                <w:bCs/>
                <w:color w:val="000000"/>
                <w:sz w:val="22"/>
                <w:szCs w:val="22"/>
              </w:rPr>
            </w:pPr>
            <w:r>
              <w:rPr>
                <w:rFonts w:ascii="Arial" w:hAnsi="Arial" w:cs="Arial"/>
                <w:b/>
                <w:bCs/>
                <w:color w:val="000000"/>
                <w:sz w:val="22"/>
                <w:szCs w:val="22"/>
              </w:rPr>
              <w:t>Item</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2800E3" w:rsidRDefault="002800E3">
            <w:pPr>
              <w:jc w:val="center"/>
              <w:rPr>
                <w:rFonts w:ascii="Arial" w:hAnsi="Arial" w:cs="Arial"/>
                <w:b/>
                <w:bCs/>
                <w:color w:val="000000"/>
                <w:sz w:val="22"/>
                <w:szCs w:val="22"/>
              </w:rPr>
            </w:pPr>
            <w:r>
              <w:rPr>
                <w:rFonts w:ascii="Arial" w:hAnsi="Arial" w:cs="Arial"/>
                <w:b/>
                <w:bCs/>
                <w:color w:val="000000"/>
                <w:sz w:val="22"/>
                <w:szCs w:val="22"/>
              </w:rPr>
              <w:t>Item #</w:t>
            </w:r>
          </w:p>
        </w:tc>
        <w:tc>
          <w:tcPr>
            <w:tcW w:w="20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2800E3" w:rsidRDefault="002800E3">
            <w:pPr>
              <w:jc w:val="center"/>
              <w:rPr>
                <w:rFonts w:ascii="Arial" w:hAnsi="Arial" w:cs="Arial"/>
                <w:b/>
                <w:bCs/>
                <w:color w:val="000000"/>
                <w:sz w:val="22"/>
                <w:szCs w:val="22"/>
              </w:rPr>
            </w:pPr>
            <w:r>
              <w:rPr>
                <w:rFonts w:ascii="Arial" w:hAnsi="Arial" w:cs="Arial"/>
                <w:b/>
                <w:bCs/>
                <w:color w:val="000000"/>
                <w:sz w:val="22"/>
                <w:szCs w:val="22"/>
              </w:rPr>
              <w:t>Approx. Qty.</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2800E3" w:rsidRDefault="002800E3">
            <w:pPr>
              <w:jc w:val="center"/>
              <w:rPr>
                <w:rFonts w:ascii="Arial" w:hAnsi="Arial" w:cs="Arial"/>
                <w:b/>
                <w:bCs/>
                <w:color w:val="000000"/>
                <w:sz w:val="22"/>
                <w:szCs w:val="22"/>
              </w:rPr>
            </w:pPr>
            <w:r>
              <w:rPr>
                <w:rFonts w:ascii="Arial" w:hAnsi="Arial" w:cs="Arial"/>
                <w:b/>
                <w:bCs/>
                <w:color w:val="000000"/>
                <w:sz w:val="22"/>
                <w:szCs w:val="22"/>
              </w:rPr>
              <w:t>Unit Price</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rsidR="002800E3" w:rsidRDefault="002800E3">
            <w:pPr>
              <w:jc w:val="center"/>
              <w:rPr>
                <w:rFonts w:ascii="Arial" w:hAnsi="Arial" w:cs="Arial"/>
                <w:b/>
                <w:bCs/>
                <w:color w:val="000000"/>
                <w:sz w:val="22"/>
                <w:szCs w:val="22"/>
              </w:rPr>
            </w:pPr>
            <w:r>
              <w:rPr>
                <w:rFonts w:ascii="Arial" w:hAnsi="Arial" w:cs="Arial"/>
                <w:b/>
                <w:bCs/>
                <w:color w:val="000000"/>
                <w:sz w:val="22"/>
                <w:szCs w:val="22"/>
              </w:rPr>
              <w:t>Total Price</w:t>
            </w:r>
          </w:p>
        </w:tc>
      </w:tr>
      <w:tr w:rsidR="002800E3" w:rsidTr="002800E3">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800E3" w:rsidRDefault="002800E3">
            <w:pPr>
              <w:jc w:val="center"/>
              <w:rPr>
                <w:rFonts w:ascii="Arial" w:hAnsi="Arial" w:cs="Arial"/>
                <w:b/>
                <w:bCs/>
                <w:color w:val="000000"/>
                <w:sz w:val="22"/>
                <w:szCs w:val="22"/>
              </w:rPr>
            </w:pPr>
            <w:r>
              <w:rPr>
                <w:rFonts w:ascii="Arial" w:hAnsi="Arial" w:cs="Arial"/>
                <w:b/>
                <w:bCs/>
                <w:color w:val="000000"/>
                <w:sz w:val="22"/>
                <w:szCs w:val="22"/>
              </w:rPr>
              <w:t>1</w:t>
            </w:r>
          </w:p>
        </w:tc>
        <w:tc>
          <w:tcPr>
            <w:tcW w:w="2980" w:type="dxa"/>
            <w:tcBorders>
              <w:top w:val="nil"/>
              <w:left w:val="nil"/>
              <w:bottom w:val="single" w:sz="4" w:space="0" w:color="auto"/>
              <w:right w:val="single" w:sz="4" w:space="0" w:color="auto"/>
            </w:tcBorders>
            <w:shd w:val="clear" w:color="auto" w:fill="auto"/>
            <w:vAlign w:val="center"/>
            <w:hideMark/>
          </w:tcPr>
          <w:p w:rsidR="002800E3" w:rsidRDefault="002800E3">
            <w:pPr>
              <w:rPr>
                <w:rFonts w:ascii="Arial" w:hAnsi="Arial" w:cs="Arial"/>
                <w:color w:val="000000"/>
                <w:sz w:val="22"/>
                <w:szCs w:val="22"/>
              </w:rPr>
            </w:pPr>
            <w:r>
              <w:rPr>
                <w:rFonts w:ascii="Arial" w:hAnsi="Arial" w:cs="Arial"/>
                <w:color w:val="000000"/>
                <w:sz w:val="22"/>
                <w:szCs w:val="22"/>
              </w:rPr>
              <w:t>Base Aggregate Dense</w:t>
            </w:r>
            <w:r>
              <w:rPr>
                <w:rFonts w:ascii="Arial" w:hAnsi="Arial" w:cs="Arial"/>
                <w:color w:val="000000"/>
                <w:sz w:val="22"/>
                <w:szCs w:val="22"/>
              </w:rPr>
              <w:br/>
              <w:t>3/4 - Inch</w:t>
            </w:r>
          </w:p>
        </w:tc>
        <w:tc>
          <w:tcPr>
            <w:tcW w:w="960" w:type="dxa"/>
            <w:tcBorders>
              <w:top w:val="nil"/>
              <w:left w:val="nil"/>
              <w:bottom w:val="single" w:sz="4" w:space="0" w:color="auto"/>
              <w:right w:val="single" w:sz="4" w:space="0" w:color="auto"/>
            </w:tcBorders>
            <w:shd w:val="clear" w:color="auto" w:fill="auto"/>
            <w:noWrap/>
            <w:vAlign w:val="center"/>
            <w:hideMark/>
          </w:tcPr>
          <w:p w:rsidR="002800E3" w:rsidRDefault="002800E3">
            <w:pPr>
              <w:jc w:val="center"/>
              <w:rPr>
                <w:rFonts w:ascii="Arial" w:hAnsi="Arial" w:cs="Arial"/>
                <w:color w:val="000000"/>
                <w:sz w:val="22"/>
                <w:szCs w:val="22"/>
              </w:rPr>
            </w:pPr>
            <w:r>
              <w:rPr>
                <w:rFonts w:ascii="Arial" w:hAnsi="Arial" w:cs="Arial"/>
                <w:color w:val="000000"/>
                <w:sz w:val="22"/>
                <w:szCs w:val="22"/>
              </w:rPr>
              <w:t>305.011</w:t>
            </w:r>
            <w:r w:rsidR="00FA65A7">
              <w:rPr>
                <w:rFonts w:ascii="Arial" w:hAnsi="Arial" w:cs="Arial"/>
                <w:color w:val="000000"/>
                <w:sz w:val="22"/>
                <w:szCs w:val="22"/>
              </w:rPr>
              <w:t>0</w:t>
            </w:r>
          </w:p>
        </w:tc>
        <w:tc>
          <w:tcPr>
            <w:tcW w:w="1540" w:type="dxa"/>
            <w:tcBorders>
              <w:top w:val="nil"/>
              <w:left w:val="nil"/>
              <w:bottom w:val="single" w:sz="4" w:space="0" w:color="auto"/>
              <w:right w:val="single" w:sz="4" w:space="0" w:color="auto"/>
            </w:tcBorders>
            <w:shd w:val="clear" w:color="auto" w:fill="auto"/>
            <w:noWrap/>
            <w:vAlign w:val="center"/>
            <w:hideMark/>
          </w:tcPr>
          <w:p w:rsidR="002800E3" w:rsidRDefault="002800E3">
            <w:pPr>
              <w:jc w:val="center"/>
              <w:rPr>
                <w:rFonts w:ascii="Arial" w:hAnsi="Arial" w:cs="Arial"/>
                <w:color w:val="000000"/>
                <w:sz w:val="22"/>
                <w:szCs w:val="22"/>
              </w:rPr>
            </w:pPr>
            <w:r>
              <w:rPr>
                <w:rFonts w:ascii="Arial" w:hAnsi="Arial" w:cs="Arial"/>
                <w:color w:val="000000"/>
                <w:sz w:val="22"/>
                <w:szCs w:val="22"/>
              </w:rPr>
              <w:t>3,570</w:t>
            </w:r>
          </w:p>
        </w:tc>
        <w:tc>
          <w:tcPr>
            <w:tcW w:w="480" w:type="dxa"/>
            <w:tcBorders>
              <w:top w:val="nil"/>
              <w:left w:val="nil"/>
              <w:bottom w:val="single" w:sz="4" w:space="0" w:color="auto"/>
              <w:right w:val="single" w:sz="4" w:space="0" w:color="auto"/>
            </w:tcBorders>
            <w:shd w:val="clear" w:color="auto" w:fill="auto"/>
            <w:noWrap/>
            <w:vAlign w:val="center"/>
            <w:hideMark/>
          </w:tcPr>
          <w:p w:rsidR="002800E3" w:rsidRDefault="002800E3">
            <w:pPr>
              <w:jc w:val="center"/>
              <w:rPr>
                <w:rFonts w:ascii="Arial" w:hAnsi="Arial" w:cs="Arial"/>
                <w:color w:val="000000"/>
                <w:sz w:val="22"/>
                <w:szCs w:val="22"/>
              </w:rPr>
            </w:pPr>
            <w:r>
              <w:rPr>
                <w:rFonts w:ascii="Arial" w:hAnsi="Arial" w:cs="Arial"/>
                <w:color w:val="000000"/>
                <w:sz w:val="22"/>
                <w:szCs w:val="22"/>
              </w:rPr>
              <w:t>Ton</w:t>
            </w:r>
          </w:p>
        </w:tc>
        <w:tc>
          <w:tcPr>
            <w:tcW w:w="1420" w:type="dxa"/>
            <w:tcBorders>
              <w:top w:val="nil"/>
              <w:left w:val="nil"/>
              <w:bottom w:val="single" w:sz="4" w:space="0" w:color="auto"/>
              <w:right w:val="single" w:sz="4" w:space="0" w:color="auto"/>
            </w:tcBorders>
            <w:shd w:val="clear" w:color="auto" w:fill="auto"/>
            <w:noWrap/>
            <w:vAlign w:val="center"/>
            <w:hideMark/>
          </w:tcPr>
          <w:p w:rsidR="002800E3" w:rsidRDefault="002800E3">
            <w:pPr>
              <w:rPr>
                <w:rFonts w:ascii="Arial" w:hAnsi="Arial" w:cs="Arial"/>
                <w:color w:val="000000"/>
                <w:sz w:val="22"/>
                <w:szCs w:val="22"/>
              </w:rPr>
            </w:pPr>
            <w:r>
              <w:rPr>
                <w:rFonts w:ascii="Arial" w:hAnsi="Arial" w:cs="Arial"/>
                <w:color w:val="000000"/>
                <w:sz w:val="22"/>
                <w:szCs w:val="22"/>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2800E3" w:rsidRDefault="002800E3">
            <w:pPr>
              <w:rPr>
                <w:rFonts w:ascii="Arial" w:hAnsi="Arial" w:cs="Arial"/>
                <w:color w:val="000000"/>
                <w:sz w:val="22"/>
                <w:szCs w:val="22"/>
              </w:rPr>
            </w:pPr>
            <w:r>
              <w:rPr>
                <w:rFonts w:ascii="Arial" w:hAnsi="Arial" w:cs="Arial"/>
                <w:color w:val="000000"/>
                <w:sz w:val="22"/>
                <w:szCs w:val="22"/>
              </w:rPr>
              <w:t xml:space="preserve"> $</w:t>
            </w:r>
          </w:p>
        </w:tc>
      </w:tr>
      <w:tr w:rsidR="002800E3" w:rsidTr="002800E3">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800E3" w:rsidRDefault="002800E3">
            <w:pPr>
              <w:jc w:val="center"/>
              <w:rPr>
                <w:rFonts w:ascii="Arial" w:hAnsi="Arial" w:cs="Arial"/>
                <w:b/>
                <w:bCs/>
                <w:color w:val="000000"/>
                <w:sz w:val="22"/>
                <w:szCs w:val="22"/>
              </w:rPr>
            </w:pPr>
            <w:r>
              <w:rPr>
                <w:rFonts w:ascii="Arial" w:hAnsi="Arial" w:cs="Arial"/>
                <w:b/>
                <w:bCs/>
                <w:color w:val="000000"/>
                <w:sz w:val="22"/>
                <w:szCs w:val="22"/>
              </w:rPr>
              <w:t>2</w:t>
            </w:r>
          </w:p>
        </w:tc>
        <w:tc>
          <w:tcPr>
            <w:tcW w:w="2980" w:type="dxa"/>
            <w:tcBorders>
              <w:top w:val="nil"/>
              <w:left w:val="nil"/>
              <w:bottom w:val="single" w:sz="4" w:space="0" w:color="auto"/>
              <w:right w:val="single" w:sz="4" w:space="0" w:color="auto"/>
            </w:tcBorders>
            <w:shd w:val="clear" w:color="auto" w:fill="auto"/>
            <w:vAlign w:val="center"/>
            <w:hideMark/>
          </w:tcPr>
          <w:p w:rsidR="002800E3" w:rsidRDefault="002800E3">
            <w:pPr>
              <w:rPr>
                <w:rFonts w:ascii="Arial" w:hAnsi="Arial" w:cs="Arial"/>
                <w:color w:val="000000"/>
                <w:sz w:val="22"/>
                <w:szCs w:val="22"/>
              </w:rPr>
            </w:pPr>
            <w:r>
              <w:rPr>
                <w:rFonts w:ascii="Arial" w:hAnsi="Arial" w:cs="Arial"/>
                <w:color w:val="000000"/>
                <w:sz w:val="22"/>
                <w:szCs w:val="22"/>
              </w:rPr>
              <w:t>Base Aggregate Dense</w:t>
            </w:r>
            <w:r>
              <w:rPr>
                <w:rFonts w:ascii="Arial" w:hAnsi="Arial" w:cs="Arial"/>
                <w:color w:val="000000"/>
                <w:sz w:val="22"/>
                <w:szCs w:val="22"/>
              </w:rPr>
              <w:br/>
              <w:t>1 ¼ - Inch</w:t>
            </w:r>
          </w:p>
        </w:tc>
        <w:tc>
          <w:tcPr>
            <w:tcW w:w="960" w:type="dxa"/>
            <w:tcBorders>
              <w:top w:val="nil"/>
              <w:left w:val="nil"/>
              <w:bottom w:val="single" w:sz="4" w:space="0" w:color="auto"/>
              <w:right w:val="single" w:sz="4" w:space="0" w:color="auto"/>
            </w:tcBorders>
            <w:shd w:val="clear" w:color="auto" w:fill="auto"/>
            <w:noWrap/>
            <w:vAlign w:val="center"/>
            <w:hideMark/>
          </w:tcPr>
          <w:p w:rsidR="002800E3" w:rsidRDefault="002800E3">
            <w:pPr>
              <w:jc w:val="center"/>
              <w:rPr>
                <w:rFonts w:ascii="Arial" w:hAnsi="Arial" w:cs="Arial"/>
                <w:color w:val="000000"/>
                <w:sz w:val="22"/>
                <w:szCs w:val="22"/>
              </w:rPr>
            </w:pPr>
            <w:r>
              <w:rPr>
                <w:rFonts w:ascii="Arial" w:hAnsi="Arial" w:cs="Arial"/>
                <w:color w:val="000000"/>
                <w:sz w:val="22"/>
                <w:szCs w:val="22"/>
              </w:rPr>
              <w:t>305.012</w:t>
            </w:r>
            <w:r w:rsidR="00FA65A7">
              <w:rPr>
                <w:rFonts w:ascii="Arial" w:hAnsi="Arial" w:cs="Arial"/>
                <w:color w:val="000000"/>
                <w:sz w:val="22"/>
                <w:szCs w:val="22"/>
              </w:rPr>
              <w:t>0</w:t>
            </w:r>
          </w:p>
        </w:tc>
        <w:tc>
          <w:tcPr>
            <w:tcW w:w="1540" w:type="dxa"/>
            <w:tcBorders>
              <w:top w:val="nil"/>
              <w:left w:val="nil"/>
              <w:bottom w:val="single" w:sz="4" w:space="0" w:color="auto"/>
              <w:right w:val="single" w:sz="4" w:space="0" w:color="auto"/>
            </w:tcBorders>
            <w:shd w:val="clear" w:color="auto" w:fill="auto"/>
            <w:noWrap/>
            <w:vAlign w:val="center"/>
            <w:hideMark/>
          </w:tcPr>
          <w:p w:rsidR="002800E3" w:rsidRDefault="002800E3">
            <w:pPr>
              <w:jc w:val="center"/>
              <w:rPr>
                <w:rFonts w:ascii="Arial" w:hAnsi="Arial" w:cs="Arial"/>
                <w:color w:val="000000"/>
                <w:sz w:val="22"/>
                <w:szCs w:val="22"/>
              </w:rPr>
            </w:pPr>
            <w:r>
              <w:rPr>
                <w:rFonts w:ascii="Arial" w:hAnsi="Arial" w:cs="Arial"/>
                <w:color w:val="000000"/>
                <w:sz w:val="22"/>
                <w:szCs w:val="22"/>
              </w:rPr>
              <w:t>3,700</w:t>
            </w:r>
          </w:p>
        </w:tc>
        <w:tc>
          <w:tcPr>
            <w:tcW w:w="480" w:type="dxa"/>
            <w:tcBorders>
              <w:top w:val="nil"/>
              <w:left w:val="nil"/>
              <w:bottom w:val="single" w:sz="4" w:space="0" w:color="auto"/>
              <w:right w:val="single" w:sz="4" w:space="0" w:color="auto"/>
            </w:tcBorders>
            <w:shd w:val="clear" w:color="auto" w:fill="auto"/>
            <w:noWrap/>
            <w:vAlign w:val="center"/>
            <w:hideMark/>
          </w:tcPr>
          <w:p w:rsidR="002800E3" w:rsidRDefault="002800E3">
            <w:pPr>
              <w:jc w:val="center"/>
              <w:rPr>
                <w:rFonts w:ascii="Arial" w:hAnsi="Arial" w:cs="Arial"/>
                <w:color w:val="000000"/>
                <w:sz w:val="22"/>
                <w:szCs w:val="22"/>
              </w:rPr>
            </w:pPr>
            <w:r>
              <w:rPr>
                <w:rFonts w:ascii="Arial" w:hAnsi="Arial" w:cs="Arial"/>
                <w:color w:val="000000"/>
                <w:sz w:val="22"/>
                <w:szCs w:val="22"/>
              </w:rPr>
              <w:t>Ton</w:t>
            </w:r>
          </w:p>
        </w:tc>
        <w:tc>
          <w:tcPr>
            <w:tcW w:w="1420" w:type="dxa"/>
            <w:tcBorders>
              <w:top w:val="nil"/>
              <w:left w:val="nil"/>
              <w:bottom w:val="single" w:sz="4" w:space="0" w:color="auto"/>
              <w:right w:val="single" w:sz="4" w:space="0" w:color="auto"/>
            </w:tcBorders>
            <w:shd w:val="clear" w:color="auto" w:fill="auto"/>
            <w:noWrap/>
            <w:vAlign w:val="center"/>
            <w:hideMark/>
          </w:tcPr>
          <w:p w:rsidR="002800E3" w:rsidRDefault="002800E3">
            <w:pPr>
              <w:rPr>
                <w:rFonts w:ascii="Arial" w:hAnsi="Arial" w:cs="Arial"/>
                <w:color w:val="000000"/>
                <w:sz w:val="22"/>
                <w:szCs w:val="22"/>
              </w:rPr>
            </w:pPr>
            <w:r>
              <w:rPr>
                <w:rFonts w:ascii="Arial" w:hAnsi="Arial" w:cs="Arial"/>
                <w:color w:val="000000"/>
                <w:sz w:val="22"/>
                <w:szCs w:val="22"/>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2800E3" w:rsidRDefault="002800E3">
            <w:pPr>
              <w:rPr>
                <w:rFonts w:ascii="Arial" w:hAnsi="Arial" w:cs="Arial"/>
                <w:color w:val="000000"/>
                <w:sz w:val="22"/>
                <w:szCs w:val="22"/>
              </w:rPr>
            </w:pPr>
            <w:r>
              <w:rPr>
                <w:rFonts w:ascii="Arial" w:hAnsi="Arial" w:cs="Arial"/>
                <w:color w:val="000000"/>
                <w:sz w:val="22"/>
                <w:szCs w:val="22"/>
              </w:rPr>
              <w:t xml:space="preserve"> $</w:t>
            </w:r>
          </w:p>
        </w:tc>
      </w:tr>
      <w:tr w:rsidR="002800E3" w:rsidTr="002800E3">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800E3" w:rsidRDefault="002800E3">
            <w:pPr>
              <w:jc w:val="center"/>
              <w:rPr>
                <w:rFonts w:ascii="Arial" w:hAnsi="Arial" w:cs="Arial"/>
                <w:b/>
                <w:bCs/>
                <w:color w:val="000000"/>
                <w:sz w:val="22"/>
                <w:szCs w:val="22"/>
              </w:rPr>
            </w:pPr>
            <w:r>
              <w:rPr>
                <w:rFonts w:ascii="Arial" w:hAnsi="Arial" w:cs="Arial"/>
                <w:b/>
                <w:bCs/>
                <w:color w:val="000000"/>
                <w:sz w:val="22"/>
                <w:szCs w:val="22"/>
              </w:rPr>
              <w:t>3</w:t>
            </w:r>
          </w:p>
        </w:tc>
        <w:tc>
          <w:tcPr>
            <w:tcW w:w="7380"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2800E3" w:rsidRDefault="002800E3">
            <w:pPr>
              <w:jc w:val="right"/>
              <w:rPr>
                <w:rFonts w:ascii="Arial" w:hAnsi="Arial" w:cs="Arial"/>
                <w:b/>
                <w:bCs/>
                <w:color w:val="000000"/>
                <w:sz w:val="22"/>
                <w:szCs w:val="22"/>
              </w:rPr>
            </w:pPr>
            <w:r>
              <w:rPr>
                <w:rFonts w:ascii="Arial" w:hAnsi="Arial" w:cs="Arial"/>
                <w:b/>
                <w:bCs/>
                <w:color w:val="000000"/>
                <w:sz w:val="22"/>
                <w:szCs w:val="22"/>
              </w:rPr>
              <w:t>GRAND TOTAL</w:t>
            </w:r>
          </w:p>
        </w:tc>
        <w:tc>
          <w:tcPr>
            <w:tcW w:w="1760" w:type="dxa"/>
            <w:tcBorders>
              <w:top w:val="nil"/>
              <w:left w:val="nil"/>
              <w:bottom w:val="single" w:sz="4" w:space="0" w:color="auto"/>
              <w:right w:val="single" w:sz="4" w:space="0" w:color="auto"/>
            </w:tcBorders>
            <w:shd w:val="clear" w:color="auto" w:fill="auto"/>
            <w:noWrap/>
            <w:vAlign w:val="center"/>
            <w:hideMark/>
          </w:tcPr>
          <w:p w:rsidR="002800E3" w:rsidRDefault="002800E3">
            <w:pPr>
              <w:rPr>
                <w:rFonts w:ascii="Arial" w:hAnsi="Arial" w:cs="Arial"/>
                <w:color w:val="000000"/>
                <w:sz w:val="22"/>
                <w:szCs w:val="22"/>
              </w:rPr>
            </w:pPr>
            <w:r>
              <w:rPr>
                <w:rFonts w:ascii="Arial" w:hAnsi="Arial" w:cs="Arial"/>
                <w:color w:val="000000"/>
                <w:sz w:val="22"/>
                <w:szCs w:val="22"/>
              </w:rPr>
              <w:t xml:space="preserve"> $</w:t>
            </w:r>
          </w:p>
        </w:tc>
      </w:tr>
    </w:tbl>
    <w:p w:rsidR="009E4213" w:rsidRDefault="009E4213" w:rsidP="009E4213">
      <w:pPr>
        <w:jc w:val="center"/>
        <w:rPr>
          <w:rFonts w:ascii="Arial" w:hAnsi="Arial" w:cs="Arial"/>
          <w:b/>
          <w:sz w:val="22"/>
        </w:rPr>
      </w:pPr>
    </w:p>
    <w:p w:rsidR="00AE32D5" w:rsidRDefault="00AE32D5" w:rsidP="00070B7E">
      <w:pPr>
        <w:keepNext/>
        <w:rPr>
          <w:rFonts w:ascii="Arial" w:hAnsi="Arial" w:cs="Arial"/>
          <w:b/>
          <w:sz w:val="22"/>
        </w:rPr>
      </w:pPr>
    </w:p>
    <w:p w:rsidR="002977C8" w:rsidRDefault="00AE32D5" w:rsidP="00AE32D5">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2977C8" w:rsidTr="000C2EFC">
        <w:trPr>
          <w:cantSplit/>
          <w:tblCellSpacing w:w="20" w:type="dxa"/>
        </w:trPr>
        <w:tc>
          <w:tcPr>
            <w:tcW w:w="10720" w:type="dxa"/>
            <w:gridSpan w:val="2"/>
            <w:shd w:val="clear" w:color="auto" w:fill="E6E6E6"/>
            <w:vAlign w:val="center"/>
          </w:tcPr>
          <w:p w:rsidR="002977C8" w:rsidRPr="00D1099C" w:rsidRDefault="002977C8" w:rsidP="000C2EFC">
            <w:pPr>
              <w:jc w:val="center"/>
              <w:rPr>
                <w:rFonts w:ascii="Arial" w:hAnsi="Arial" w:cs="Arial"/>
                <w:b/>
                <w:bCs/>
                <w:sz w:val="28"/>
              </w:rPr>
            </w:pPr>
            <w:r>
              <w:rPr>
                <w:rFonts w:ascii="Arial" w:hAnsi="Arial" w:cs="Arial"/>
                <w:b/>
                <w:bCs/>
                <w:sz w:val="28"/>
              </w:rPr>
              <w:lastRenderedPageBreak/>
              <w:t>PRICE PROPOSAL</w:t>
            </w:r>
          </w:p>
        </w:tc>
      </w:tr>
      <w:tr w:rsidR="002977C8" w:rsidTr="000C2EFC">
        <w:trPr>
          <w:trHeight w:val="559"/>
          <w:tblCellSpacing w:w="20" w:type="dxa"/>
        </w:trPr>
        <w:tc>
          <w:tcPr>
            <w:tcW w:w="2370" w:type="dxa"/>
            <w:shd w:val="clear" w:color="auto" w:fill="E6E6E6"/>
            <w:vAlign w:val="center"/>
          </w:tcPr>
          <w:p w:rsidR="002977C8" w:rsidRPr="00065A89" w:rsidRDefault="002977C8" w:rsidP="000C2EFC">
            <w:pPr>
              <w:pStyle w:val="Heading2"/>
              <w:jc w:val="center"/>
              <w:rPr>
                <w:sz w:val="22"/>
                <w:szCs w:val="22"/>
              </w:rPr>
            </w:pPr>
            <w:r>
              <w:rPr>
                <w:szCs w:val="22"/>
              </w:rPr>
              <w:t>VENDOR</w:t>
            </w:r>
            <w:r w:rsidRPr="008711EE">
              <w:rPr>
                <w:szCs w:val="22"/>
              </w:rPr>
              <w:t xml:space="preserve"> NAME:</w:t>
            </w:r>
          </w:p>
        </w:tc>
        <w:tc>
          <w:tcPr>
            <w:tcW w:w="8310" w:type="dxa"/>
            <w:vAlign w:val="center"/>
          </w:tcPr>
          <w:p w:rsidR="002977C8" w:rsidRPr="008711EE" w:rsidRDefault="002977C8" w:rsidP="000C2EFC">
            <w:pPr>
              <w:pStyle w:val="Level2"/>
              <w:widowControl/>
              <w:ind w:left="397"/>
              <w:rPr>
                <w:rFonts w:ascii="Arial" w:hAnsi="Arial" w:cs="Arial"/>
                <w:b/>
                <w:szCs w:val="24"/>
              </w:rPr>
            </w:pPr>
          </w:p>
        </w:tc>
      </w:tr>
    </w:tbl>
    <w:p w:rsidR="009E4213" w:rsidRDefault="009E4213" w:rsidP="00FA65A7">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rsidR="002977C8" w:rsidRDefault="002977C8" w:rsidP="002977C8">
      <w:pPr>
        <w:jc w:val="center"/>
        <w:rPr>
          <w:rFonts w:ascii="Arial" w:hAnsi="Arial" w:cs="Arial"/>
          <w:b/>
        </w:rPr>
      </w:pPr>
    </w:p>
    <w:p w:rsidR="00FA65A7" w:rsidRPr="00FA65A7" w:rsidRDefault="002977C8" w:rsidP="002977C8">
      <w:pPr>
        <w:jc w:val="center"/>
        <w:rPr>
          <w:rFonts w:ascii="Arial" w:hAnsi="Arial" w:cs="Arial"/>
          <w:b/>
          <w:bCs/>
          <w:sz w:val="28"/>
          <w:szCs w:val="28"/>
        </w:rPr>
      </w:pPr>
      <w:r w:rsidRPr="00FA65A7">
        <w:rPr>
          <w:rFonts w:ascii="Arial" w:hAnsi="Arial" w:cs="Arial"/>
          <w:b/>
          <w:bCs/>
          <w:sz w:val="28"/>
          <w:szCs w:val="28"/>
        </w:rPr>
        <w:t>CTH FF (West County Line to CTH F</w:t>
      </w:r>
      <w:r w:rsidR="00FA65A7" w:rsidRPr="00FA65A7">
        <w:rPr>
          <w:rFonts w:ascii="Arial" w:hAnsi="Arial" w:cs="Arial"/>
          <w:b/>
          <w:bCs/>
          <w:sz w:val="28"/>
          <w:szCs w:val="28"/>
        </w:rPr>
        <w:t>)</w:t>
      </w:r>
    </w:p>
    <w:p w:rsidR="002977C8" w:rsidRPr="00FA65A7" w:rsidRDefault="002977C8" w:rsidP="002977C8">
      <w:pPr>
        <w:jc w:val="center"/>
        <w:rPr>
          <w:rFonts w:ascii="Arial" w:hAnsi="Arial" w:cs="Arial"/>
          <w:b/>
          <w:bCs/>
          <w:sz w:val="28"/>
          <w:szCs w:val="28"/>
        </w:rPr>
      </w:pPr>
      <w:r w:rsidRPr="00FA65A7">
        <w:rPr>
          <w:rFonts w:ascii="Arial" w:hAnsi="Arial" w:cs="Arial"/>
          <w:b/>
          <w:bCs/>
          <w:sz w:val="28"/>
          <w:szCs w:val="28"/>
        </w:rPr>
        <w:t>Towns of Black Earth &amp; Vermont, Various Sections</w:t>
      </w:r>
    </w:p>
    <w:p w:rsidR="002977C8" w:rsidRPr="00FA65A7" w:rsidRDefault="002977C8" w:rsidP="002977C8">
      <w:pPr>
        <w:jc w:val="center"/>
        <w:rPr>
          <w:rFonts w:ascii="Arial" w:hAnsi="Arial" w:cs="Arial"/>
          <w:b/>
          <w:sz w:val="28"/>
          <w:szCs w:val="28"/>
        </w:rPr>
      </w:pPr>
      <w:r w:rsidRPr="00FA65A7">
        <w:rPr>
          <w:rFonts w:ascii="Arial" w:hAnsi="Arial" w:cs="Arial"/>
          <w:b/>
          <w:sz w:val="28"/>
          <w:szCs w:val="28"/>
        </w:rPr>
        <w:t>Project No. 6</w:t>
      </w:r>
      <w:r w:rsidR="00C31014" w:rsidRPr="00FA65A7">
        <w:rPr>
          <w:rFonts w:ascii="Arial" w:hAnsi="Arial" w:cs="Arial"/>
          <w:b/>
          <w:sz w:val="28"/>
          <w:szCs w:val="28"/>
        </w:rPr>
        <w:t>2206-1900</w:t>
      </w:r>
    </w:p>
    <w:p w:rsidR="009E4213" w:rsidRDefault="009E4213" w:rsidP="009E4213">
      <w:pPr>
        <w:jc w:val="center"/>
        <w:rPr>
          <w:rFonts w:ascii="Arial" w:hAnsi="Arial" w:cs="Arial"/>
          <w:b/>
          <w:bCs/>
          <w:sz w:val="22"/>
        </w:rPr>
      </w:pPr>
    </w:p>
    <w:p w:rsidR="00FA65A7" w:rsidRDefault="00FA65A7" w:rsidP="009E4213">
      <w:pPr>
        <w:jc w:val="center"/>
        <w:rPr>
          <w:rFonts w:ascii="Arial" w:hAnsi="Arial" w:cs="Arial"/>
          <w:b/>
          <w:bCs/>
          <w:sz w:val="22"/>
        </w:rPr>
      </w:pPr>
    </w:p>
    <w:tbl>
      <w:tblPr>
        <w:tblW w:w="9840" w:type="dxa"/>
        <w:jc w:val="center"/>
        <w:tblLook w:val="04A0" w:firstRow="1" w:lastRow="0" w:firstColumn="1" w:lastColumn="0" w:noHBand="0" w:noVBand="1"/>
      </w:tblPr>
      <w:tblGrid>
        <w:gridCol w:w="520"/>
        <w:gridCol w:w="2980"/>
        <w:gridCol w:w="1140"/>
        <w:gridCol w:w="1540"/>
        <w:gridCol w:w="596"/>
        <w:gridCol w:w="1420"/>
        <w:gridCol w:w="1760"/>
      </w:tblGrid>
      <w:tr w:rsidR="00FA65A7" w:rsidTr="00FA65A7">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w:t>
            </w:r>
          </w:p>
        </w:tc>
        <w:tc>
          <w:tcPr>
            <w:tcW w:w="298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rPr>
                <w:rFonts w:ascii="Arial" w:hAnsi="Arial" w:cs="Arial"/>
                <w:b/>
                <w:bCs/>
                <w:color w:val="000000"/>
                <w:sz w:val="22"/>
                <w:szCs w:val="22"/>
              </w:rPr>
            </w:pPr>
            <w:r>
              <w:rPr>
                <w:rFonts w:ascii="Arial" w:hAnsi="Arial" w:cs="Arial"/>
                <w:b/>
                <w:bCs/>
                <w:color w:val="000000"/>
                <w:sz w:val="22"/>
                <w:szCs w:val="22"/>
              </w:rPr>
              <w:t>Item</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Item #</w:t>
            </w:r>
          </w:p>
        </w:tc>
        <w:tc>
          <w:tcPr>
            <w:tcW w:w="20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Approx. Qty.</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Unit Price</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Total Price</w:t>
            </w:r>
          </w:p>
        </w:tc>
      </w:tr>
      <w:tr w:rsidR="00FA65A7" w:rsidTr="00FA65A7">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FA65A7" w:rsidRDefault="00620FC6">
            <w:pPr>
              <w:jc w:val="center"/>
              <w:rPr>
                <w:rFonts w:ascii="Arial" w:hAnsi="Arial" w:cs="Arial"/>
                <w:b/>
                <w:bCs/>
                <w:color w:val="000000"/>
                <w:sz w:val="22"/>
                <w:szCs w:val="22"/>
              </w:rPr>
            </w:pPr>
            <w:r>
              <w:rPr>
                <w:rFonts w:ascii="Arial" w:hAnsi="Arial" w:cs="Arial"/>
                <w:b/>
                <w:bCs/>
                <w:color w:val="000000"/>
                <w:sz w:val="22"/>
                <w:szCs w:val="22"/>
              </w:rPr>
              <w:t>4</w:t>
            </w:r>
          </w:p>
        </w:tc>
        <w:tc>
          <w:tcPr>
            <w:tcW w:w="2980" w:type="dxa"/>
            <w:tcBorders>
              <w:top w:val="nil"/>
              <w:left w:val="nil"/>
              <w:bottom w:val="single" w:sz="4" w:space="0" w:color="auto"/>
              <w:right w:val="single" w:sz="4" w:space="0" w:color="auto"/>
            </w:tcBorders>
            <w:shd w:val="clear" w:color="auto" w:fill="auto"/>
            <w:vAlign w:val="center"/>
            <w:hideMark/>
          </w:tcPr>
          <w:p w:rsidR="00FA65A7" w:rsidRDefault="00FA65A7">
            <w:pPr>
              <w:rPr>
                <w:rFonts w:ascii="Arial" w:hAnsi="Arial" w:cs="Arial"/>
                <w:color w:val="000000"/>
                <w:sz w:val="22"/>
                <w:szCs w:val="22"/>
              </w:rPr>
            </w:pPr>
            <w:r>
              <w:rPr>
                <w:rFonts w:ascii="Arial" w:hAnsi="Arial" w:cs="Arial"/>
                <w:color w:val="000000"/>
                <w:sz w:val="22"/>
                <w:szCs w:val="22"/>
              </w:rPr>
              <w:t>Base Aggregate Dense</w:t>
            </w:r>
            <w:r>
              <w:rPr>
                <w:rFonts w:ascii="Arial" w:hAnsi="Arial" w:cs="Arial"/>
                <w:color w:val="000000"/>
                <w:sz w:val="22"/>
                <w:szCs w:val="22"/>
              </w:rPr>
              <w:br/>
              <w:t>3/4 - Inch</w:t>
            </w:r>
          </w:p>
        </w:tc>
        <w:tc>
          <w:tcPr>
            <w:tcW w:w="114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305.0110</w:t>
            </w:r>
          </w:p>
        </w:tc>
        <w:tc>
          <w:tcPr>
            <w:tcW w:w="154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765</w:t>
            </w:r>
          </w:p>
        </w:tc>
        <w:tc>
          <w:tcPr>
            <w:tcW w:w="48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Ton</w:t>
            </w:r>
          </w:p>
        </w:tc>
        <w:tc>
          <w:tcPr>
            <w:tcW w:w="142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r>
      <w:tr w:rsidR="00FA65A7" w:rsidTr="00FA65A7">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FA65A7" w:rsidRDefault="00620FC6">
            <w:pPr>
              <w:jc w:val="center"/>
              <w:rPr>
                <w:rFonts w:ascii="Arial" w:hAnsi="Arial" w:cs="Arial"/>
                <w:b/>
                <w:bCs/>
                <w:color w:val="000000"/>
                <w:sz w:val="22"/>
                <w:szCs w:val="22"/>
              </w:rPr>
            </w:pPr>
            <w:r>
              <w:rPr>
                <w:rFonts w:ascii="Arial" w:hAnsi="Arial" w:cs="Arial"/>
                <w:b/>
                <w:bCs/>
                <w:color w:val="000000"/>
                <w:sz w:val="22"/>
                <w:szCs w:val="22"/>
              </w:rPr>
              <w:t>5</w:t>
            </w:r>
          </w:p>
        </w:tc>
        <w:tc>
          <w:tcPr>
            <w:tcW w:w="7560"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right"/>
              <w:rPr>
                <w:rFonts w:ascii="Arial" w:hAnsi="Arial" w:cs="Arial"/>
                <w:b/>
                <w:bCs/>
                <w:color w:val="000000"/>
                <w:sz w:val="22"/>
                <w:szCs w:val="22"/>
              </w:rPr>
            </w:pPr>
            <w:r>
              <w:rPr>
                <w:rFonts w:ascii="Arial" w:hAnsi="Arial" w:cs="Arial"/>
                <w:b/>
                <w:bCs/>
                <w:color w:val="000000"/>
                <w:sz w:val="22"/>
                <w:szCs w:val="22"/>
              </w:rPr>
              <w:t>GRAND TOTAL</w:t>
            </w:r>
          </w:p>
        </w:tc>
        <w:tc>
          <w:tcPr>
            <w:tcW w:w="176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r>
    </w:tbl>
    <w:p w:rsidR="00FA65A7" w:rsidRDefault="00FA65A7" w:rsidP="009E4213">
      <w:pPr>
        <w:jc w:val="center"/>
        <w:rPr>
          <w:rFonts w:ascii="Arial" w:hAnsi="Arial" w:cs="Arial"/>
          <w:b/>
          <w:bCs/>
          <w:sz w:val="22"/>
        </w:rPr>
      </w:pPr>
    </w:p>
    <w:p w:rsidR="00FA65A7" w:rsidRDefault="00FA65A7" w:rsidP="009E4213">
      <w:pPr>
        <w:jc w:val="center"/>
        <w:rPr>
          <w:rFonts w:ascii="Arial" w:hAnsi="Arial" w:cs="Arial"/>
          <w:b/>
          <w:bCs/>
          <w:sz w:val="22"/>
        </w:rPr>
      </w:pPr>
    </w:p>
    <w:p w:rsidR="009E4213" w:rsidRDefault="009E4213" w:rsidP="009E4213">
      <w:pPr>
        <w:jc w:val="center"/>
        <w:rPr>
          <w:rFonts w:ascii="Arial" w:hAnsi="Arial" w:cs="Arial"/>
          <w:b/>
          <w:sz w:val="22"/>
        </w:rPr>
      </w:pPr>
    </w:p>
    <w:p w:rsidR="002977C8" w:rsidRDefault="002977C8" w:rsidP="002977C8">
      <w:r w:rsidRPr="00F741AD">
        <w:rPr>
          <w:rFonts w:ascii="Arial" w:hAnsi="Arial" w:cs="Arial"/>
          <w:sz w:val="22"/>
          <w:szCs w:val="22"/>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2977C8" w:rsidTr="000C2EFC">
        <w:trPr>
          <w:cantSplit/>
          <w:tblCellSpacing w:w="20" w:type="dxa"/>
        </w:trPr>
        <w:tc>
          <w:tcPr>
            <w:tcW w:w="10720" w:type="dxa"/>
            <w:gridSpan w:val="2"/>
            <w:shd w:val="clear" w:color="auto" w:fill="E6E6E6"/>
            <w:vAlign w:val="center"/>
          </w:tcPr>
          <w:p w:rsidR="002977C8" w:rsidRPr="00D1099C" w:rsidRDefault="002977C8" w:rsidP="000C2EFC">
            <w:pPr>
              <w:jc w:val="center"/>
              <w:rPr>
                <w:rFonts w:ascii="Arial" w:hAnsi="Arial" w:cs="Arial"/>
                <w:b/>
                <w:bCs/>
                <w:sz w:val="28"/>
              </w:rPr>
            </w:pPr>
            <w:r>
              <w:rPr>
                <w:rFonts w:ascii="Arial" w:hAnsi="Arial" w:cs="Arial"/>
                <w:b/>
                <w:bCs/>
                <w:sz w:val="28"/>
              </w:rPr>
              <w:lastRenderedPageBreak/>
              <w:t>PRICE PROPOSAL</w:t>
            </w:r>
          </w:p>
        </w:tc>
      </w:tr>
      <w:tr w:rsidR="002977C8" w:rsidTr="000C2EFC">
        <w:trPr>
          <w:trHeight w:val="559"/>
          <w:tblCellSpacing w:w="20" w:type="dxa"/>
        </w:trPr>
        <w:tc>
          <w:tcPr>
            <w:tcW w:w="2370" w:type="dxa"/>
            <w:shd w:val="clear" w:color="auto" w:fill="E6E6E6"/>
            <w:vAlign w:val="center"/>
          </w:tcPr>
          <w:p w:rsidR="002977C8" w:rsidRPr="00065A89" w:rsidRDefault="002977C8" w:rsidP="000C2EFC">
            <w:pPr>
              <w:pStyle w:val="Heading2"/>
              <w:jc w:val="center"/>
              <w:rPr>
                <w:sz w:val="22"/>
                <w:szCs w:val="22"/>
              </w:rPr>
            </w:pPr>
            <w:r>
              <w:rPr>
                <w:szCs w:val="22"/>
              </w:rPr>
              <w:t>VENDOR</w:t>
            </w:r>
            <w:r w:rsidRPr="008711EE">
              <w:rPr>
                <w:szCs w:val="22"/>
              </w:rPr>
              <w:t xml:space="preserve"> NAME:</w:t>
            </w:r>
          </w:p>
        </w:tc>
        <w:tc>
          <w:tcPr>
            <w:tcW w:w="8310" w:type="dxa"/>
            <w:vAlign w:val="center"/>
          </w:tcPr>
          <w:p w:rsidR="002977C8" w:rsidRPr="008711EE" w:rsidRDefault="002977C8" w:rsidP="000C2EFC">
            <w:pPr>
              <w:pStyle w:val="Level2"/>
              <w:widowControl/>
              <w:ind w:left="397"/>
              <w:rPr>
                <w:rFonts w:ascii="Arial" w:hAnsi="Arial" w:cs="Arial"/>
                <w:b/>
                <w:szCs w:val="24"/>
              </w:rPr>
            </w:pPr>
          </w:p>
        </w:tc>
      </w:tr>
    </w:tbl>
    <w:p w:rsidR="009E4213" w:rsidRDefault="009E4213" w:rsidP="00FA65A7">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rsidR="002977C8" w:rsidRDefault="002977C8" w:rsidP="002977C8">
      <w:pPr>
        <w:jc w:val="center"/>
        <w:rPr>
          <w:rFonts w:ascii="Arial" w:hAnsi="Arial" w:cs="Arial"/>
          <w:b/>
        </w:rPr>
      </w:pPr>
    </w:p>
    <w:p w:rsidR="00FA65A7" w:rsidRPr="00FA65A7" w:rsidRDefault="002977C8" w:rsidP="002977C8">
      <w:pPr>
        <w:jc w:val="center"/>
        <w:rPr>
          <w:rFonts w:ascii="Arial" w:hAnsi="Arial" w:cs="Arial"/>
          <w:b/>
          <w:bCs/>
          <w:sz w:val="28"/>
          <w:szCs w:val="28"/>
        </w:rPr>
      </w:pPr>
      <w:r w:rsidRPr="00FA65A7">
        <w:rPr>
          <w:rFonts w:ascii="Arial" w:hAnsi="Arial" w:cs="Arial"/>
          <w:b/>
          <w:bCs/>
          <w:sz w:val="28"/>
          <w:szCs w:val="28"/>
        </w:rPr>
        <w:t xml:space="preserve">CTH </w:t>
      </w:r>
      <w:r w:rsidR="00303E4D" w:rsidRPr="00FA65A7">
        <w:rPr>
          <w:rFonts w:ascii="Arial" w:hAnsi="Arial" w:cs="Arial"/>
          <w:b/>
          <w:bCs/>
          <w:sz w:val="28"/>
          <w:szCs w:val="28"/>
        </w:rPr>
        <w:t>JJ</w:t>
      </w:r>
      <w:r w:rsidRPr="00FA65A7">
        <w:rPr>
          <w:rFonts w:ascii="Arial" w:hAnsi="Arial" w:cs="Arial"/>
          <w:b/>
          <w:bCs/>
          <w:sz w:val="28"/>
          <w:szCs w:val="28"/>
        </w:rPr>
        <w:t xml:space="preserve"> (</w:t>
      </w:r>
      <w:r w:rsidR="00303E4D" w:rsidRPr="00FA65A7">
        <w:rPr>
          <w:rFonts w:ascii="Arial" w:hAnsi="Arial" w:cs="Arial"/>
          <w:b/>
          <w:bCs/>
          <w:sz w:val="28"/>
          <w:szCs w:val="28"/>
        </w:rPr>
        <w:t>CTH J to STH 78</w:t>
      </w:r>
      <w:r w:rsidRPr="00FA65A7">
        <w:rPr>
          <w:rFonts w:ascii="Arial" w:hAnsi="Arial" w:cs="Arial"/>
          <w:b/>
          <w:bCs/>
          <w:sz w:val="28"/>
          <w:szCs w:val="28"/>
        </w:rPr>
        <w:t>)</w:t>
      </w:r>
    </w:p>
    <w:p w:rsidR="002977C8" w:rsidRPr="00FA65A7" w:rsidRDefault="002977C8" w:rsidP="002977C8">
      <w:pPr>
        <w:jc w:val="center"/>
        <w:rPr>
          <w:rFonts w:ascii="Arial" w:hAnsi="Arial" w:cs="Arial"/>
          <w:b/>
          <w:bCs/>
          <w:sz w:val="28"/>
          <w:szCs w:val="28"/>
        </w:rPr>
      </w:pPr>
      <w:r w:rsidRPr="00FA65A7">
        <w:rPr>
          <w:rFonts w:ascii="Arial" w:hAnsi="Arial" w:cs="Arial"/>
          <w:b/>
          <w:bCs/>
          <w:sz w:val="28"/>
          <w:szCs w:val="28"/>
        </w:rPr>
        <w:t xml:space="preserve">Town of </w:t>
      </w:r>
      <w:r w:rsidR="00303E4D" w:rsidRPr="00FA65A7">
        <w:rPr>
          <w:rFonts w:ascii="Arial" w:hAnsi="Arial" w:cs="Arial"/>
          <w:b/>
          <w:bCs/>
          <w:sz w:val="28"/>
          <w:szCs w:val="28"/>
        </w:rPr>
        <w:t>Vermont</w:t>
      </w:r>
      <w:r w:rsidRPr="00FA65A7">
        <w:rPr>
          <w:rFonts w:ascii="Arial" w:hAnsi="Arial" w:cs="Arial"/>
          <w:b/>
          <w:bCs/>
          <w:sz w:val="28"/>
          <w:szCs w:val="28"/>
        </w:rPr>
        <w:t>, Various Sections</w:t>
      </w:r>
    </w:p>
    <w:p w:rsidR="002977C8" w:rsidRPr="00FA65A7" w:rsidRDefault="002977C8" w:rsidP="002977C8">
      <w:pPr>
        <w:jc w:val="center"/>
        <w:rPr>
          <w:rFonts w:ascii="Arial" w:hAnsi="Arial" w:cs="Arial"/>
          <w:b/>
          <w:sz w:val="28"/>
          <w:szCs w:val="28"/>
        </w:rPr>
      </w:pPr>
      <w:r w:rsidRPr="00FA65A7">
        <w:rPr>
          <w:rFonts w:ascii="Arial" w:hAnsi="Arial" w:cs="Arial"/>
          <w:b/>
          <w:sz w:val="28"/>
          <w:szCs w:val="28"/>
        </w:rPr>
        <w:t>Project No. 6</w:t>
      </w:r>
      <w:r w:rsidR="00C31014" w:rsidRPr="00FA65A7">
        <w:rPr>
          <w:rFonts w:ascii="Arial" w:hAnsi="Arial" w:cs="Arial"/>
          <w:b/>
          <w:sz w:val="28"/>
          <w:szCs w:val="28"/>
        </w:rPr>
        <w:t>2207-1900</w:t>
      </w:r>
    </w:p>
    <w:p w:rsidR="009E4213" w:rsidRDefault="009E4213" w:rsidP="009E4213">
      <w:pPr>
        <w:jc w:val="center"/>
        <w:rPr>
          <w:rFonts w:ascii="Arial" w:hAnsi="Arial" w:cs="Arial"/>
          <w:b/>
          <w:bCs/>
          <w:sz w:val="22"/>
        </w:rPr>
      </w:pPr>
    </w:p>
    <w:p w:rsidR="009E4213" w:rsidRDefault="009E4213" w:rsidP="009E4213">
      <w:pPr>
        <w:jc w:val="center"/>
        <w:rPr>
          <w:rFonts w:ascii="Arial" w:hAnsi="Arial" w:cs="Arial"/>
          <w:b/>
          <w:sz w:val="22"/>
        </w:rPr>
      </w:pPr>
    </w:p>
    <w:tbl>
      <w:tblPr>
        <w:tblW w:w="9840" w:type="dxa"/>
        <w:jc w:val="center"/>
        <w:tblLook w:val="04A0" w:firstRow="1" w:lastRow="0" w:firstColumn="1" w:lastColumn="0" w:noHBand="0" w:noVBand="1"/>
      </w:tblPr>
      <w:tblGrid>
        <w:gridCol w:w="520"/>
        <w:gridCol w:w="2980"/>
        <w:gridCol w:w="1140"/>
        <w:gridCol w:w="1540"/>
        <w:gridCol w:w="596"/>
        <w:gridCol w:w="1420"/>
        <w:gridCol w:w="1760"/>
      </w:tblGrid>
      <w:tr w:rsidR="00FA65A7" w:rsidTr="00FA65A7">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w:t>
            </w:r>
          </w:p>
        </w:tc>
        <w:tc>
          <w:tcPr>
            <w:tcW w:w="298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rPr>
                <w:rFonts w:ascii="Arial" w:hAnsi="Arial" w:cs="Arial"/>
                <w:b/>
                <w:bCs/>
                <w:color w:val="000000"/>
                <w:sz w:val="22"/>
                <w:szCs w:val="22"/>
              </w:rPr>
            </w:pPr>
            <w:r>
              <w:rPr>
                <w:rFonts w:ascii="Arial" w:hAnsi="Arial" w:cs="Arial"/>
                <w:b/>
                <w:bCs/>
                <w:color w:val="000000"/>
                <w:sz w:val="22"/>
                <w:szCs w:val="22"/>
              </w:rPr>
              <w:t>Item</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Item #</w:t>
            </w:r>
          </w:p>
        </w:tc>
        <w:tc>
          <w:tcPr>
            <w:tcW w:w="20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Approx. Qty.</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Unit Price</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Total Price</w:t>
            </w:r>
          </w:p>
        </w:tc>
      </w:tr>
      <w:tr w:rsidR="00FA65A7" w:rsidTr="00FA65A7">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FA65A7" w:rsidRDefault="00620FC6">
            <w:pPr>
              <w:jc w:val="center"/>
              <w:rPr>
                <w:rFonts w:ascii="Arial" w:hAnsi="Arial" w:cs="Arial"/>
                <w:b/>
                <w:bCs/>
                <w:color w:val="000000"/>
                <w:sz w:val="22"/>
                <w:szCs w:val="22"/>
              </w:rPr>
            </w:pPr>
            <w:r>
              <w:rPr>
                <w:rFonts w:ascii="Arial" w:hAnsi="Arial" w:cs="Arial"/>
                <w:b/>
                <w:bCs/>
                <w:color w:val="000000"/>
                <w:sz w:val="22"/>
                <w:szCs w:val="22"/>
              </w:rPr>
              <w:t>6</w:t>
            </w:r>
          </w:p>
        </w:tc>
        <w:tc>
          <w:tcPr>
            <w:tcW w:w="2980" w:type="dxa"/>
            <w:tcBorders>
              <w:top w:val="nil"/>
              <w:left w:val="nil"/>
              <w:bottom w:val="single" w:sz="4" w:space="0" w:color="auto"/>
              <w:right w:val="single" w:sz="4" w:space="0" w:color="auto"/>
            </w:tcBorders>
            <w:shd w:val="clear" w:color="auto" w:fill="auto"/>
            <w:vAlign w:val="center"/>
            <w:hideMark/>
          </w:tcPr>
          <w:p w:rsidR="00FA65A7" w:rsidRDefault="00FA65A7">
            <w:pPr>
              <w:rPr>
                <w:rFonts w:ascii="Arial" w:hAnsi="Arial" w:cs="Arial"/>
                <w:color w:val="000000"/>
                <w:sz w:val="22"/>
                <w:szCs w:val="22"/>
              </w:rPr>
            </w:pPr>
            <w:r>
              <w:rPr>
                <w:rFonts w:ascii="Arial" w:hAnsi="Arial" w:cs="Arial"/>
                <w:color w:val="000000"/>
                <w:sz w:val="22"/>
                <w:szCs w:val="22"/>
              </w:rPr>
              <w:t>Base Aggregate Dense</w:t>
            </w:r>
            <w:r>
              <w:rPr>
                <w:rFonts w:ascii="Arial" w:hAnsi="Arial" w:cs="Arial"/>
                <w:color w:val="000000"/>
                <w:sz w:val="22"/>
                <w:szCs w:val="22"/>
              </w:rPr>
              <w:br/>
              <w:t>3/4 - Inch</w:t>
            </w:r>
          </w:p>
        </w:tc>
        <w:tc>
          <w:tcPr>
            <w:tcW w:w="114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305.0110</w:t>
            </w:r>
          </w:p>
        </w:tc>
        <w:tc>
          <w:tcPr>
            <w:tcW w:w="154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2,335</w:t>
            </w:r>
          </w:p>
        </w:tc>
        <w:tc>
          <w:tcPr>
            <w:tcW w:w="48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Ton</w:t>
            </w:r>
          </w:p>
        </w:tc>
        <w:tc>
          <w:tcPr>
            <w:tcW w:w="142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r>
      <w:tr w:rsidR="00FA65A7" w:rsidTr="00FA65A7">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FA65A7" w:rsidRDefault="00620FC6">
            <w:pPr>
              <w:jc w:val="center"/>
              <w:rPr>
                <w:rFonts w:ascii="Arial" w:hAnsi="Arial" w:cs="Arial"/>
                <w:b/>
                <w:bCs/>
                <w:color w:val="000000"/>
                <w:sz w:val="22"/>
                <w:szCs w:val="22"/>
              </w:rPr>
            </w:pPr>
            <w:r>
              <w:rPr>
                <w:rFonts w:ascii="Arial" w:hAnsi="Arial" w:cs="Arial"/>
                <w:b/>
                <w:bCs/>
                <w:color w:val="000000"/>
                <w:sz w:val="22"/>
                <w:szCs w:val="22"/>
              </w:rPr>
              <w:t>7</w:t>
            </w:r>
          </w:p>
        </w:tc>
        <w:tc>
          <w:tcPr>
            <w:tcW w:w="7560"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right"/>
              <w:rPr>
                <w:rFonts w:ascii="Arial" w:hAnsi="Arial" w:cs="Arial"/>
                <w:b/>
                <w:bCs/>
                <w:color w:val="000000"/>
                <w:sz w:val="22"/>
                <w:szCs w:val="22"/>
              </w:rPr>
            </w:pPr>
            <w:r>
              <w:rPr>
                <w:rFonts w:ascii="Arial" w:hAnsi="Arial" w:cs="Arial"/>
                <w:b/>
                <w:bCs/>
                <w:color w:val="000000"/>
                <w:sz w:val="22"/>
                <w:szCs w:val="22"/>
              </w:rPr>
              <w:t>GRAND TOTAL</w:t>
            </w:r>
          </w:p>
        </w:tc>
        <w:tc>
          <w:tcPr>
            <w:tcW w:w="176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r>
    </w:tbl>
    <w:p w:rsidR="00FA65A7" w:rsidRDefault="00FA65A7" w:rsidP="009E4213">
      <w:pPr>
        <w:jc w:val="center"/>
        <w:rPr>
          <w:rFonts w:ascii="Arial" w:hAnsi="Arial" w:cs="Arial"/>
          <w:b/>
          <w:sz w:val="22"/>
        </w:rPr>
      </w:pPr>
    </w:p>
    <w:p w:rsidR="002977C8" w:rsidRDefault="002977C8" w:rsidP="002977C8">
      <w:r w:rsidRPr="00F741AD">
        <w:rPr>
          <w:rFonts w:ascii="Arial" w:hAnsi="Arial" w:cs="Arial"/>
          <w:sz w:val="22"/>
          <w:szCs w:val="22"/>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E32D5" w:rsidTr="004377C1">
        <w:trPr>
          <w:cantSplit/>
          <w:tblCellSpacing w:w="20" w:type="dxa"/>
        </w:trPr>
        <w:tc>
          <w:tcPr>
            <w:tcW w:w="10720" w:type="dxa"/>
            <w:gridSpan w:val="2"/>
            <w:shd w:val="clear" w:color="auto" w:fill="E6E6E6"/>
            <w:vAlign w:val="center"/>
          </w:tcPr>
          <w:p w:rsidR="00AE32D5" w:rsidRPr="00D1099C" w:rsidRDefault="00AE32D5" w:rsidP="004377C1">
            <w:pPr>
              <w:jc w:val="center"/>
              <w:rPr>
                <w:rFonts w:ascii="Arial" w:hAnsi="Arial" w:cs="Arial"/>
                <w:b/>
                <w:bCs/>
                <w:sz w:val="28"/>
              </w:rPr>
            </w:pPr>
            <w:r>
              <w:rPr>
                <w:rFonts w:ascii="Arial" w:hAnsi="Arial" w:cs="Arial"/>
                <w:b/>
                <w:bCs/>
                <w:sz w:val="28"/>
              </w:rPr>
              <w:lastRenderedPageBreak/>
              <w:t>PRICE PROPOSAL</w:t>
            </w:r>
          </w:p>
        </w:tc>
      </w:tr>
      <w:tr w:rsidR="00AE32D5" w:rsidTr="004377C1">
        <w:trPr>
          <w:trHeight w:val="559"/>
          <w:tblCellSpacing w:w="20" w:type="dxa"/>
        </w:trPr>
        <w:tc>
          <w:tcPr>
            <w:tcW w:w="2370" w:type="dxa"/>
            <w:shd w:val="clear" w:color="auto" w:fill="E6E6E6"/>
            <w:vAlign w:val="center"/>
          </w:tcPr>
          <w:p w:rsidR="00AE32D5" w:rsidRPr="00065A89" w:rsidRDefault="00AE32D5" w:rsidP="004377C1">
            <w:pPr>
              <w:pStyle w:val="Heading2"/>
              <w:jc w:val="center"/>
              <w:rPr>
                <w:sz w:val="22"/>
                <w:szCs w:val="22"/>
              </w:rPr>
            </w:pPr>
            <w:r>
              <w:rPr>
                <w:szCs w:val="22"/>
              </w:rPr>
              <w:t>VENDOR</w:t>
            </w:r>
            <w:r w:rsidRPr="008711EE">
              <w:rPr>
                <w:szCs w:val="22"/>
              </w:rPr>
              <w:t xml:space="preserve"> NAME:</w:t>
            </w:r>
          </w:p>
        </w:tc>
        <w:tc>
          <w:tcPr>
            <w:tcW w:w="8310" w:type="dxa"/>
            <w:vAlign w:val="center"/>
          </w:tcPr>
          <w:p w:rsidR="00AE32D5" w:rsidRPr="008711EE" w:rsidRDefault="00AE32D5" w:rsidP="004377C1">
            <w:pPr>
              <w:pStyle w:val="Level2"/>
              <w:widowControl/>
              <w:ind w:left="397"/>
              <w:rPr>
                <w:rFonts w:ascii="Arial" w:hAnsi="Arial" w:cs="Arial"/>
                <w:b/>
                <w:szCs w:val="24"/>
              </w:rPr>
            </w:pPr>
          </w:p>
        </w:tc>
      </w:tr>
    </w:tbl>
    <w:p w:rsidR="009E4213" w:rsidRDefault="009E4213" w:rsidP="00FA65A7">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rsidR="00AE32D5" w:rsidRDefault="00AE32D5" w:rsidP="00AE32D5">
      <w:pPr>
        <w:rPr>
          <w:rFonts w:ascii="Arial" w:hAnsi="Arial" w:cs="Arial"/>
          <w:sz w:val="22"/>
          <w:szCs w:val="22"/>
        </w:rPr>
      </w:pPr>
    </w:p>
    <w:p w:rsidR="00FA65A7" w:rsidRDefault="00303E4D" w:rsidP="00AE32D5">
      <w:pPr>
        <w:keepNext/>
        <w:jc w:val="center"/>
        <w:rPr>
          <w:rFonts w:ascii="Arial" w:hAnsi="Arial" w:cs="Arial"/>
          <w:b/>
          <w:sz w:val="28"/>
          <w:szCs w:val="28"/>
        </w:rPr>
      </w:pPr>
      <w:r w:rsidRPr="00FA65A7">
        <w:rPr>
          <w:rFonts w:ascii="Arial" w:hAnsi="Arial" w:cs="Arial"/>
          <w:b/>
          <w:sz w:val="28"/>
          <w:szCs w:val="28"/>
        </w:rPr>
        <w:t>University Ave ‘CTH MS’</w:t>
      </w:r>
      <w:r w:rsidR="00FA65A7">
        <w:rPr>
          <w:rFonts w:ascii="Arial" w:hAnsi="Arial" w:cs="Arial"/>
          <w:b/>
          <w:sz w:val="28"/>
          <w:szCs w:val="28"/>
        </w:rPr>
        <w:t xml:space="preserve"> (Cayuga Court to Park Street)</w:t>
      </w:r>
    </w:p>
    <w:p w:rsidR="00AE32D5" w:rsidRPr="00FA65A7" w:rsidRDefault="00303E4D" w:rsidP="00AE32D5">
      <w:pPr>
        <w:keepNext/>
        <w:jc w:val="center"/>
        <w:rPr>
          <w:rFonts w:ascii="Arial" w:hAnsi="Arial" w:cs="Arial"/>
          <w:b/>
          <w:sz w:val="28"/>
          <w:szCs w:val="28"/>
        </w:rPr>
      </w:pPr>
      <w:r w:rsidRPr="00FA65A7">
        <w:rPr>
          <w:rFonts w:ascii="Arial" w:hAnsi="Arial" w:cs="Arial"/>
          <w:b/>
          <w:sz w:val="28"/>
          <w:szCs w:val="28"/>
        </w:rPr>
        <w:t>City of Middleton</w:t>
      </w:r>
    </w:p>
    <w:p w:rsidR="009E4213" w:rsidRPr="00FA65A7" w:rsidRDefault="00AE32D5" w:rsidP="009E4213">
      <w:pPr>
        <w:jc w:val="center"/>
        <w:rPr>
          <w:rFonts w:ascii="Arial" w:hAnsi="Arial" w:cs="Arial"/>
          <w:b/>
          <w:bCs/>
          <w:sz w:val="28"/>
          <w:szCs w:val="28"/>
        </w:rPr>
      </w:pPr>
      <w:r w:rsidRPr="00FA65A7">
        <w:rPr>
          <w:rFonts w:ascii="Arial" w:hAnsi="Arial" w:cs="Arial"/>
          <w:b/>
          <w:sz w:val="28"/>
          <w:szCs w:val="28"/>
        </w:rPr>
        <w:t>Project No. 6</w:t>
      </w:r>
      <w:r w:rsidR="00C31014" w:rsidRPr="00FA65A7">
        <w:rPr>
          <w:rFonts w:ascii="Arial" w:hAnsi="Arial" w:cs="Arial"/>
          <w:b/>
          <w:sz w:val="28"/>
          <w:szCs w:val="28"/>
        </w:rPr>
        <w:t>9039-1700</w:t>
      </w:r>
      <w:r w:rsidR="009E4213" w:rsidRPr="00FA65A7">
        <w:rPr>
          <w:rFonts w:ascii="Arial" w:hAnsi="Arial" w:cs="Arial"/>
          <w:b/>
          <w:bCs/>
          <w:sz w:val="28"/>
          <w:szCs w:val="28"/>
        </w:rPr>
        <w:t xml:space="preserve"> </w:t>
      </w:r>
    </w:p>
    <w:p w:rsidR="009E4213" w:rsidRDefault="009E4213" w:rsidP="009E4213">
      <w:pPr>
        <w:jc w:val="center"/>
        <w:rPr>
          <w:rFonts w:ascii="Arial" w:hAnsi="Arial" w:cs="Arial"/>
          <w:b/>
          <w:bCs/>
          <w:sz w:val="22"/>
        </w:rPr>
      </w:pPr>
    </w:p>
    <w:p w:rsidR="00FA65A7" w:rsidRDefault="00FA65A7" w:rsidP="009E4213">
      <w:pPr>
        <w:jc w:val="center"/>
        <w:rPr>
          <w:rFonts w:ascii="Arial" w:hAnsi="Arial" w:cs="Arial"/>
          <w:b/>
          <w:bCs/>
          <w:sz w:val="22"/>
        </w:rPr>
      </w:pPr>
    </w:p>
    <w:tbl>
      <w:tblPr>
        <w:tblW w:w="9840" w:type="dxa"/>
        <w:jc w:val="center"/>
        <w:tblLook w:val="04A0" w:firstRow="1" w:lastRow="0" w:firstColumn="1" w:lastColumn="0" w:noHBand="0" w:noVBand="1"/>
      </w:tblPr>
      <w:tblGrid>
        <w:gridCol w:w="520"/>
        <w:gridCol w:w="2980"/>
        <w:gridCol w:w="1268"/>
        <w:gridCol w:w="1540"/>
        <w:gridCol w:w="596"/>
        <w:gridCol w:w="1420"/>
        <w:gridCol w:w="1760"/>
      </w:tblGrid>
      <w:tr w:rsidR="00FA65A7" w:rsidTr="00FA65A7">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w:t>
            </w:r>
          </w:p>
        </w:tc>
        <w:tc>
          <w:tcPr>
            <w:tcW w:w="298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rPr>
                <w:rFonts w:ascii="Arial" w:hAnsi="Arial" w:cs="Arial"/>
                <w:b/>
                <w:bCs/>
                <w:color w:val="000000"/>
                <w:sz w:val="22"/>
                <w:szCs w:val="22"/>
              </w:rPr>
            </w:pPr>
            <w:r>
              <w:rPr>
                <w:rFonts w:ascii="Arial" w:hAnsi="Arial" w:cs="Arial"/>
                <w:b/>
                <w:bCs/>
                <w:color w:val="000000"/>
                <w:sz w:val="22"/>
                <w:szCs w:val="22"/>
              </w:rPr>
              <w:t>Item</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Item #</w:t>
            </w:r>
          </w:p>
        </w:tc>
        <w:tc>
          <w:tcPr>
            <w:tcW w:w="20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Approx. Qty.</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Unit Price</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center"/>
              <w:rPr>
                <w:rFonts w:ascii="Arial" w:hAnsi="Arial" w:cs="Arial"/>
                <w:b/>
                <w:bCs/>
                <w:color w:val="000000"/>
                <w:sz w:val="22"/>
                <w:szCs w:val="22"/>
              </w:rPr>
            </w:pPr>
            <w:r>
              <w:rPr>
                <w:rFonts w:ascii="Arial" w:hAnsi="Arial" w:cs="Arial"/>
                <w:b/>
                <w:bCs/>
                <w:color w:val="000000"/>
                <w:sz w:val="22"/>
                <w:szCs w:val="22"/>
              </w:rPr>
              <w:t>Total Price</w:t>
            </w:r>
          </w:p>
        </w:tc>
      </w:tr>
      <w:tr w:rsidR="00FA65A7" w:rsidTr="00FA65A7">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FA65A7" w:rsidRDefault="00620FC6">
            <w:pPr>
              <w:jc w:val="center"/>
              <w:rPr>
                <w:rFonts w:ascii="Arial" w:hAnsi="Arial" w:cs="Arial"/>
                <w:b/>
                <w:bCs/>
                <w:color w:val="000000"/>
                <w:sz w:val="22"/>
                <w:szCs w:val="22"/>
              </w:rPr>
            </w:pPr>
            <w:r>
              <w:rPr>
                <w:rFonts w:ascii="Arial" w:hAnsi="Arial" w:cs="Arial"/>
                <w:b/>
                <w:bCs/>
                <w:color w:val="000000"/>
                <w:sz w:val="22"/>
                <w:szCs w:val="22"/>
              </w:rPr>
              <w:t>8</w:t>
            </w:r>
          </w:p>
        </w:tc>
        <w:tc>
          <w:tcPr>
            <w:tcW w:w="2980" w:type="dxa"/>
            <w:tcBorders>
              <w:top w:val="nil"/>
              <w:left w:val="nil"/>
              <w:bottom w:val="single" w:sz="4" w:space="0" w:color="auto"/>
              <w:right w:val="single" w:sz="4" w:space="0" w:color="auto"/>
            </w:tcBorders>
            <w:shd w:val="clear" w:color="auto" w:fill="auto"/>
            <w:vAlign w:val="center"/>
            <w:hideMark/>
          </w:tcPr>
          <w:p w:rsidR="00FA65A7" w:rsidRDefault="00FA65A7">
            <w:pPr>
              <w:rPr>
                <w:rFonts w:ascii="Arial" w:hAnsi="Arial" w:cs="Arial"/>
                <w:color w:val="000000"/>
                <w:sz w:val="22"/>
                <w:szCs w:val="22"/>
              </w:rPr>
            </w:pPr>
            <w:r>
              <w:rPr>
                <w:rFonts w:ascii="Arial" w:hAnsi="Arial" w:cs="Arial"/>
                <w:color w:val="000000"/>
                <w:sz w:val="22"/>
                <w:szCs w:val="22"/>
              </w:rPr>
              <w:t>Base Aggregate Dense</w:t>
            </w:r>
            <w:r>
              <w:rPr>
                <w:rFonts w:ascii="Arial" w:hAnsi="Arial" w:cs="Arial"/>
                <w:color w:val="000000"/>
                <w:sz w:val="22"/>
                <w:szCs w:val="22"/>
              </w:rPr>
              <w:br/>
              <w:t>1 ¼ - Inch</w:t>
            </w:r>
          </w:p>
        </w:tc>
        <w:tc>
          <w:tcPr>
            <w:tcW w:w="114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305.0120</w:t>
            </w:r>
          </w:p>
        </w:tc>
        <w:tc>
          <w:tcPr>
            <w:tcW w:w="154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5,648</w:t>
            </w:r>
          </w:p>
        </w:tc>
        <w:tc>
          <w:tcPr>
            <w:tcW w:w="48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Ton</w:t>
            </w:r>
          </w:p>
        </w:tc>
        <w:tc>
          <w:tcPr>
            <w:tcW w:w="142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r>
      <w:tr w:rsidR="00FA65A7" w:rsidTr="00FA65A7">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FA65A7" w:rsidRDefault="00620FC6">
            <w:pPr>
              <w:jc w:val="center"/>
              <w:rPr>
                <w:rFonts w:ascii="Arial" w:hAnsi="Arial" w:cs="Arial"/>
                <w:b/>
                <w:bCs/>
                <w:color w:val="000000"/>
                <w:sz w:val="22"/>
                <w:szCs w:val="22"/>
              </w:rPr>
            </w:pPr>
            <w:r>
              <w:rPr>
                <w:rFonts w:ascii="Arial" w:hAnsi="Arial" w:cs="Arial"/>
                <w:b/>
                <w:bCs/>
                <w:color w:val="000000"/>
                <w:sz w:val="22"/>
                <w:szCs w:val="22"/>
              </w:rPr>
              <w:t>9</w:t>
            </w:r>
          </w:p>
        </w:tc>
        <w:tc>
          <w:tcPr>
            <w:tcW w:w="2980" w:type="dxa"/>
            <w:tcBorders>
              <w:top w:val="nil"/>
              <w:left w:val="nil"/>
              <w:bottom w:val="single" w:sz="4" w:space="0" w:color="auto"/>
              <w:right w:val="single" w:sz="4" w:space="0" w:color="auto"/>
            </w:tcBorders>
            <w:shd w:val="clear" w:color="auto" w:fill="auto"/>
            <w:vAlign w:val="center"/>
            <w:hideMark/>
          </w:tcPr>
          <w:p w:rsidR="00FA65A7" w:rsidRDefault="00FA65A7">
            <w:pPr>
              <w:rPr>
                <w:rFonts w:ascii="Arial" w:hAnsi="Arial" w:cs="Arial"/>
                <w:color w:val="000000"/>
                <w:sz w:val="22"/>
                <w:szCs w:val="22"/>
              </w:rPr>
            </w:pPr>
            <w:r>
              <w:rPr>
                <w:rFonts w:ascii="Arial" w:hAnsi="Arial" w:cs="Arial"/>
                <w:color w:val="000000"/>
                <w:sz w:val="22"/>
                <w:szCs w:val="22"/>
              </w:rPr>
              <w:t>Base Aggregate Dense</w:t>
            </w:r>
            <w:r>
              <w:rPr>
                <w:rFonts w:ascii="Arial" w:hAnsi="Arial" w:cs="Arial"/>
                <w:color w:val="000000"/>
                <w:sz w:val="22"/>
                <w:szCs w:val="22"/>
              </w:rPr>
              <w:br/>
              <w:t>3 - Inch</w:t>
            </w:r>
          </w:p>
        </w:tc>
        <w:tc>
          <w:tcPr>
            <w:tcW w:w="114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305.0130</w:t>
            </w:r>
          </w:p>
        </w:tc>
        <w:tc>
          <w:tcPr>
            <w:tcW w:w="154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11,294</w:t>
            </w:r>
          </w:p>
        </w:tc>
        <w:tc>
          <w:tcPr>
            <w:tcW w:w="48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Ton</w:t>
            </w:r>
          </w:p>
        </w:tc>
        <w:tc>
          <w:tcPr>
            <w:tcW w:w="142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r>
      <w:tr w:rsidR="00FA65A7" w:rsidTr="00FA65A7">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FA65A7" w:rsidRDefault="00620FC6">
            <w:pPr>
              <w:jc w:val="center"/>
              <w:rPr>
                <w:rFonts w:ascii="Arial" w:hAnsi="Arial" w:cs="Arial"/>
                <w:b/>
                <w:bCs/>
                <w:color w:val="000000"/>
                <w:sz w:val="22"/>
                <w:szCs w:val="22"/>
              </w:rPr>
            </w:pPr>
            <w:r>
              <w:rPr>
                <w:rFonts w:ascii="Arial" w:hAnsi="Arial" w:cs="Arial"/>
                <w:b/>
                <w:bCs/>
                <w:color w:val="000000"/>
                <w:sz w:val="22"/>
                <w:szCs w:val="22"/>
              </w:rPr>
              <w:t>10</w:t>
            </w:r>
          </w:p>
        </w:tc>
        <w:tc>
          <w:tcPr>
            <w:tcW w:w="2980" w:type="dxa"/>
            <w:tcBorders>
              <w:top w:val="nil"/>
              <w:left w:val="nil"/>
              <w:bottom w:val="single" w:sz="4" w:space="0" w:color="auto"/>
              <w:right w:val="single" w:sz="4" w:space="0" w:color="auto"/>
            </w:tcBorders>
            <w:shd w:val="clear" w:color="auto" w:fill="auto"/>
            <w:vAlign w:val="center"/>
            <w:hideMark/>
          </w:tcPr>
          <w:p w:rsidR="00FA65A7" w:rsidRDefault="00FA65A7">
            <w:pPr>
              <w:rPr>
                <w:rFonts w:ascii="Arial" w:hAnsi="Arial" w:cs="Arial"/>
                <w:color w:val="000000"/>
                <w:sz w:val="22"/>
                <w:szCs w:val="22"/>
              </w:rPr>
            </w:pPr>
            <w:r>
              <w:rPr>
                <w:rFonts w:ascii="Arial" w:hAnsi="Arial" w:cs="Arial"/>
                <w:color w:val="000000"/>
                <w:sz w:val="22"/>
                <w:szCs w:val="22"/>
              </w:rPr>
              <w:t>Disposal, Clean Fill</w:t>
            </w:r>
          </w:p>
        </w:tc>
        <w:tc>
          <w:tcPr>
            <w:tcW w:w="114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SPV.180.1</w:t>
            </w:r>
          </w:p>
        </w:tc>
        <w:tc>
          <w:tcPr>
            <w:tcW w:w="154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8,964</w:t>
            </w:r>
          </w:p>
        </w:tc>
        <w:tc>
          <w:tcPr>
            <w:tcW w:w="480" w:type="dxa"/>
            <w:tcBorders>
              <w:top w:val="nil"/>
              <w:left w:val="nil"/>
              <w:bottom w:val="single" w:sz="4" w:space="0" w:color="auto"/>
              <w:right w:val="single" w:sz="4" w:space="0" w:color="auto"/>
            </w:tcBorders>
            <w:shd w:val="clear" w:color="auto" w:fill="auto"/>
            <w:noWrap/>
            <w:vAlign w:val="center"/>
            <w:hideMark/>
          </w:tcPr>
          <w:p w:rsidR="00FA65A7" w:rsidRDefault="00FA65A7">
            <w:pPr>
              <w:jc w:val="center"/>
              <w:rPr>
                <w:rFonts w:ascii="Arial" w:hAnsi="Arial" w:cs="Arial"/>
                <w:color w:val="000000"/>
                <w:sz w:val="22"/>
                <w:szCs w:val="22"/>
              </w:rPr>
            </w:pPr>
            <w:r>
              <w:rPr>
                <w:rFonts w:ascii="Arial" w:hAnsi="Arial" w:cs="Arial"/>
                <w:color w:val="000000"/>
                <w:sz w:val="22"/>
                <w:szCs w:val="22"/>
              </w:rPr>
              <w:t>CY</w:t>
            </w:r>
          </w:p>
        </w:tc>
        <w:tc>
          <w:tcPr>
            <w:tcW w:w="142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r>
      <w:tr w:rsidR="00FA65A7" w:rsidTr="00FA65A7">
        <w:trPr>
          <w:trHeight w:val="570"/>
          <w:jc w:val="center"/>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FA65A7" w:rsidRDefault="00620FC6">
            <w:pPr>
              <w:jc w:val="center"/>
              <w:rPr>
                <w:rFonts w:ascii="Arial" w:hAnsi="Arial" w:cs="Arial"/>
                <w:b/>
                <w:bCs/>
                <w:color w:val="000000"/>
                <w:sz w:val="22"/>
                <w:szCs w:val="22"/>
              </w:rPr>
            </w:pPr>
            <w:r>
              <w:rPr>
                <w:rFonts w:ascii="Arial" w:hAnsi="Arial" w:cs="Arial"/>
                <w:b/>
                <w:bCs/>
                <w:color w:val="000000"/>
                <w:sz w:val="22"/>
                <w:szCs w:val="22"/>
              </w:rPr>
              <w:t>11</w:t>
            </w:r>
          </w:p>
        </w:tc>
        <w:tc>
          <w:tcPr>
            <w:tcW w:w="7560"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FA65A7" w:rsidRDefault="00FA65A7">
            <w:pPr>
              <w:jc w:val="right"/>
              <w:rPr>
                <w:rFonts w:ascii="Arial" w:hAnsi="Arial" w:cs="Arial"/>
                <w:b/>
                <w:bCs/>
                <w:color w:val="000000"/>
                <w:sz w:val="22"/>
                <w:szCs w:val="22"/>
              </w:rPr>
            </w:pPr>
            <w:r>
              <w:rPr>
                <w:rFonts w:ascii="Arial" w:hAnsi="Arial" w:cs="Arial"/>
                <w:b/>
                <w:bCs/>
                <w:color w:val="000000"/>
                <w:sz w:val="22"/>
                <w:szCs w:val="22"/>
              </w:rPr>
              <w:t>GRAND TOTAL</w:t>
            </w:r>
          </w:p>
        </w:tc>
        <w:tc>
          <w:tcPr>
            <w:tcW w:w="1760" w:type="dxa"/>
            <w:tcBorders>
              <w:top w:val="nil"/>
              <w:left w:val="nil"/>
              <w:bottom w:val="single" w:sz="4" w:space="0" w:color="auto"/>
              <w:right w:val="single" w:sz="4" w:space="0" w:color="auto"/>
            </w:tcBorders>
            <w:shd w:val="clear" w:color="auto" w:fill="auto"/>
            <w:noWrap/>
            <w:vAlign w:val="center"/>
            <w:hideMark/>
          </w:tcPr>
          <w:p w:rsidR="00FA65A7" w:rsidRDefault="00FA65A7">
            <w:pPr>
              <w:rPr>
                <w:rFonts w:ascii="Arial" w:hAnsi="Arial" w:cs="Arial"/>
                <w:color w:val="000000"/>
                <w:sz w:val="22"/>
                <w:szCs w:val="22"/>
              </w:rPr>
            </w:pPr>
            <w:r>
              <w:rPr>
                <w:rFonts w:ascii="Arial" w:hAnsi="Arial" w:cs="Arial"/>
                <w:color w:val="000000"/>
                <w:sz w:val="22"/>
                <w:szCs w:val="22"/>
              </w:rPr>
              <w:t xml:space="preserve"> $</w:t>
            </w:r>
          </w:p>
        </w:tc>
      </w:tr>
    </w:tbl>
    <w:p w:rsidR="009E4213" w:rsidRDefault="009E4213" w:rsidP="009E4213">
      <w:pPr>
        <w:jc w:val="center"/>
        <w:rPr>
          <w:rFonts w:ascii="Arial" w:hAnsi="Arial" w:cs="Arial"/>
          <w:b/>
          <w:sz w:val="22"/>
        </w:rPr>
      </w:pPr>
    </w:p>
    <w:p w:rsidR="007E6091" w:rsidRPr="00D126E6" w:rsidRDefault="007E6091" w:rsidP="009E4213">
      <w:pPr>
        <w:jc w:val="center"/>
      </w:pPr>
      <w:r>
        <w:br w:type="page"/>
      </w:r>
    </w:p>
    <w:p w:rsidR="002040FD" w:rsidRPr="002040FD" w:rsidRDefault="002040FD" w:rsidP="002040FD">
      <w:pPr>
        <w:rPr>
          <w:rFonts w:ascii="Arial" w:hAnsi="Arial" w:cs="Arial"/>
          <w:b/>
          <w:sz w:val="40"/>
        </w:rPr>
        <w:sectPr w:rsidR="002040FD" w:rsidRPr="002040FD" w:rsidSect="007E6091">
          <w:headerReference w:type="default" r:id="rId19"/>
          <w:pgSz w:w="12240" w:h="15840"/>
          <w:pgMar w:top="126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011365" w:rsidRDefault="00011365" w:rsidP="00011365">
      <w:pPr>
        <w:jc w:val="both"/>
        <w:rPr>
          <w:rFonts w:ascii="Arial" w:hAnsi="Arial" w:cs="Arial"/>
        </w:rPr>
      </w:pPr>
      <w:bookmarkStart w:id="0" w:name="_GoBack"/>
      <w:bookmarkEnd w:id="0"/>
    </w:p>
    <w:p w:rsidR="00011365" w:rsidRDefault="00011365" w:rsidP="00011365">
      <w:pPr>
        <w:pStyle w:val="BodyText"/>
        <w:jc w:val="both"/>
        <w:rPr>
          <w:rFonts w:ascii="Arial" w:hAnsi="Arial" w:cs="Arial"/>
          <w:sz w:val="18"/>
          <w:szCs w:val="18"/>
        </w:rPr>
        <w:sectPr w:rsidR="00011365" w:rsidSect="003D3C44">
          <w:footerReference w:type="even" r:id="rId22"/>
          <w:type w:val="continuous"/>
          <w:pgSz w:w="12240" w:h="15840" w:code="1"/>
          <w:pgMar w:top="720" w:right="720" w:bottom="1008" w:left="720" w:header="450" w:footer="432" w:gutter="0"/>
          <w:cols w:space="720"/>
        </w:sectPr>
      </w:pPr>
    </w:p>
    <w:p w:rsidR="00011365" w:rsidRPr="00C8777D" w:rsidRDefault="00011365" w:rsidP="00011365">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011365" w:rsidRPr="00C8777D" w:rsidRDefault="00011365" w:rsidP="00011365">
      <w:pPr>
        <w:jc w:val="both"/>
        <w:rPr>
          <w:rFonts w:ascii="Arial" w:hAnsi="Arial" w:cs="Arial"/>
          <w:sz w:val="18"/>
          <w:szCs w:val="18"/>
        </w:rPr>
      </w:pPr>
    </w:p>
    <w:p w:rsidR="00011365" w:rsidRPr="00B91B98" w:rsidRDefault="00011365" w:rsidP="00011365">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011365" w:rsidRPr="00B91B98" w:rsidRDefault="00011365" w:rsidP="00011365">
      <w:pPr>
        <w:jc w:val="both"/>
        <w:rPr>
          <w:rFonts w:ascii="Arial" w:hAnsi="Arial"/>
          <w:sz w:val="18"/>
        </w:rPr>
      </w:pPr>
    </w:p>
    <w:p w:rsidR="00011365" w:rsidRPr="00B91B98" w:rsidRDefault="00011365" w:rsidP="0001136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011365" w:rsidRPr="00B91B98" w:rsidRDefault="00011365" w:rsidP="00011365">
      <w:pPr>
        <w:jc w:val="both"/>
        <w:rPr>
          <w:rFonts w:ascii="Arial" w:hAnsi="Arial"/>
          <w:sz w:val="18"/>
        </w:rPr>
      </w:pPr>
    </w:p>
    <w:p w:rsidR="00011365" w:rsidRPr="00B91B98" w:rsidRDefault="00011365" w:rsidP="0001136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011365" w:rsidRDefault="00011365" w:rsidP="00011365">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011365" w:rsidRDefault="00011365" w:rsidP="00011365">
      <w:pPr>
        <w:jc w:val="both"/>
        <w:rPr>
          <w:rFonts w:ascii="Arial" w:hAnsi="Arial"/>
          <w:i/>
          <w:sz w:val="18"/>
        </w:rPr>
      </w:pPr>
    </w:p>
    <w:p w:rsidR="00011365" w:rsidRDefault="00011365" w:rsidP="0001136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011365" w:rsidRDefault="00011365" w:rsidP="00011365">
      <w:pPr>
        <w:jc w:val="both"/>
        <w:rPr>
          <w:rFonts w:ascii="Arial" w:hAnsi="Arial"/>
          <w:sz w:val="18"/>
        </w:rPr>
      </w:pPr>
    </w:p>
    <w:p w:rsidR="00011365" w:rsidRPr="00F96452" w:rsidRDefault="00011365" w:rsidP="00011365">
      <w:pPr>
        <w:jc w:val="both"/>
        <w:rPr>
          <w:rFonts w:ascii="Arial" w:hAnsi="Arial"/>
          <w:sz w:val="18"/>
        </w:rPr>
      </w:pPr>
      <w:r w:rsidRPr="00F96452">
        <w:rPr>
          <w:rFonts w:ascii="Arial" w:hAnsi="Arial"/>
          <w:sz w:val="18"/>
        </w:rPr>
        <w:t>20.0 INDEMNIFICATION &amp; INSURANCE.</w:t>
      </w:r>
    </w:p>
    <w:p w:rsidR="00011365" w:rsidRPr="00F96452" w:rsidRDefault="00011365" w:rsidP="00011365">
      <w:pPr>
        <w:jc w:val="both"/>
        <w:rPr>
          <w:rFonts w:ascii="Arial" w:hAnsi="Arial"/>
          <w:sz w:val="18"/>
        </w:rPr>
      </w:pPr>
    </w:p>
    <w:p w:rsidR="00011365" w:rsidRPr="00F96452" w:rsidRDefault="00011365" w:rsidP="0001136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011365" w:rsidRPr="00F96452" w:rsidRDefault="00011365" w:rsidP="00011365">
      <w:pPr>
        <w:jc w:val="both"/>
        <w:rPr>
          <w:rFonts w:ascii="Arial" w:hAnsi="Arial"/>
          <w:sz w:val="18"/>
        </w:rPr>
      </w:pPr>
    </w:p>
    <w:p w:rsidR="00011365" w:rsidRPr="00F96452" w:rsidRDefault="00011365" w:rsidP="0001136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011365" w:rsidRPr="00F96452" w:rsidRDefault="00011365" w:rsidP="00011365">
      <w:pPr>
        <w:jc w:val="both"/>
        <w:rPr>
          <w:rFonts w:ascii="Arial" w:hAnsi="Arial"/>
          <w:sz w:val="18"/>
        </w:rPr>
      </w:pPr>
    </w:p>
    <w:p w:rsidR="00011365" w:rsidRPr="00F96452" w:rsidRDefault="00011365" w:rsidP="0001136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011365" w:rsidRPr="00F96452" w:rsidRDefault="00011365" w:rsidP="0001136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011365" w:rsidRPr="00F96452" w:rsidRDefault="00011365" w:rsidP="00011365">
      <w:pPr>
        <w:jc w:val="both"/>
        <w:rPr>
          <w:rFonts w:ascii="Arial" w:hAnsi="Arial"/>
          <w:sz w:val="18"/>
        </w:rPr>
      </w:pPr>
    </w:p>
    <w:p w:rsidR="00011365" w:rsidRPr="00F96452" w:rsidRDefault="00011365" w:rsidP="0001136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011365" w:rsidRPr="00F96452" w:rsidRDefault="00011365" w:rsidP="0001136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011365" w:rsidRPr="00F96452" w:rsidRDefault="00011365" w:rsidP="00011365">
      <w:pPr>
        <w:jc w:val="both"/>
        <w:rPr>
          <w:rFonts w:ascii="Arial" w:hAnsi="Arial"/>
          <w:sz w:val="18"/>
        </w:rPr>
      </w:pPr>
    </w:p>
    <w:p w:rsidR="00011365" w:rsidRPr="00F96452" w:rsidRDefault="00011365" w:rsidP="0001136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011365" w:rsidRPr="00F96452" w:rsidRDefault="00011365" w:rsidP="0001136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011365" w:rsidRPr="00F96452" w:rsidRDefault="00011365" w:rsidP="00011365">
      <w:pPr>
        <w:jc w:val="both"/>
        <w:rPr>
          <w:rFonts w:ascii="Arial" w:hAnsi="Arial"/>
          <w:sz w:val="18"/>
        </w:rPr>
      </w:pPr>
    </w:p>
    <w:p w:rsidR="00011365" w:rsidRPr="00F96452" w:rsidRDefault="00011365" w:rsidP="00011365">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011365" w:rsidRPr="00F96452" w:rsidRDefault="00011365" w:rsidP="0001136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011365" w:rsidRPr="00F96452" w:rsidRDefault="00011365" w:rsidP="00011365">
      <w:pPr>
        <w:jc w:val="both"/>
        <w:rPr>
          <w:rFonts w:ascii="Arial" w:hAnsi="Arial"/>
          <w:sz w:val="18"/>
        </w:rPr>
      </w:pPr>
    </w:p>
    <w:p w:rsidR="00011365" w:rsidRPr="00F96452" w:rsidRDefault="00011365" w:rsidP="0001136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011365" w:rsidRPr="00F96452" w:rsidRDefault="00011365" w:rsidP="0001136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011365" w:rsidRDefault="00011365" w:rsidP="00011365">
      <w:pPr>
        <w:jc w:val="both"/>
        <w:rPr>
          <w:rFonts w:ascii="Arial" w:hAnsi="Arial"/>
          <w:sz w:val="18"/>
        </w:rPr>
      </w:pPr>
    </w:p>
    <w:p w:rsidR="00011365" w:rsidRPr="00F96452" w:rsidRDefault="00011365" w:rsidP="0001136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011365" w:rsidRPr="00F96452" w:rsidRDefault="00011365" w:rsidP="00011365">
      <w:pPr>
        <w:jc w:val="both"/>
        <w:rPr>
          <w:rFonts w:ascii="Arial" w:hAnsi="Arial"/>
          <w:sz w:val="18"/>
        </w:rPr>
      </w:pPr>
    </w:p>
    <w:p w:rsidR="00011365" w:rsidRPr="00F96452" w:rsidRDefault="00011365" w:rsidP="0001136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011365" w:rsidRDefault="00011365" w:rsidP="00011365">
      <w:pPr>
        <w:jc w:val="both"/>
        <w:rPr>
          <w:rFonts w:ascii="Arial" w:hAnsi="Arial"/>
          <w:sz w:val="18"/>
        </w:rPr>
      </w:pPr>
    </w:p>
    <w:p w:rsidR="00011365" w:rsidRDefault="00011365" w:rsidP="0001136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011365" w:rsidRDefault="00011365" w:rsidP="00011365">
      <w:pPr>
        <w:jc w:val="both"/>
        <w:rPr>
          <w:rFonts w:ascii="Arial" w:hAnsi="Arial"/>
          <w:sz w:val="18"/>
        </w:rPr>
      </w:pPr>
    </w:p>
    <w:p w:rsidR="00011365" w:rsidRPr="00B91B98" w:rsidRDefault="00011365" w:rsidP="00011365">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011365" w:rsidRPr="00B91B98" w:rsidRDefault="00011365" w:rsidP="00011365">
      <w:pPr>
        <w:jc w:val="both"/>
        <w:rPr>
          <w:rFonts w:ascii="Arial" w:hAnsi="Arial"/>
          <w:sz w:val="18"/>
        </w:rPr>
      </w:pPr>
    </w:p>
    <w:p w:rsidR="00011365" w:rsidRDefault="00011365" w:rsidP="00011365">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011365" w:rsidRPr="00696E17" w:rsidRDefault="00011365" w:rsidP="00011365">
      <w:pPr>
        <w:jc w:val="both"/>
        <w:rPr>
          <w:rFonts w:ascii="Arial" w:hAnsi="Arial"/>
          <w:color w:val="000000"/>
          <w:sz w:val="18"/>
        </w:rPr>
      </w:pPr>
    </w:p>
    <w:p w:rsidR="00011365" w:rsidRPr="00696E17" w:rsidRDefault="00011365" w:rsidP="00011365">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011365" w:rsidRPr="00696E17" w:rsidRDefault="00011365" w:rsidP="00011365">
      <w:pPr>
        <w:pStyle w:val="BodyTextIndent2"/>
        <w:ind w:left="0"/>
        <w:jc w:val="both"/>
        <w:rPr>
          <w:rFonts w:cs="Arial"/>
          <w:color w:val="000000"/>
          <w:sz w:val="18"/>
        </w:rPr>
      </w:pPr>
    </w:p>
    <w:p w:rsidR="00011365" w:rsidRPr="00696E17" w:rsidRDefault="00011365" w:rsidP="00011365">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011365" w:rsidRPr="00696E17" w:rsidRDefault="00011365" w:rsidP="00011365">
      <w:pPr>
        <w:pStyle w:val="BodyTextIndent2"/>
        <w:ind w:left="0"/>
        <w:jc w:val="both"/>
        <w:rPr>
          <w:rFonts w:cs="Arial"/>
          <w:color w:val="000000"/>
          <w:sz w:val="18"/>
          <w:u w:val="single"/>
        </w:rPr>
      </w:pPr>
    </w:p>
    <w:p w:rsidR="00011365" w:rsidRPr="00327537" w:rsidRDefault="00011365" w:rsidP="00011365">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011365" w:rsidRDefault="00011365" w:rsidP="00011365">
      <w:pPr>
        <w:jc w:val="both"/>
        <w:rPr>
          <w:rFonts w:ascii="Arial" w:hAnsi="Arial" w:cs="Arial"/>
        </w:rPr>
        <w:sectPr w:rsidR="00011365" w:rsidSect="003D3C44">
          <w:type w:val="continuous"/>
          <w:pgSz w:w="12240" w:h="15840" w:code="1"/>
          <w:pgMar w:top="720" w:right="720" w:bottom="1008" w:left="720" w:header="450" w:footer="432" w:gutter="0"/>
          <w:cols w:num="2" w:space="720"/>
        </w:sectPr>
      </w:pPr>
    </w:p>
    <w:p w:rsidR="00327537" w:rsidRDefault="00327537" w:rsidP="00011365">
      <w:pPr>
        <w:jc w:val="both"/>
        <w:rPr>
          <w:rFonts w:ascii="Arial" w:hAnsi="Arial" w:cs="Arial"/>
        </w:rPr>
      </w:pPr>
    </w:p>
    <w:sectPr w:rsidR="00327537" w:rsidSect="00011365">
      <w:headerReference w:type="default" r:id="rId23"/>
      <w:type w:val="continuous"/>
      <w:pgSz w:w="12240" w:h="15840" w:code="1"/>
      <w:pgMar w:top="720" w:right="720" w:bottom="1008" w:left="720" w:header="45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06" w:rsidRDefault="004B7906">
      <w:r>
        <w:separator/>
      </w:r>
    </w:p>
  </w:endnote>
  <w:endnote w:type="continuationSeparator" w:id="0">
    <w:p w:rsidR="004B7906" w:rsidRDefault="004B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06" w:rsidRPr="00436DD8" w:rsidRDefault="004B7906" w:rsidP="00CE4F40">
    <w:pPr>
      <w:pStyle w:val="Footer"/>
      <w:tabs>
        <w:tab w:val="clear" w:pos="4320"/>
        <w:tab w:val="clear" w:pos="8640"/>
      </w:tabs>
      <w:jc w:val="right"/>
      <w:rPr>
        <w:rFonts w:ascii="Arial" w:hAnsi="Arial" w:cs="Arial"/>
      </w:rPr>
    </w:pPr>
    <w:r w:rsidRPr="00436DD8">
      <w:rPr>
        <w:rFonts w:ascii="Arial" w:hAnsi="Arial" w:cs="Arial"/>
      </w:rPr>
      <w:t xml:space="preserve">BID# </w:t>
    </w:r>
    <w:r>
      <w:rPr>
        <w:rFonts w:ascii="Arial" w:hAnsi="Arial" w:cs="Arial"/>
      </w:rPr>
      <w:t>1190</w:t>
    </w:r>
    <w:r w:rsidR="000911A4">
      <w:rPr>
        <w:rFonts w:ascii="Arial" w:hAnsi="Arial" w:cs="Arial"/>
      </w:rPr>
      <w:t>38</w:t>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fldChar w:fldCharType="begin"/>
    </w:r>
    <w:r w:rsidRPr="00436DD8">
      <w:rPr>
        <w:rFonts w:ascii="Arial" w:hAnsi="Arial" w:cs="Arial"/>
      </w:rPr>
      <w:instrText xml:space="preserve"> PAGE   \* MERGEFORMAT </w:instrText>
    </w:r>
    <w:r w:rsidRPr="00436DD8">
      <w:rPr>
        <w:rFonts w:ascii="Arial" w:hAnsi="Arial" w:cs="Arial"/>
      </w:rPr>
      <w:fldChar w:fldCharType="separate"/>
    </w:r>
    <w:r w:rsidR="00011365">
      <w:rPr>
        <w:rFonts w:ascii="Arial" w:hAnsi="Arial" w:cs="Arial"/>
        <w:noProof/>
      </w:rPr>
      <w:t>13</w:t>
    </w:r>
    <w:r w:rsidRPr="00436DD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06" w:rsidRDefault="004B7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906" w:rsidRDefault="004B7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65" w:rsidRDefault="00011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365" w:rsidRDefault="0001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06" w:rsidRDefault="004B7906">
      <w:r>
        <w:separator/>
      </w:r>
    </w:p>
  </w:footnote>
  <w:footnote w:type="continuationSeparator" w:id="0">
    <w:p w:rsidR="004B7906" w:rsidRDefault="004B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06" w:rsidRPr="00896A3F" w:rsidRDefault="004B7906"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06" w:rsidRPr="00896A3F" w:rsidRDefault="004B790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06" w:rsidRPr="00896A3F" w:rsidRDefault="004B790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06" w:rsidRPr="00896A3F" w:rsidRDefault="004B790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06" w:rsidRPr="00896A3F" w:rsidRDefault="004B790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06" w:rsidRPr="00896A3F" w:rsidRDefault="004B7906" w:rsidP="00896A3F">
    <w:pPr>
      <w:pStyle w:val="Header"/>
      <w:jc w:val="right"/>
      <w:rPr>
        <w:rFonts w:ascii="Arial" w:hAnsi="Arial" w:cs="Arial"/>
        <w:b/>
        <w:sz w:val="24"/>
      </w:rPr>
    </w:pPr>
    <w:r>
      <w:rPr>
        <w:rFonts w:ascii="Arial" w:hAnsi="Arial" w:cs="Arial"/>
        <w:b/>
        <w:bCs/>
        <w:color w:val="0000FF"/>
        <w:sz w:val="24"/>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460"/>
      <w:numFmt w:val="decimal"/>
      <w:lvlText w:val="%1"/>
      <w:lvlJc w:val="left"/>
      <w:pPr>
        <w:ind w:hanging="775"/>
      </w:pPr>
    </w:lvl>
    <w:lvl w:ilvl="1">
      <w:start w:val="2"/>
      <w:numFmt w:val="decimal"/>
      <w:lvlText w:val="%1.%2"/>
      <w:lvlJc w:val="left"/>
      <w:pPr>
        <w:ind w:hanging="775"/>
      </w:pPr>
    </w:lvl>
    <w:lvl w:ilvl="2">
      <w:start w:val="1"/>
      <w:numFmt w:val="decimal"/>
      <w:lvlText w:val="%1.%2.%3"/>
      <w:lvlJc w:val="left"/>
      <w:pPr>
        <w:ind w:hanging="775"/>
      </w:pPr>
      <w:rPr>
        <w:rFonts w:ascii="Arial" w:hAnsi="Arial" w:cs="Arial"/>
        <w:b/>
        <w:bCs/>
        <w:spacing w:val="-1"/>
        <w:w w:val="99"/>
        <w:sz w:val="20"/>
        <w:szCs w:val="20"/>
      </w:rPr>
    </w:lvl>
    <w:lvl w:ilvl="3">
      <w:start w:val="1"/>
      <w:numFmt w:val="decimal"/>
      <w:lvlText w:val="(%4)"/>
      <w:lvlJc w:val="left"/>
      <w:pPr>
        <w:ind w:hanging="219"/>
      </w:pPr>
      <w:rPr>
        <w:rFonts w:ascii="Arial" w:hAnsi="Arial" w:cs="Arial"/>
        <w:b w:val="0"/>
        <w:bCs w:val="0"/>
        <w:sz w:val="12"/>
        <w:szCs w:val="1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5CD5"/>
    <w:multiLevelType w:val="hybridMultilevel"/>
    <w:tmpl w:val="3398B36A"/>
    <w:lvl w:ilvl="0" w:tplc="FFFFFFFF">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774124"/>
    <w:multiLevelType w:val="hybridMultilevel"/>
    <w:tmpl w:val="AF98D5B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271E"/>
    <w:multiLevelType w:val="hybridMultilevel"/>
    <w:tmpl w:val="FA927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204E4"/>
    <w:multiLevelType w:val="hybridMultilevel"/>
    <w:tmpl w:val="238E6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B07E4"/>
    <w:multiLevelType w:val="hybridMultilevel"/>
    <w:tmpl w:val="D9FAFACA"/>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8"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26FD8"/>
    <w:multiLevelType w:val="hybridMultilevel"/>
    <w:tmpl w:val="F2901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F1BF2"/>
    <w:multiLevelType w:val="hybridMultilevel"/>
    <w:tmpl w:val="D6AADA4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A76A7D"/>
    <w:multiLevelType w:val="hybridMultilevel"/>
    <w:tmpl w:val="F51CBD46"/>
    <w:lvl w:ilvl="0" w:tplc="6B90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387A6030"/>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F01F0"/>
    <w:multiLevelType w:val="hybridMultilevel"/>
    <w:tmpl w:val="CDF01514"/>
    <w:lvl w:ilvl="0" w:tplc="DD9C6E7C">
      <w:start w:val="1"/>
      <w:numFmt w:val="decimal"/>
      <w:pStyle w:val="1Heading1"/>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B97D14"/>
    <w:multiLevelType w:val="hybridMultilevel"/>
    <w:tmpl w:val="293A0CF2"/>
    <w:lvl w:ilvl="0" w:tplc="E2603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59EB07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E0A43"/>
    <w:multiLevelType w:val="hybridMultilevel"/>
    <w:tmpl w:val="D6A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84F3B"/>
    <w:multiLevelType w:val="hybridMultilevel"/>
    <w:tmpl w:val="8A8C9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432AF"/>
    <w:multiLevelType w:val="hybridMultilevel"/>
    <w:tmpl w:val="3A4839E8"/>
    <w:lvl w:ilvl="0" w:tplc="04090015">
      <w:start w:val="1"/>
      <w:numFmt w:val="upperLetter"/>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4"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B06C3"/>
    <w:multiLevelType w:val="hybridMultilevel"/>
    <w:tmpl w:val="29088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C878BA"/>
    <w:multiLevelType w:val="hybridMultilevel"/>
    <w:tmpl w:val="775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168E2"/>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8702C"/>
    <w:multiLevelType w:val="hybridMultilevel"/>
    <w:tmpl w:val="11CC1E3E"/>
    <w:lvl w:ilvl="0" w:tplc="3BB2AC3C">
      <w:start w:val="5"/>
      <w:numFmt w:val="upperLetter"/>
      <w:lvlText w:val="%1."/>
      <w:lvlJc w:val="left"/>
      <w:pPr>
        <w:tabs>
          <w:tab w:val="num" w:pos="435"/>
        </w:tabs>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
  </w:num>
  <w:num w:numId="6">
    <w:abstractNumId w:val="10"/>
  </w:num>
  <w:num w:numId="7">
    <w:abstractNumId w:val="8"/>
  </w:num>
  <w:num w:numId="8">
    <w:abstractNumId w:val="19"/>
  </w:num>
  <w:num w:numId="9">
    <w:abstractNumId w:val="9"/>
  </w:num>
  <w:num w:numId="10">
    <w:abstractNumId w:val="12"/>
  </w:num>
  <w:num w:numId="11">
    <w:abstractNumId w:val="11"/>
  </w:num>
  <w:num w:numId="12">
    <w:abstractNumId w:val="16"/>
  </w:num>
  <w:num w:numId="13">
    <w:abstractNumId w:val="27"/>
  </w:num>
  <w:num w:numId="14">
    <w:abstractNumId w:val="14"/>
  </w:num>
  <w:num w:numId="15">
    <w:abstractNumId w:val="2"/>
  </w:num>
  <w:num w:numId="16">
    <w:abstractNumId w:val="18"/>
  </w:num>
  <w:num w:numId="17">
    <w:abstractNumId w:val="15"/>
  </w:num>
  <w:num w:numId="18">
    <w:abstractNumId w:val="21"/>
  </w:num>
  <w:num w:numId="19">
    <w:abstractNumId w:val="17"/>
  </w:num>
  <w:num w:numId="20">
    <w:abstractNumId w:val="20"/>
  </w:num>
  <w:num w:numId="21">
    <w:abstractNumId w:val="0"/>
  </w:num>
  <w:num w:numId="22">
    <w:abstractNumId w:val="7"/>
  </w:num>
  <w:num w:numId="23">
    <w:abstractNumId w:val="28"/>
  </w:num>
  <w:num w:numId="24">
    <w:abstractNumId w:val="6"/>
  </w:num>
  <w:num w:numId="25">
    <w:abstractNumId w:val="30"/>
  </w:num>
  <w:num w:numId="26">
    <w:abstractNumId w:val="4"/>
  </w:num>
  <w:num w:numId="27">
    <w:abstractNumId w:val="5"/>
  </w:num>
  <w:num w:numId="28">
    <w:abstractNumId w:val="13"/>
  </w:num>
  <w:num w:numId="29">
    <w:abstractNumId w:val="23"/>
  </w:num>
  <w:num w:numId="30">
    <w:abstractNumId w:val="22"/>
  </w:num>
  <w:num w:numId="31">
    <w:abstractNumId w:val="29"/>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1365"/>
    <w:rsid w:val="00014EFD"/>
    <w:rsid w:val="00022B2B"/>
    <w:rsid w:val="00024B22"/>
    <w:rsid w:val="00031995"/>
    <w:rsid w:val="00032656"/>
    <w:rsid w:val="00033C8B"/>
    <w:rsid w:val="0003521C"/>
    <w:rsid w:val="00040AC2"/>
    <w:rsid w:val="00041577"/>
    <w:rsid w:val="0005777D"/>
    <w:rsid w:val="00070B7E"/>
    <w:rsid w:val="00072908"/>
    <w:rsid w:val="000730B8"/>
    <w:rsid w:val="00074201"/>
    <w:rsid w:val="000744F2"/>
    <w:rsid w:val="00081E3A"/>
    <w:rsid w:val="000828E5"/>
    <w:rsid w:val="00085D2F"/>
    <w:rsid w:val="00090885"/>
    <w:rsid w:val="000911A4"/>
    <w:rsid w:val="00093047"/>
    <w:rsid w:val="00095CF4"/>
    <w:rsid w:val="000A425D"/>
    <w:rsid w:val="000A4855"/>
    <w:rsid w:val="000A6438"/>
    <w:rsid w:val="000A6E40"/>
    <w:rsid w:val="000B50C7"/>
    <w:rsid w:val="000B5338"/>
    <w:rsid w:val="000C03B5"/>
    <w:rsid w:val="000C225D"/>
    <w:rsid w:val="000C2EFC"/>
    <w:rsid w:val="000C6CCE"/>
    <w:rsid w:val="000D7B46"/>
    <w:rsid w:val="000E4B2D"/>
    <w:rsid w:val="000F4B4C"/>
    <w:rsid w:val="0010405E"/>
    <w:rsid w:val="001058A5"/>
    <w:rsid w:val="00117DC6"/>
    <w:rsid w:val="00120F85"/>
    <w:rsid w:val="00124263"/>
    <w:rsid w:val="001243B6"/>
    <w:rsid w:val="001300CA"/>
    <w:rsid w:val="001329DC"/>
    <w:rsid w:val="00134C5E"/>
    <w:rsid w:val="0014238B"/>
    <w:rsid w:val="001502BD"/>
    <w:rsid w:val="00153563"/>
    <w:rsid w:val="00162474"/>
    <w:rsid w:val="001659D7"/>
    <w:rsid w:val="00173A67"/>
    <w:rsid w:val="00176A73"/>
    <w:rsid w:val="0018004F"/>
    <w:rsid w:val="001907EB"/>
    <w:rsid w:val="00192907"/>
    <w:rsid w:val="00193EBA"/>
    <w:rsid w:val="001A5B59"/>
    <w:rsid w:val="001B01FC"/>
    <w:rsid w:val="001B50D5"/>
    <w:rsid w:val="001B5B4D"/>
    <w:rsid w:val="001C7C7D"/>
    <w:rsid w:val="001D43AA"/>
    <w:rsid w:val="001D6E99"/>
    <w:rsid w:val="001D7454"/>
    <w:rsid w:val="001E44E9"/>
    <w:rsid w:val="001F797F"/>
    <w:rsid w:val="001F7D28"/>
    <w:rsid w:val="00203A41"/>
    <w:rsid w:val="002040FD"/>
    <w:rsid w:val="00210B0D"/>
    <w:rsid w:val="00215897"/>
    <w:rsid w:val="00216F3B"/>
    <w:rsid w:val="0022248C"/>
    <w:rsid w:val="002328FC"/>
    <w:rsid w:val="002413B2"/>
    <w:rsid w:val="00253BF5"/>
    <w:rsid w:val="002570AA"/>
    <w:rsid w:val="00260156"/>
    <w:rsid w:val="00267509"/>
    <w:rsid w:val="002677DA"/>
    <w:rsid w:val="002715C2"/>
    <w:rsid w:val="00273116"/>
    <w:rsid w:val="00274893"/>
    <w:rsid w:val="002800E3"/>
    <w:rsid w:val="00283BDF"/>
    <w:rsid w:val="00287013"/>
    <w:rsid w:val="00295160"/>
    <w:rsid w:val="00295A57"/>
    <w:rsid w:val="002977C8"/>
    <w:rsid w:val="002A6828"/>
    <w:rsid w:val="002A7CFE"/>
    <w:rsid w:val="002B260E"/>
    <w:rsid w:val="002B4613"/>
    <w:rsid w:val="002B74B3"/>
    <w:rsid w:val="002C5100"/>
    <w:rsid w:val="002C5168"/>
    <w:rsid w:val="002C731A"/>
    <w:rsid w:val="002D0466"/>
    <w:rsid w:val="002D21FC"/>
    <w:rsid w:val="002F0033"/>
    <w:rsid w:val="002F1636"/>
    <w:rsid w:val="00301AEF"/>
    <w:rsid w:val="00303E4D"/>
    <w:rsid w:val="003069DF"/>
    <w:rsid w:val="00307E3B"/>
    <w:rsid w:val="003105C8"/>
    <w:rsid w:val="00312093"/>
    <w:rsid w:val="00323FB2"/>
    <w:rsid w:val="00327537"/>
    <w:rsid w:val="003343C7"/>
    <w:rsid w:val="003364A9"/>
    <w:rsid w:val="0034399E"/>
    <w:rsid w:val="00344672"/>
    <w:rsid w:val="00371214"/>
    <w:rsid w:val="003740D5"/>
    <w:rsid w:val="00375F91"/>
    <w:rsid w:val="00386484"/>
    <w:rsid w:val="00390740"/>
    <w:rsid w:val="00390AA0"/>
    <w:rsid w:val="00393100"/>
    <w:rsid w:val="003A0492"/>
    <w:rsid w:val="003A13D7"/>
    <w:rsid w:val="003A1E5D"/>
    <w:rsid w:val="003A5846"/>
    <w:rsid w:val="003B084E"/>
    <w:rsid w:val="003B111D"/>
    <w:rsid w:val="003B51F5"/>
    <w:rsid w:val="003B78A4"/>
    <w:rsid w:val="003B7CB3"/>
    <w:rsid w:val="003C1AE5"/>
    <w:rsid w:val="003C3717"/>
    <w:rsid w:val="003D3C44"/>
    <w:rsid w:val="003D750A"/>
    <w:rsid w:val="003E48A5"/>
    <w:rsid w:val="003E4A1A"/>
    <w:rsid w:val="003F1060"/>
    <w:rsid w:val="00404423"/>
    <w:rsid w:val="00411459"/>
    <w:rsid w:val="00414CE3"/>
    <w:rsid w:val="00424463"/>
    <w:rsid w:val="00426052"/>
    <w:rsid w:val="00432BF6"/>
    <w:rsid w:val="00436DD8"/>
    <w:rsid w:val="004377C1"/>
    <w:rsid w:val="00440E05"/>
    <w:rsid w:val="00447EBE"/>
    <w:rsid w:val="004501F3"/>
    <w:rsid w:val="00453D78"/>
    <w:rsid w:val="004540CA"/>
    <w:rsid w:val="004613F6"/>
    <w:rsid w:val="00473DE9"/>
    <w:rsid w:val="0048385C"/>
    <w:rsid w:val="004845FF"/>
    <w:rsid w:val="00493A92"/>
    <w:rsid w:val="004A3856"/>
    <w:rsid w:val="004A5A2D"/>
    <w:rsid w:val="004B7906"/>
    <w:rsid w:val="004C3C84"/>
    <w:rsid w:val="004C49B5"/>
    <w:rsid w:val="004D05EE"/>
    <w:rsid w:val="004D3612"/>
    <w:rsid w:val="004D4DA4"/>
    <w:rsid w:val="004E169E"/>
    <w:rsid w:val="004E6B62"/>
    <w:rsid w:val="004F48D5"/>
    <w:rsid w:val="004F6DFF"/>
    <w:rsid w:val="00500EE8"/>
    <w:rsid w:val="00501844"/>
    <w:rsid w:val="00501B46"/>
    <w:rsid w:val="00511C10"/>
    <w:rsid w:val="005139E3"/>
    <w:rsid w:val="0051758A"/>
    <w:rsid w:val="005179AB"/>
    <w:rsid w:val="005207F7"/>
    <w:rsid w:val="00523F16"/>
    <w:rsid w:val="00530FDB"/>
    <w:rsid w:val="00531E17"/>
    <w:rsid w:val="0053568B"/>
    <w:rsid w:val="00541599"/>
    <w:rsid w:val="00542614"/>
    <w:rsid w:val="005461BF"/>
    <w:rsid w:val="00546A01"/>
    <w:rsid w:val="00551F79"/>
    <w:rsid w:val="0056171B"/>
    <w:rsid w:val="005633D8"/>
    <w:rsid w:val="0056547B"/>
    <w:rsid w:val="00565A86"/>
    <w:rsid w:val="00566BAF"/>
    <w:rsid w:val="00571F29"/>
    <w:rsid w:val="00576BF5"/>
    <w:rsid w:val="0058671D"/>
    <w:rsid w:val="005920ED"/>
    <w:rsid w:val="00592DC9"/>
    <w:rsid w:val="00593535"/>
    <w:rsid w:val="005A1CD4"/>
    <w:rsid w:val="005A68E2"/>
    <w:rsid w:val="005B0D3E"/>
    <w:rsid w:val="005B6CD4"/>
    <w:rsid w:val="005C20AC"/>
    <w:rsid w:val="005C27E6"/>
    <w:rsid w:val="005C699B"/>
    <w:rsid w:val="005C6AEA"/>
    <w:rsid w:val="005D0CA5"/>
    <w:rsid w:val="005D53FA"/>
    <w:rsid w:val="005E08F9"/>
    <w:rsid w:val="005E17DD"/>
    <w:rsid w:val="005E2473"/>
    <w:rsid w:val="005E388C"/>
    <w:rsid w:val="005E7073"/>
    <w:rsid w:val="005F0BA3"/>
    <w:rsid w:val="0060340E"/>
    <w:rsid w:val="00605047"/>
    <w:rsid w:val="00620FC6"/>
    <w:rsid w:val="00621188"/>
    <w:rsid w:val="00621A24"/>
    <w:rsid w:val="00633FCD"/>
    <w:rsid w:val="006340AB"/>
    <w:rsid w:val="00642EF5"/>
    <w:rsid w:val="006455A8"/>
    <w:rsid w:val="00663B4F"/>
    <w:rsid w:val="00666B53"/>
    <w:rsid w:val="006674F5"/>
    <w:rsid w:val="006702DB"/>
    <w:rsid w:val="006819D5"/>
    <w:rsid w:val="00684C0B"/>
    <w:rsid w:val="006858DA"/>
    <w:rsid w:val="006862E2"/>
    <w:rsid w:val="00692512"/>
    <w:rsid w:val="00696E17"/>
    <w:rsid w:val="006B1B2E"/>
    <w:rsid w:val="006C01E9"/>
    <w:rsid w:val="006C3135"/>
    <w:rsid w:val="006D64FA"/>
    <w:rsid w:val="006D6C2D"/>
    <w:rsid w:val="006E5CE2"/>
    <w:rsid w:val="006E7F73"/>
    <w:rsid w:val="006F6278"/>
    <w:rsid w:val="00702DE5"/>
    <w:rsid w:val="00706723"/>
    <w:rsid w:val="007123BA"/>
    <w:rsid w:val="00714909"/>
    <w:rsid w:val="00717975"/>
    <w:rsid w:val="00723624"/>
    <w:rsid w:val="007240C4"/>
    <w:rsid w:val="00732CD1"/>
    <w:rsid w:val="00736AC1"/>
    <w:rsid w:val="007419B2"/>
    <w:rsid w:val="00743DDC"/>
    <w:rsid w:val="00757F9B"/>
    <w:rsid w:val="007619EA"/>
    <w:rsid w:val="00762BC9"/>
    <w:rsid w:val="00763ECF"/>
    <w:rsid w:val="00765C9C"/>
    <w:rsid w:val="0076604A"/>
    <w:rsid w:val="00766952"/>
    <w:rsid w:val="007704CA"/>
    <w:rsid w:val="007756B0"/>
    <w:rsid w:val="00776545"/>
    <w:rsid w:val="00793801"/>
    <w:rsid w:val="007A0BF8"/>
    <w:rsid w:val="007A276B"/>
    <w:rsid w:val="007B719D"/>
    <w:rsid w:val="007B7A76"/>
    <w:rsid w:val="007C2C8F"/>
    <w:rsid w:val="007C410D"/>
    <w:rsid w:val="007C49BD"/>
    <w:rsid w:val="007C5155"/>
    <w:rsid w:val="007C644D"/>
    <w:rsid w:val="007C6696"/>
    <w:rsid w:val="007C68DD"/>
    <w:rsid w:val="007D18DD"/>
    <w:rsid w:val="007D2ED3"/>
    <w:rsid w:val="007D4174"/>
    <w:rsid w:val="007D7224"/>
    <w:rsid w:val="007E6091"/>
    <w:rsid w:val="007E6F94"/>
    <w:rsid w:val="007F2124"/>
    <w:rsid w:val="007F7B49"/>
    <w:rsid w:val="00803AEF"/>
    <w:rsid w:val="00804CC3"/>
    <w:rsid w:val="008051FA"/>
    <w:rsid w:val="0081257D"/>
    <w:rsid w:val="008147E8"/>
    <w:rsid w:val="00814B52"/>
    <w:rsid w:val="00820E23"/>
    <w:rsid w:val="0082346A"/>
    <w:rsid w:val="00824E2E"/>
    <w:rsid w:val="00826D3E"/>
    <w:rsid w:val="0082766B"/>
    <w:rsid w:val="00830FF4"/>
    <w:rsid w:val="008325DC"/>
    <w:rsid w:val="008427E8"/>
    <w:rsid w:val="00861B0D"/>
    <w:rsid w:val="0086554D"/>
    <w:rsid w:val="008711EE"/>
    <w:rsid w:val="00876C9F"/>
    <w:rsid w:val="00877618"/>
    <w:rsid w:val="00880705"/>
    <w:rsid w:val="00883790"/>
    <w:rsid w:val="00892A18"/>
    <w:rsid w:val="0089323B"/>
    <w:rsid w:val="008934DC"/>
    <w:rsid w:val="00896478"/>
    <w:rsid w:val="00896A3F"/>
    <w:rsid w:val="00896F64"/>
    <w:rsid w:val="0089787C"/>
    <w:rsid w:val="008C1E25"/>
    <w:rsid w:val="008C3BDF"/>
    <w:rsid w:val="008C3E07"/>
    <w:rsid w:val="008C620C"/>
    <w:rsid w:val="008D1B2B"/>
    <w:rsid w:val="008E1B09"/>
    <w:rsid w:val="008E4E27"/>
    <w:rsid w:val="008E5EDE"/>
    <w:rsid w:val="008F0149"/>
    <w:rsid w:val="008F2C54"/>
    <w:rsid w:val="008F334B"/>
    <w:rsid w:val="009005E4"/>
    <w:rsid w:val="009055E0"/>
    <w:rsid w:val="0090575C"/>
    <w:rsid w:val="00907F65"/>
    <w:rsid w:val="0091012A"/>
    <w:rsid w:val="009142B3"/>
    <w:rsid w:val="00914550"/>
    <w:rsid w:val="009173A8"/>
    <w:rsid w:val="0092096B"/>
    <w:rsid w:val="00922DB0"/>
    <w:rsid w:val="00922F1E"/>
    <w:rsid w:val="009471B8"/>
    <w:rsid w:val="0095652C"/>
    <w:rsid w:val="00962B8D"/>
    <w:rsid w:val="00967FA2"/>
    <w:rsid w:val="00970A9A"/>
    <w:rsid w:val="00971C7F"/>
    <w:rsid w:val="00974AB3"/>
    <w:rsid w:val="0098104A"/>
    <w:rsid w:val="00982CAC"/>
    <w:rsid w:val="009A0271"/>
    <w:rsid w:val="009A5A6A"/>
    <w:rsid w:val="009B5954"/>
    <w:rsid w:val="009B76FD"/>
    <w:rsid w:val="009C0BC6"/>
    <w:rsid w:val="009C12CB"/>
    <w:rsid w:val="009C1BAD"/>
    <w:rsid w:val="009C2599"/>
    <w:rsid w:val="009C46C0"/>
    <w:rsid w:val="009D6C5F"/>
    <w:rsid w:val="009E0351"/>
    <w:rsid w:val="009E4213"/>
    <w:rsid w:val="009E76FF"/>
    <w:rsid w:val="009F444D"/>
    <w:rsid w:val="009F69B4"/>
    <w:rsid w:val="00A064CE"/>
    <w:rsid w:val="00A07D92"/>
    <w:rsid w:val="00A12C47"/>
    <w:rsid w:val="00A15210"/>
    <w:rsid w:val="00A1637C"/>
    <w:rsid w:val="00A16A79"/>
    <w:rsid w:val="00A179A3"/>
    <w:rsid w:val="00A22D03"/>
    <w:rsid w:val="00A23B1C"/>
    <w:rsid w:val="00A23DF5"/>
    <w:rsid w:val="00A2459E"/>
    <w:rsid w:val="00A30AEE"/>
    <w:rsid w:val="00A41992"/>
    <w:rsid w:val="00A45A26"/>
    <w:rsid w:val="00A52BFB"/>
    <w:rsid w:val="00A84132"/>
    <w:rsid w:val="00A8505D"/>
    <w:rsid w:val="00A9075C"/>
    <w:rsid w:val="00A911D9"/>
    <w:rsid w:val="00AA2CBA"/>
    <w:rsid w:val="00AB3417"/>
    <w:rsid w:val="00AB75E4"/>
    <w:rsid w:val="00AC0DE7"/>
    <w:rsid w:val="00AC39F9"/>
    <w:rsid w:val="00AE0105"/>
    <w:rsid w:val="00AE32D5"/>
    <w:rsid w:val="00AE3CBF"/>
    <w:rsid w:val="00AF0806"/>
    <w:rsid w:val="00AF1C41"/>
    <w:rsid w:val="00AF3684"/>
    <w:rsid w:val="00B00797"/>
    <w:rsid w:val="00B01710"/>
    <w:rsid w:val="00B04025"/>
    <w:rsid w:val="00B045BC"/>
    <w:rsid w:val="00B04951"/>
    <w:rsid w:val="00B0509B"/>
    <w:rsid w:val="00B11CAB"/>
    <w:rsid w:val="00B12772"/>
    <w:rsid w:val="00B12FE7"/>
    <w:rsid w:val="00B16A31"/>
    <w:rsid w:val="00B26450"/>
    <w:rsid w:val="00B26492"/>
    <w:rsid w:val="00B47AF3"/>
    <w:rsid w:val="00B50AC5"/>
    <w:rsid w:val="00B5127F"/>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C373A"/>
    <w:rsid w:val="00BD03F8"/>
    <w:rsid w:val="00BD45B9"/>
    <w:rsid w:val="00BD51F9"/>
    <w:rsid w:val="00BD7893"/>
    <w:rsid w:val="00BE51D9"/>
    <w:rsid w:val="00BE60B0"/>
    <w:rsid w:val="00BF3DC0"/>
    <w:rsid w:val="00BF4C20"/>
    <w:rsid w:val="00C02607"/>
    <w:rsid w:val="00C040D8"/>
    <w:rsid w:val="00C0755C"/>
    <w:rsid w:val="00C1605C"/>
    <w:rsid w:val="00C16C7B"/>
    <w:rsid w:val="00C17E07"/>
    <w:rsid w:val="00C22949"/>
    <w:rsid w:val="00C23901"/>
    <w:rsid w:val="00C27A9B"/>
    <w:rsid w:val="00C31014"/>
    <w:rsid w:val="00C43D2D"/>
    <w:rsid w:val="00C50D72"/>
    <w:rsid w:val="00C61F06"/>
    <w:rsid w:val="00C63456"/>
    <w:rsid w:val="00C6590F"/>
    <w:rsid w:val="00C81094"/>
    <w:rsid w:val="00C8777D"/>
    <w:rsid w:val="00C923A9"/>
    <w:rsid w:val="00CA36B7"/>
    <w:rsid w:val="00CA443E"/>
    <w:rsid w:val="00CA4F88"/>
    <w:rsid w:val="00CB0DCF"/>
    <w:rsid w:val="00CB2F42"/>
    <w:rsid w:val="00CB66B5"/>
    <w:rsid w:val="00CB75B0"/>
    <w:rsid w:val="00CC22FB"/>
    <w:rsid w:val="00CC22FC"/>
    <w:rsid w:val="00CE1F78"/>
    <w:rsid w:val="00CE4E49"/>
    <w:rsid w:val="00CE4F40"/>
    <w:rsid w:val="00CE5E3E"/>
    <w:rsid w:val="00CF2237"/>
    <w:rsid w:val="00CF3884"/>
    <w:rsid w:val="00CF5E49"/>
    <w:rsid w:val="00D01799"/>
    <w:rsid w:val="00D1099C"/>
    <w:rsid w:val="00D12124"/>
    <w:rsid w:val="00D1488C"/>
    <w:rsid w:val="00D239C4"/>
    <w:rsid w:val="00D26941"/>
    <w:rsid w:val="00D2740E"/>
    <w:rsid w:val="00D30D08"/>
    <w:rsid w:val="00D342E7"/>
    <w:rsid w:val="00D34E8D"/>
    <w:rsid w:val="00D354FF"/>
    <w:rsid w:val="00D40163"/>
    <w:rsid w:val="00D4270A"/>
    <w:rsid w:val="00D455B0"/>
    <w:rsid w:val="00D46D06"/>
    <w:rsid w:val="00D50493"/>
    <w:rsid w:val="00D513E4"/>
    <w:rsid w:val="00D530E8"/>
    <w:rsid w:val="00D559E2"/>
    <w:rsid w:val="00D56E65"/>
    <w:rsid w:val="00D5792A"/>
    <w:rsid w:val="00D62D92"/>
    <w:rsid w:val="00D70505"/>
    <w:rsid w:val="00D7141A"/>
    <w:rsid w:val="00D73E1A"/>
    <w:rsid w:val="00D86DB6"/>
    <w:rsid w:val="00D87311"/>
    <w:rsid w:val="00D87A1D"/>
    <w:rsid w:val="00D9608D"/>
    <w:rsid w:val="00DC3E76"/>
    <w:rsid w:val="00DC4FAB"/>
    <w:rsid w:val="00DC7A71"/>
    <w:rsid w:val="00DD153D"/>
    <w:rsid w:val="00DD29DF"/>
    <w:rsid w:val="00DD60CF"/>
    <w:rsid w:val="00DD6FDC"/>
    <w:rsid w:val="00DE2D74"/>
    <w:rsid w:val="00DE2FDE"/>
    <w:rsid w:val="00DF1946"/>
    <w:rsid w:val="00DF5315"/>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44163"/>
    <w:rsid w:val="00E515D3"/>
    <w:rsid w:val="00E52A8A"/>
    <w:rsid w:val="00E53CA6"/>
    <w:rsid w:val="00E5442B"/>
    <w:rsid w:val="00E57001"/>
    <w:rsid w:val="00E60C7F"/>
    <w:rsid w:val="00E65AF2"/>
    <w:rsid w:val="00E65F6E"/>
    <w:rsid w:val="00E706C3"/>
    <w:rsid w:val="00E70866"/>
    <w:rsid w:val="00E7238A"/>
    <w:rsid w:val="00E966E9"/>
    <w:rsid w:val="00EA1291"/>
    <w:rsid w:val="00EB2CD5"/>
    <w:rsid w:val="00EB5C46"/>
    <w:rsid w:val="00EB7EAA"/>
    <w:rsid w:val="00EC56A6"/>
    <w:rsid w:val="00EC5F40"/>
    <w:rsid w:val="00EC7F10"/>
    <w:rsid w:val="00EE26FC"/>
    <w:rsid w:val="00EE364B"/>
    <w:rsid w:val="00EE7F05"/>
    <w:rsid w:val="00EF4FFD"/>
    <w:rsid w:val="00F0092A"/>
    <w:rsid w:val="00F11B2F"/>
    <w:rsid w:val="00F16629"/>
    <w:rsid w:val="00F17E02"/>
    <w:rsid w:val="00F20E6B"/>
    <w:rsid w:val="00F24E6C"/>
    <w:rsid w:val="00F31E16"/>
    <w:rsid w:val="00F341B8"/>
    <w:rsid w:val="00F350CC"/>
    <w:rsid w:val="00F47839"/>
    <w:rsid w:val="00F52CA6"/>
    <w:rsid w:val="00F52D84"/>
    <w:rsid w:val="00F5411F"/>
    <w:rsid w:val="00F62FEB"/>
    <w:rsid w:val="00F63751"/>
    <w:rsid w:val="00F63D2F"/>
    <w:rsid w:val="00F71D34"/>
    <w:rsid w:val="00F76586"/>
    <w:rsid w:val="00F77D94"/>
    <w:rsid w:val="00F931CE"/>
    <w:rsid w:val="00F94CB2"/>
    <w:rsid w:val="00F94CD5"/>
    <w:rsid w:val="00FA2659"/>
    <w:rsid w:val="00FA5900"/>
    <w:rsid w:val="00FA65A7"/>
    <w:rsid w:val="00FA7341"/>
    <w:rsid w:val="00FA7482"/>
    <w:rsid w:val="00FA79D9"/>
    <w:rsid w:val="00FB2371"/>
    <w:rsid w:val="00FB3239"/>
    <w:rsid w:val="00FB43CD"/>
    <w:rsid w:val="00FC2D3E"/>
    <w:rsid w:val="00FC3309"/>
    <w:rsid w:val="00FD4548"/>
    <w:rsid w:val="00FD7C38"/>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4AA3674"/>
  <w15:docId w15:val="{4FF59201-927F-4849-861E-F96CD70F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paragraph" w:customStyle="1" w:styleId="1Heading1">
    <w:name w:val="1 Heading 1"/>
    <w:basedOn w:val="Normal"/>
    <w:rsid w:val="00AE32D5"/>
    <w:pPr>
      <w:numPr>
        <w:numId w:val="16"/>
      </w:numPr>
      <w:tabs>
        <w:tab w:val="center" w:pos="4680"/>
        <w:tab w:val="right" w:pos="9270"/>
      </w:tabs>
      <w:spacing w:before="240" w:after="240"/>
      <w:ind w:hanging="720"/>
      <w:outlineLvl w:val="0"/>
    </w:pPr>
    <w:rPr>
      <w:b/>
      <w:sz w:val="28"/>
      <w:szCs w:val="28"/>
    </w:rPr>
  </w:style>
  <w:style w:type="paragraph" w:customStyle="1" w:styleId="STSP">
    <w:name w:val="STSP"/>
    <w:rsid w:val="00AE32D5"/>
    <w:pPr>
      <w:tabs>
        <w:tab w:val="left" w:pos="432"/>
      </w:tabs>
    </w:pPr>
    <w:rPr>
      <w:sz w:val="24"/>
      <w:szCs w:val="24"/>
    </w:rPr>
  </w:style>
  <w:style w:type="paragraph" w:styleId="NormalWeb">
    <w:name w:val="Normal (Web)"/>
    <w:basedOn w:val="Normal"/>
    <w:uiPriority w:val="99"/>
    <w:semiHidden/>
    <w:unhideWhenUsed/>
    <w:rsid w:val="00AE32D5"/>
    <w:pPr>
      <w:spacing w:before="100" w:beforeAutospacing="1" w:after="100" w:afterAutospacing="1"/>
    </w:pPr>
  </w:style>
  <w:style w:type="character" w:customStyle="1" w:styleId="HeaderChar">
    <w:name w:val="Header Char"/>
    <w:link w:val="Header"/>
    <w:semiHidden/>
    <w:rsid w:val="00AE32D5"/>
    <w:rPr>
      <w:rFonts w:ascii="Courier" w:hAnsi="Courier"/>
    </w:rPr>
  </w:style>
  <w:style w:type="paragraph" w:customStyle="1" w:styleId="TableParagraph">
    <w:name w:val="Table Paragraph"/>
    <w:basedOn w:val="Normal"/>
    <w:uiPriority w:val="1"/>
    <w:qFormat/>
    <w:rsid w:val="00AE32D5"/>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55360274">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16011050">
      <w:bodyDiv w:val="1"/>
      <w:marLeft w:val="0"/>
      <w:marRight w:val="0"/>
      <w:marTop w:val="0"/>
      <w:marBottom w:val="0"/>
      <w:divBdr>
        <w:top w:val="none" w:sz="0" w:space="0" w:color="auto"/>
        <w:left w:val="none" w:sz="0" w:space="0" w:color="auto"/>
        <w:bottom w:val="none" w:sz="0" w:space="0" w:color="auto"/>
        <w:right w:val="none" w:sz="0" w:space="0" w:color="auto"/>
      </w:divBdr>
    </w:div>
    <w:div w:id="724254434">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03465234">
      <w:bodyDiv w:val="1"/>
      <w:marLeft w:val="0"/>
      <w:marRight w:val="0"/>
      <w:marTop w:val="0"/>
      <w:marBottom w:val="0"/>
      <w:divBdr>
        <w:top w:val="none" w:sz="0" w:space="0" w:color="auto"/>
        <w:left w:val="none" w:sz="0" w:space="0" w:color="auto"/>
        <w:bottom w:val="none" w:sz="0" w:space="0" w:color="auto"/>
        <w:right w:val="none" w:sz="0" w:space="0" w:color="auto"/>
      </w:divBdr>
    </w:div>
    <w:div w:id="1307197609">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61138077">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872765683">
      <w:bodyDiv w:val="1"/>
      <w:marLeft w:val="0"/>
      <w:marRight w:val="0"/>
      <w:marTop w:val="0"/>
      <w:marBottom w:val="0"/>
      <w:divBdr>
        <w:top w:val="none" w:sz="0" w:space="0" w:color="auto"/>
        <w:left w:val="none" w:sz="0" w:space="0" w:color="auto"/>
        <w:bottom w:val="none" w:sz="0" w:space="0" w:color="auto"/>
        <w:right w:val="none" w:sz="0" w:space="0" w:color="auto"/>
      </w:divBdr>
    </w:div>
    <w:div w:id="1973631861">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EC04-009F-4E95-91ED-EA0D18CF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355A13A0</Template>
  <TotalTime>278</TotalTime>
  <Pages>17</Pages>
  <Words>7256</Words>
  <Characters>41362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48521</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15</cp:revision>
  <cp:lastPrinted>2019-02-20T13:38:00Z</cp:lastPrinted>
  <dcterms:created xsi:type="dcterms:W3CDTF">2019-02-18T19:32:00Z</dcterms:created>
  <dcterms:modified xsi:type="dcterms:W3CDTF">2019-02-25T22:25:00Z</dcterms:modified>
</cp:coreProperties>
</file>