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801AA3"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F120BA" w:rsidP="00173A67">
            <w:pPr>
              <w:jc w:val="center"/>
              <w:rPr>
                <w:rFonts w:ascii="Arial" w:hAnsi="Arial" w:cs="Arial"/>
                <w:b/>
                <w:color w:val="0000FF"/>
              </w:rPr>
            </w:pPr>
            <w:r>
              <w:rPr>
                <w:rFonts w:ascii="Arial" w:hAnsi="Arial" w:cs="Arial"/>
                <w:b/>
                <w:color w:val="0000FF"/>
                <w:sz w:val="28"/>
              </w:rPr>
              <w:t>119080</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F120BA" w:rsidP="00173A67">
            <w:pPr>
              <w:jc w:val="center"/>
              <w:rPr>
                <w:rFonts w:ascii="Arial" w:hAnsi="Arial" w:cs="Arial"/>
                <w:b/>
                <w:color w:val="0000FF"/>
              </w:rPr>
            </w:pPr>
            <w:r>
              <w:rPr>
                <w:rFonts w:ascii="Arial" w:hAnsi="Arial" w:cs="Arial"/>
                <w:b/>
                <w:color w:val="0000FF"/>
                <w:sz w:val="28"/>
              </w:rPr>
              <w:t>Motor Fuel – Gasoline and Diesel – Transport</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E001E0" w:rsidP="00173A67">
            <w:pPr>
              <w:pStyle w:val="Heading7"/>
              <w:rPr>
                <w:color w:val="0000FF"/>
                <w:sz w:val="32"/>
              </w:rPr>
            </w:pPr>
            <w:r>
              <w:rPr>
                <w:color w:val="0000FF"/>
                <w:sz w:val="32"/>
              </w:rPr>
              <w:t>August 27, 2019</w:t>
            </w:r>
          </w:p>
          <w:p w:rsidR="00714909" w:rsidRPr="00BD5705" w:rsidRDefault="00714909" w:rsidP="00173A67">
            <w:pPr>
              <w:pStyle w:val="Heading7"/>
              <w:rPr>
                <w:color w:val="0000FF"/>
              </w:rPr>
            </w:pPr>
            <w:r>
              <w:rPr>
                <w:color w:val="0000FF"/>
              </w:rPr>
              <w:t>2:00 p.m. (CST)</w:t>
            </w:r>
          </w:p>
          <w:p w:rsidR="00714909" w:rsidRPr="00FD4A82"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FD4A82"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FD4A82"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914CEA">
              <w:rPr>
                <w:rFonts w:ascii="Arial" w:hAnsi="Arial" w:cs="Arial"/>
                <w:color w:val="0000FF"/>
              </w:rPr>
              <w:t>an</w:t>
            </w:r>
            <w:r w:rsidRPr="00F120BA">
              <w:rPr>
                <w:rFonts w:ascii="Arial" w:hAnsi="Arial" w:cs="Arial"/>
                <w:color w:val="0000FF"/>
              </w:rPr>
              <w:t>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F120BA"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F120BA"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F120BA"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A06EB9"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724503">
            <w:pPr>
              <w:rPr>
                <w:rFonts w:ascii="Arial" w:hAnsi="Arial" w:cs="Arial"/>
              </w:rPr>
            </w:pPr>
            <w:r>
              <w:rPr>
                <w:rFonts w:ascii="Arial" w:hAnsi="Arial" w:cs="Arial"/>
                <w:b/>
                <w:bCs/>
                <w:sz w:val="20"/>
              </w:rPr>
              <w:t xml:space="preserve">DATE BID ISSUED:  </w:t>
            </w:r>
            <w:r w:rsidR="00724503">
              <w:rPr>
                <w:rFonts w:ascii="Arial" w:hAnsi="Arial" w:cs="Arial"/>
                <w:b/>
                <w:bCs/>
                <w:sz w:val="20"/>
              </w:rPr>
              <w:t xml:space="preserve">August </w:t>
            </w:r>
            <w:r w:rsidR="00DE084C">
              <w:rPr>
                <w:rFonts w:ascii="Arial" w:hAnsi="Arial" w:cs="Arial"/>
                <w:b/>
                <w:bCs/>
                <w:sz w:val="20"/>
              </w:rPr>
              <w:t>7</w:t>
            </w:r>
            <w:r w:rsidR="00724503">
              <w:rPr>
                <w:rFonts w:ascii="Arial" w:hAnsi="Arial" w:cs="Arial"/>
                <w:b/>
                <w:bCs/>
                <w:sz w:val="20"/>
              </w:rPr>
              <w:t>, 2019</w:t>
            </w:r>
          </w:p>
        </w:tc>
      </w:tr>
    </w:tbl>
    <w:p w:rsidR="00714909" w:rsidRDefault="00714909" w:rsidP="007240C4">
      <w:pPr>
        <w:pStyle w:val="Heading6"/>
        <w:rPr>
          <w:bCs w:val="0"/>
          <w:color w:val="0000FF"/>
        </w:rPr>
      </w:pPr>
    </w:p>
    <w:p w:rsidR="00A3551A" w:rsidRDefault="00A3551A" w:rsidP="00A3551A"/>
    <w:p w:rsidR="00A3551A" w:rsidRPr="00A3551A" w:rsidRDefault="00A3551A" w:rsidP="00A3551A"/>
    <w:p w:rsidR="00FD4A82" w:rsidRPr="00714909" w:rsidRDefault="00FD4A82"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(1) original an</w:t>
            </w:r>
            <w:r w:rsidR="00307E3B" w:rsidRPr="00F120BA">
              <w:rPr>
                <w:rFonts w:ascii="Arial" w:hAnsi="Arial" w:cs="Arial"/>
              </w:rPr>
              <w:t>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F37DAB">
        <w:rPr>
          <w:rFonts w:ascii="Arial" w:hAnsi="Arial" w:cs="Arial"/>
          <w:sz w:val="16"/>
        </w:rPr>
        <w:t>6</w:t>
      </w:r>
      <w:r w:rsidRPr="00714909">
        <w:rPr>
          <w:rFonts w:ascii="Arial" w:hAnsi="Arial" w:cs="Arial"/>
          <w:sz w:val="16"/>
        </w:rPr>
        <w:t>/2018</w:t>
      </w:r>
      <w:r w:rsidR="00B44C82">
        <w:rPr>
          <w:rFonts w:ascii="Arial" w:hAnsi="Arial" w:cs="Arial"/>
          <w:sz w:val="16"/>
        </w:rPr>
        <w:t xml:space="preserve"> (S</w:t>
      </w:r>
      <w:proofErr w:type="gramStart"/>
      <w:r w:rsidR="00D46D06">
        <w:rPr>
          <w:rFonts w:ascii="Arial" w:hAnsi="Arial" w:cs="Arial"/>
          <w:sz w:val="16"/>
        </w:rPr>
        <w:t>)</w:t>
      </w:r>
      <w:r w:rsidR="00732CD1">
        <w:rPr>
          <w:rFonts w:ascii="Arial" w:hAnsi="Arial" w:cs="Arial"/>
          <w:sz w:val="16"/>
        </w:rPr>
        <w:t>(</w:t>
      </w:r>
      <w:proofErr w:type="gramEnd"/>
      <w:r w:rsidR="00732CD1">
        <w:rPr>
          <w:rFonts w:ascii="Arial" w:hAnsi="Arial" w:cs="Arial"/>
          <w:sz w:val="16"/>
        </w:rPr>
        <w:t>LV</w:t>
      </w:r>
      <w:r w:rsidR="00CD7D3B">
        <w:rPr>
          <w:rFonts w:ascii="Arial" w:hAnsi="Arial" w:cs="Arial"/>
          <w:sz w:val="16"/>
        </w:rPr>
        <w:t>P</w:t>
      </w:r>
      <w:r w:rsidR="00732CD1">
        <w:rPr>
          <w:rFonts w:ascii="Arial" w:hAnsi="Arial" w:cs="Arial"/>
          <w:sz w:val="16"/>
        </w:rPr>
        <w:t>)</w:t>
      </w:r>
      <w:r w:rsidR="00DE4602">
        <w:rPr>
          <w:rFonts w:ascii="Arial" w:hAnsi="Arial" w:cs="Arial"/>
          <w:sz w:val="16"/>
        </w:rPr>
        <w:t>(LCP)</w:t>
      </w:r>
    </w:p>
    <w:p w:rsidR="00D1099C" w:rsidRPr="00BD45B9" w:rsidRDefault="00FD4A82"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w:t>
      </w:r>
      <w:r w:rsidR="00FE1D1F">
        <w:rPr>
          <w:rFonts w:ascii="Arial" w:hAnsi="Arial" w:cs="Arial"/>
          <w:sz w:val="20"/>
        </w:rPr>
        <w:t>services</w:t>
      </w:r>
      <w:r>
        <w:rPr>
          <w:rFonts w:ascii="Arial" w:hAnsi="Arial" w:cs="Arial"/>
          <w:sz w:val="20"/>
        </w:rPr>
        <w:t xml:space="preserve">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E001E0">
        <w:rPr>
          <w:rFonts w:ascii="Arial" w:hAnsi="Arial" w:cs="Arial"/>
          <w:sz w:val="20"/>
        </w:rPr>
        <w:t>seven</w:t>
      </w:r>
      <w:r w:rsidR="00F931CE">
        <w:rPr>
          <w:rFonts w:ascii="Arial" w:hAnsi="Arial" w:cs="Arial"/>
          <w:sz w:val="20"/>
        </w:rPr>
        <w:t xml:space="preser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w:t>
      </w:r>
      <w:proofErr w:type="gramStart"/>
      <w:r>
        <w:rPr>
          <w:rFonts w:ascii="Arial" w:hAnsi="Arial" w:cs="Arial"/>
          <w:b w:val="0"/>
          <w:bCs/>
          <w:sz w:val="20"/>
        </w:rPr>
        <w:t>an</w:t>
      </w:r>
      <w:proofErr w:type="gramEnd"/>
      <w:r>
        <w:rPr>
          <w:rFonts w:ascii="Arial" w:hAnsi="Arial" w:cs="Arial"/>
          <w:b w:val="0"/>
          <w:bCs/>
          <w:sz w:val="20"/>
        </w:rPr>
        <w:t xml:space="preserve">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w:t>
      </w:r>
      <w:proofErr w:type="gramStart"/>
      <w:r>
        <w:rPr>
          <w:rFonts w:ascii="Arial" w:hAnsi="Arial" w:cs="Arial"/>
          <w:sz w:val="20"/>
          <w:szCs w:val="20"/>
        </w:rPr>
        <w:t>the such</w:t>
      </w:r>
      <w:proofErr w:type="gramEnd"/>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proofErr w:type="gramStart"/>
      <w:r>
        <w:rPr>
          <w:rStyle w:val="PageNumber"/>
          <w:rFonts w:ascii="Arial" w:hAnsi="Arial" w:cs="Arial"/>
          <w:sz w:val="20"/>
          <w:szCs w:val="20"/>
        </w:rPr>
        <w:t>of</w:t>
      </w:r>
      <w:proofErr w:type="gramEnd"/>
      <w:r>
        <w:rPr>
          <w:rStyle w:val="PageNumber"/>
          <w:rFonts w:ascii="Arial" w:hAnsi="Arial" w:cs="Arial"/>
          <w:sz w:val="20"/>
          <w:szCs w:val="20"/>
        </w:rPr>
        <w:t xml:space="preserve">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w:t>
      </w:r>
      <w:proofErr w:type="gramStart"/>
      <w:r>
        <w:rPr>
          <w:rStyle w:val="PageNumber"/>
          <w:rFonts w:ascii="Arial" w:hAnsi="Arial" w:cs="Arial"/>
          <w:sz w:val="20"/>
          <w:szCs w:val="20"/>
        </w:rPr>
        <w:t>vendors</w:t>
      </w:r>
      <w:proofErr w:type="gramEnd"/>
      <w:r>
        <w:rPr>
          <w:rStyle w:val="PageNumber"/>
          <w:rFonts w:ascii="Arial" w:hAnsi="Arial" w:cs="Arial"/>
          <w:sz w:val="20"/>
          <w:szCs w:val="20"/>
        </w:rPr>
        <w:t xml:space="preserve">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 xml:space="preserve">to expedite purchases. A “municipality” is defined as any county, city, village, </w:t>
      </w:r>
      <w:proofErr w:type="gramStart"/>
      <w:r>
        <w:rPr>
          <w:rStyle w:val="PageNumber"/>
          <w:rFonts w:ascii="Arial" w:hAnsi="Arial" w:cs="Arial"/>
          <w:sz w:val="20"/>
          <w:szCs w:val="20"/>
        </w:rPr>
        <w:t>town ,</w:t>
      </w:r>
      <w:proofErr w:type="gramEnd"/>
      <w:r>
        <w:rPr>
          <w:rStyle w:val="PageNumber"/>
          <w:rFonts w:ascii="Arial" w:hAnsi="Arial" w:cs="Arial"/>
          <w:sz w:val="20"/>
          <w:szCs w:val="20"/>
        </w:rPr>
        <w:t xml:space="preserve">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proofErr w:type="gramStart"/>
      <w:r>
        <w:rPr>
          <w:rFonts w:ascii="Arial" w:hAnsi="Arial" w:cs="Arial"/>
          <w:sz w:val="20"/>
          <w:szCs w:val="20"/>
        </w:rPr>
        <w:t>without</w:t>
      </w:r>
      <w:proofErr w:type="gramEnd"/>
      <w:r>
        <w:rPr>
          <w:rFonts w:ascii="Arial" w:hAnsi="Arial" w:cs="Arial"/>
          <w:sz w:val="20"/>
          <w:szCs w:val="20"/>
        </w:rPr>
        <w:t xml:space="preserve"> prior written permission of the County. The Contractor shall be directly responsible for any </w:t>
      </w:r>
    </w:p>
    <w:p w:rsidR="00BD45B9" w:rsidRDefault="00BD45B9" w:rsidP="00344672">
      <w:pPr>
        <w:ind w:left="720"/>
        <w:rPr>
          <w:rFonts w:ascii="Arial" w:hAnsi="Arial" w:cs="Arial"/>
          <w:sz w:val="20"/>
          <w:szCs w:val="20"/>
        </w:rPr>
      </w:pPr>
      <w:proofErr w:type="gramStart"/>
      <w:r>
        <w:rPr>
          <w:rFonts w:ascii="Arial" w:hAnsi="Arial" w:cs="Arial"/>
          <w:sz w:val="20"/>
          <w:szCs w:val="20"/>
        </w:rPr>
        <w:t>subcontractor's</w:t>
      </w:r>
      <w:proofErr w:type="gramEnd"/>
      <w:r>
        <w:rPr>
          <w:rFonts w:ascii="Arial" w:hAnsi="Arial" w:cs="Arial"/>
          <w:sz w:val="20"/>
          <w:szCs w:val="20"/>
        </w:rPr>
        <w:t xml:space="preserve"> performance and work quality when used by the Contractor to carry out the scope </w:t>
      </w:r>
    </w:p>
    <w:p w:rsidR="00BD45B9" w:rsidRDefault="00BD45B9" w:rsidP="00344672">
      <w:pPr>
        <w:ind w:left="72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Inspection of Premises/Vendor Site Visit:</w:t>
      </w:r>
    </w:p>
    <w:p w:rsidR="00FE1D1F" w:rsidRPr="00CD3E00" w:rsidRDefault="00FE1D1F" w:rsidP="00FE1D1F">
      <w:pPr>
        <w:ind w:left="720"/>
        <w:rPr>
          <w:rFonts w:ascii="Arial" w:hAnsi="Arial" w:cs="Arial"/>
          <w:sz w:val="20"/>
        </w:rPr>
      </w:pPr>
      <w:r w:rsidRPr="00CD3E00">
        <w:rPr>
          <w:rFonts w:ascii="Arial" w:hAnsi="Arial" w:cs="Arial"/>
          <w:sz w:val="20"/>
        </w:rPr>
        <w:t>Bidder’s may inspect site(s) prior to submitting bids to determine all requirements associated with the project by contacting the Purchasing Agent listed on the cover page. Failure to do so will in no way relieve the successful bidder from the necessity of providing, without additional cost to the County, all necessary services that may be required to carry out the intent of the resulting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Contracting Assignment – Subcontractors</w:t>
      </w:r>
    </w:p>
    <w:p w:rsidR="00FE1D1F" w:rsidRPr="00CD3E00" w:rsidRDefault="00FE1D1F" w:rsidP="00FE1D1F">
      <w:pPr>
        <w:ind w:left="720"/>
        <w:rPr>
          <w:rFonts w:ascii="Arial" w:hAnsi="Arial" w:cs="Arial"/>
          <w:sz w:val="20"/>
        </w:rPr>
      </w:pPr>
      <w:r w:rsidRPr="00CD3E00">
        <w:rPr>
          <w:rFonts w:ascii="Arial" w:hAnsi="Arial" w:cs="Arial"/>
          <w:sz w:val="20"/>
        </w:rPr>
        <w:t>This contract and any part thereof shall not be subcontracted or assigned to another Contractor</w:t>
      </w:r>
    </w:p>
    <w:p w:rsidR="00FE1D1F" w:rsidRPr="00CD3E00" w:rsidRDefault="00FE1D1F" w:rsidP="00FE1D1F">
      <w:pPr>
        <w:ind w:left="720"/>
        <w:rPr>
          <w:rFonts w:ascii="Arial" w:hAnsi="Arial" w:cs="Arial"/>
          <w:sz w:val="20"/>
        </w:rPr>
      </w:pPr>
      <w:proofErr w:type="gramStart"/>
      <w:r w:rsidRPr="00CD3E00">
        <w:rPr>
          <w:rFonts w:ascii="Arial" w:hAnsi="Arial" w:cs="Arial"/>
          <w:sz w:val="20"/>
        </w:rPr>
        <w:t>without</w:t>
      </w:r>
      <w:proofErr w:type="gramEnd"/>
      <w:r w:rsidRPr="00CD3E00">
        <w:rPr>
          <w:rFonts w:ascii="Arial" w:hAnsi="Arial" w:cs="Arial"/>
          <w:sz w:val="20"/>
        </w:rPr>
        <w:t xml:space="preserve"> prior written permission of the County. The Contractor shall be directly responsible for any </w:t>
      </w:r>
    </w:p>
    <w:p w:rsidR="00FE1D1F" w:rsidRPr="00CD3E00" w:rsidRDefault="00FE1D1F" w:rsidP="00FE1D1F">
      <w:pPr>
        <w:ind w:left="720"/>
        <w:rPr>
          <w:rFonts w:ascii="Arial" w:hAnsi="Arial" w:cs="Arial"/>
          <w:sz w:val="20"/>
        </w:rPr>
      </w:pPr>
      <w:proofErr w:type="gramStart"/>
      <w:r w:rsidRPr="00CD3E00">
        <w:rPr>
          <w:rFonts w:ascii="Arial" w:hAnsi="Arial" w:cs="Arial"/>
          <w:sz w:val="20"/>
        </w:rPr>
        <w:t>subcontractor's</w:t>
      </w:r>
      <w:proofErr w:type="gramEnd"/>
      <w:r w:rsidRPr="00CD3E00">
        <w:rPr>
          <w:rFonts w:ascii="Arial" w:hAnsi="Arial" w:cs="Arial"/>
          <w:sz w:val="20"/>
        </w:rPr>
        <w:t xml:space="preserve"> performance and work quality when used by the Contractor to carry out the scope </w:t>
      </w:r>
    </w:p>
    <w:p w:rsidR="00FE1D1F" w:rsidRPr="00CD3E00" w:rsidRDefault="00FE1D1F" w:rsidP="00FE1D1F">
      <w:pPr>
        <w:ind w:left="720"/>
        <w:rPr>
          <w:rFonts w:ascii="Arial" w:hAnsi="Arial" w:cs="Arial"/>
          <w:sz w:val="20"/>
        </w:rPr>
      </w:pPr>
      <w:proofErr w:type="gramStart"/>
      <w:r w:rsidRPr="00CD3E00">
        <w:rPr>
          <w:rFonts w:ascii="Arial" w:hAnsi="Arial" w:cs="Arial"/>
          <w:sz w:val="20"/>
        </w:rPr>
        <w:t>of</w:t>
      </w:r>
      <w:proofErr w:type="gramEnd"/>
      <w:r w:rsidRPr="00CD3E00">
        <w:rPr>
          <w:rFonts w:ascii="Arial" w:hAnsi="Arial" w:cs="Arial"/>
          <w:sz w:val="20"/>
        </w:rPr>
        <w:t xml:space="preserve"> the job. Subcontractors must abide by all terms and conditions under this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 Additions</w:t>
      </w:r>
    </w:p>
    <w:p w:rsidR="00FE1D1F" w:rsidRPr="00CD3E00" w:rsidRDefault="00FE1D1F" w:rsidP="00FE1D1F">
      <w:pPr>
        <w:ind w:left="720"/>
        <w:jc w:val="both"/>
        <w:rPr>
          <w:rFonts w:ascii="Arial" w:hAnsi="Arial" w:cs="Arial"/>
          <w:color w:val="000000"/>
          <w:sz w:val="20"/>
        </w:rPr>
      </w:pPr>
      <w:r w:rsidRPr="00CD3E00">
        <w:rPr>
          <w:rFonts w:ascii="Arial" w:hAnsi="Arial" w:cs="Arial"/>
          <w:color w:val="000000"/>
          <w:sz w:val="20"/>
        </w:rPr>
        <w:t>The County reserves the right to add new items and locations at a price conforming to other like items on the contract.  The procedure for such additions shall be as follows:</w:t>
      </w:r>
    </w:p>
    <w:p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p>
    <w:p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r w:rsidRPr="00CD3E00">
        <w:rPr>
          <w:rFonts w:ascii="Arial" w:hAnsi="Arial" w:cs="Arial"/>
          <w:color w:val="000000"/>
          <w:sz w:val="20"/>
        </w:rPr>
        <w:t>The County Purchasing Agent will contact the vendor requesting pricing for the item(s) to be added. The vendor, within three working days, should respond in writing and include the bid number, contract period and the price for each item or service to be provided. Upon receipt, the County shall issue a Change Order adding the service or product(s) to the Contract or Purchase Order. The County reserves the right to accept or reject prices and obtain bids on the open market for these add</w:t>
      </w:r>
      <w:r w:rsidRPr="00CD3E00">
        <w:rPr>
          <w:rFonts w:ascii="Arial" w:hAnsi="Arial" w:cs="Arial"/>
          <w:color w:val="000000"/>
          <w:sz w:val="20"/>
        </w:rPr>
        <w:noBreakHyphen/>
        <w:t>ons.</w:t>
      </w:r>
    </w:p>
    <w:p w:rsidR="00FE1D1F" w:rsidRPr="00CD3E00" w:rsidRDefault="00FE1D1F" w:rsidP="00FE1D1F">
      <w:pPr>
        <w:ind w:left="720"/>
        <w:rPr>
          <w:rFonts w:ascii="Arial" w:hAnsi="Arial" w:cs="Arial"/>
          <w:sz w:val="20"/>
        </w:rPr>
      </w:pPr>
      <w:r w:rsidRPr="00CD3E00">
        <w:rPr>
          <w:rFonts w:ascii="Arial" w:hAnsi="Arial" w:cs="Arial"/>
          <w:sz w:val="20"/>
        </w:rPr>
        <w:tab/>
      </w:r>
    </w:p>
    <w:p w:rsidR="00FE1D1F" w:rsidRPr="00CD3E00" w:rsidRDefault="00FE1D1F" w:rsidP="00FE1D1F">
      <w:pPr>
        <w:ind w:left="720"/>
        <w:rPr>
          <w:rFonts w:ascii="Arial" w:hAnsi="Arial" w:cs="Arial"/>
          <w:sz w:val="20"/>
        </w:rPr>
      </w:pPr>
      <w:r w:rsidRPr="00CD3E00">
        <w:rPr>
          <w:rFonts w:ascii="Arial" w:hAnsi="Arial" w:cs="Arial"/>
          <w:sz w:val="20"/>
        </w:rPr>
        <w:t>When applicable, Contractor may be required to sign a Dane County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Contract/Project Administration</w:t>
      </w:r>
    </w:p>
    <w:p w:rsidR="00FE1D1F" w:rsidRPr="00CD3E00" w:rsidRDefault="00FE1D1F" w:rsidP="00FE1D1F">
      <w:pPr>
        <w:ind w:left="720"/>
        <w:rPr>
          <w:rFonts w:ascii="Arial" w:hAnsi="Arial" w:cs="Arial"/>
          <w:color w:val="000000"/>
          <w:sz w:val="20"/>
        </w:rPr>
      </w:pPr>
      <w:r w:rsidRPr="00CD3E00">
        <w:rPr>
          <w:rFonts w:ascii="Arial" w:hAnsi="Arial" w:cs="Arial"/>
          <w:color w:val="000000"/>
          <w:sz w:val="20"/>
        </w:rPr>
        <w:t xml:space="preserve">The County department(s) utilizing the service will be responsible for coordinating, monitoring and administering the resulting service contract/purchase order. </w:t>
      </w:r>
      <w:r w:rsidRPr="00CD3E00">
        <w:rPr>
          <w:rFonts w:ascii="Arial" w:hAnsi="Arial" w:cs="Arial"/>
          <w:sz w:val="20"/>
        </w:rPr>
        <w:t>The department shall be responsible for notifying the awarded vendor about contract renewals or extensions.</w:t>
      </w:r>
      <w:r w:rsidRPr="00CD3E00">
        <w:rPr>
          <w:rFonts w:ascii="Arial" w:hAnsi="Arial" w:cs="Arial"/>
          <w:b/>
          <w:sz w:val="20"/>
        </w:rPr>
        <w:t xml:space="preserve"> </w:t>
      </w:r>
      <w:r w:rsidRPr="00CD3E00">
        <w:rPr>
          <w:rFonts w:ascii="Arial" w:hAnsi="Arial" w:cs="Arial"/>
          <w:color w:val="000000"/>
          <w:sz w:val="20"/>
        </w:rPr>
        <w:t xml:space="preserve">Any modifications or additions to the contract(s)/purchase order(s) shall be communicated by the department to the Purchasing Division. </w:t>
      </w:r>
    </w:p>
    <w:p w:rsidR="00FE1D1F" w:rsidRDefault="00FE1D1F" w:rsidP="00FE1D1F">
      <w:pPr>
        <w:ind w:left="720"/>
        <w:rPr>
          <w:rFonts w:ascii="Arial" w:hAnsi="Arial" w:cs="Arial"/>
          <w:b/>
          <w:sz w:val="20"/>
          <w:szCs w:val="20"/>
          <w:u w:val="single"/>
        </w:rPr>
      </w:pP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lastRenderedPageBreak/>
        <w:t>Contract Termination</w:t>
      </w:r>
    </w:p>
    <w:p w:rsidR="00FE1D1F" w:rsidRPr="00CD3E00" w:rsidRDefault="00FE1D1F" w:rsidP="00FE1D1F">
      <w:pPr>
        <w:ind w:left="720"/>
        <w:rPr>
          <w:rFonts w:ascii="Arial" w:hAnsi="Arial" w:cs="Arial"/>
          <w:sz w:val="20"/>
        </w:rPr>
      </w:pPr>
      <w:r w:rsidRPr="00CD3E00">
        <w:rPr>
          <w:rFonts w:ascii="Arial" w:hAnsi="Arial" w:cs="Arial"/>
          <w:sz w:val="20"/>
        </w:rPr>
        <w:t>If for any reason the successful contractor fails to fulfill the requirements of the contract for providing the specified services, the County shall have the right to cancel the contract at any time and negotiate for the services with another contractor.</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Insurance:</w:t>
      </w:r>
    </w:p>
    <w:p w:rsidR="00FE1D1F" w:rsidRPr="00CD3E00" w:rsidRDefault="00FE1D1F" w:rsidP="00FE1D1F">
      <w:pPr>
        <w:ind w:left="720"/>
        <w:rPr>
          <w:rFonts w:ascii="Arial" w:hAnsi="Arial" w:cs="Arial"/>
          <w:sz w:val="20"/>
        </w:rPr>
      </w:pPr>
      <w:r w:rsidRPr="00CD3E00">
        <w:rPr>
          <w:rFonts w:ascii="Arial" w:hAnsi="Arial" w:cs="Arial"/>
          <w:sz w:val="20"/>
        </w:rPr>
        <w:t>The successful vendor is required to submit to Dane County a Certificate of Insurance prior to performing any work under this contract. The certificate is required prior to issuance of purchase order. See Section 20.0 Insurance Responsibility in the Standard Terms &amp; Conditions.</w:t>
      </w:r>
    </w:p>
    <w:p w:rsidR="00FE1D1F" w:rsidRPr="00CD3E00" w:rsidRDefault="00FE1D1F" w:rsidP="00FE1D1F">
      <w:pPr>
        <w:ind w:left="720"/>
        <w:rPr>
          <w:rFonts w:ascii="Arial" w:hAnsi="Arial" w:cs="Arial"/>
          <w:sz w:val="20"/>
        </w:rPr>
      </w:pPr>
    </w:p>
    <w:p w:rsidR="00FE1D1F" w:rsidRDefault="00FE1D1F" w:rsidP="00FE1D1F">
      <w:pPr>
        <w:ind w:left="720"/>
        <w:rPr>
          <w:rFonts w:ascii="Arial" w:hAnsi="Arial" w:cs="Arial"/>
          <w:sz w:val="20"/>
        </w:rPr>
      </w:pPr>
      <w:r>
        <w:rPr>
          <w:rFonts w:ascii="Arial" w:hAnsi="Arial" w:cs="Arial"/>
          <w:sz w:val="20"/>
        </w:rPr>
        <w:t>Please c</w:t>
      </w:r>
      <w:r w:rsidRPr="00CD3E00">
        <w:rPr>
          <w:rFonts w:ascii="Arial" w:hAnsi="Arial" w:cs="Arial"/>
          <w:sz w:val="20"/>
        </w:rPr>
        <w:t xml:space="preserve">ontact your insurance representative to issue an Additional Insured Endorsement naming COUNTY OF DANE, a municipal corporation, its boards, commissions, agencies, officers, employees and representatives listed as an </w:t>
      </w:r>
      <w:r w:rsidRPr="00CD3E00">
        <w:rPr>
          <w:rFonts w:ascii="Arial" w:hAnsi="Arial" w:cs="Arial"/>
          <w:b/>
          <w:bCs/>
          <w:sz w:val="20"/>
        </w:rPr>
        <w:t>ADDITIONAL INSURED</w:t>
      </w:r>
      <w:r w:rsidRPr="00CD3E00">
        <w:rPr>
          <w:rFonts w:ascii="Arial" w:hAnsi="Arial" w:cs="Arial"/>
          <w:sz w:val="20"/>
        </w:rPr>
        <w:t xml:space="preserve"> on the General Liability policy</w:t>
      </w:r>
      <w:proofErr w:type="gramStart"/>
      <w:r w:rsidRPr="00CD3E00">
        <w:rPr>
          <w:rFonts w:ascii="Arial" w:hAnsi="Arial" w:cs="Arial"/>
          <w:sz w:val="20"/>
        </w:rPr>
        <w:t>..</w:t>
      </w:r>
      <w:proofErr w:type="gramEnd"/>
      <w:r w:rsidRPr="00CD3E00">
        <w:rPr>
          <w:rFonts w:ascii="Arial" w:hAnsi="Arial" w:cs="Arial"/>
          <w:sz w:val="20"/>
        </w:rPr>
        <w:t xml:space="preserve">  </w:t>
      </w:r>
    </w:p>
    <w:p w:rsidR="00FE1D1F" w:rsidRDefault="00FE1D1F" w:rsidP="00FE1D1F">
      <w:pPr>
        <w:ind w:left="720"/>
        <w:rPr>
          <w:rFonts w:ascii="Arial" w:hAnsi="Arial" w:cs="Arial"/>
          <w:sz w:val="20"/>
        </w:rPr>
      </w:pPr>
    </w:p>
    <w:p w:rsidR="00FE1D1F" w:rsidRDefault="00FE1D1F" w:rsidP="00FE1D1F">
      <w:pPr>
        <w:ind w:left="720"/>
        <w:rPr>
          <w:rFonts w:ascii="Arial" w:hAnsi="Arial" w:cs="Arial"/>
          <w:sz w:val="20"/>
        </w:rPr>
      </w:pPr>
      <w:r w:rsidRPr="00CD3E00">
        <w:rPr>
          <w:rFonts w:ascii="Arial" w:hAnsi="Arial" w:cs="Arial"/>
          <w:sz w:val="20"/>
          <w:szCs w:val="20"/>
        </w:rPr>
        <w:t xml:space="preserve">Indicate </w:t>
      </w:r>
      <w:r w:rsidRPr="00CD3E00">
        <w:rPr>
          <w:rFonts w:ascii="Arial" w:hAnsi="Arial" w:cs="Arial"/>
          <w:sz w:val="20"/>
        </w:rPr>
        <w:t xml:space="preserve">mailing address </w:t>
      </w:r>
      <w:r>
        <w:rPr>
          <w:rFonts w:ascii="Arial" w:hAnsi="Arial" w:cs="Arial"/>
          <w:sz w:val="20"/>
        </w:rPr>
        <w:t>as:</w:t>
      </w:r>
    </w:p>
    <w:p w:rsidR="00FE1D1F" w:rsidRDefault="00FE1D1F" w:rsidP="00FE1D1F">
      <w:pPr>
        <w:ind w:left="720"/>
        <w:rPr>
          <w:rFonts w:ascii="Arial" w:hAnsi="Arial" w:cs="Arial"/>
          <w:sz w:val="20"/>
        </w:rPr>
      </w:pPr>
    </w:p>
    <w:p w:rsidR="00FE1D1F" w:rsidRDefault="00FE1D1F" w:rsidP="00FE1D1F">
      <w:pPr>
        <w:ind w:left="720"/>
        <w:rPr>
          <w:rFonts w:ascii="Arial" w:hAnsi="Arial" w:cs="Arial"/>
          <w:sz w:val="20"/>
          <w:szCs w:val="20"/>
        </w:rPr>
      </w:pPr>
      <w:r w:rsidRPr="00CD3E00">
        <w:rPr>
          <w:rFonts w:ascii="Arial" w:hAnsi="Arial" w:cs="Arial"/>
          <w:sz w:val="20"/>
        </w:rPr>
        <w:t>COUNTY OF DANE</w:t>
      </w:r>
    </w:p>
    <w:p w:rsidR="00FE1D1F" w:rsidRDefault="00FE1D1F" w:rsidP="00FE1D1F">
      <w:pPr>
        <w:ind w:left="720"/>
        <w:rPr>
          <w:rFonts w:ascii="Arial" w:hAnsi="Arial" w:cs="Arial"/>
          <w:sz w:val="20"/>
        </w:rPr>
      </w:pPr>
      <w:r w:rsidRPr="00CD3E00">
        <w:rPr>
          <w:rFonts w:ascii="Arial" w:hAnsi="Arial" w:cs="Arial"/>
          <w:sz w:val="20"/>
        </w:rPr>
        <w:t xml:space="preserve">Risk Management </w:t>
      </w:r>
    </w:p>
    <w:p w:rsidR="00FE1D1F" w:rsidRDefault="00FE1D1F" w:rsidP="00FE1D1F">
      <w:pPr>
        <w:ind w:left="720"/>
        <w:rPr>
          <w:rFonts w:ascii="Arial" w:hAnsi="Arial" w:cs="Arial"/>
          <w:sz w:val="20"/>
        </w:rPr>
      </w:pPr>
      <w:r w:rsidRPr="00CD3E00">
        <w:rPr>
          <w:rFonts w:ascii="Arial" w:hAnsi="Arial" w:cs="Arial"/>
          <w:sz w:val="20"/>
        </w:rPr>
        <w:t>City County Building Room 425</w:t>
      </w:r>
    </w:p>
    <w:p w:rsidR="00FE1D1F" w:rsidRDefault="00FE1D1F" w:rsidP="00FE1D1F">
      <w:pPr>
        <w:ind w:left="720"/>
        <w:rPr>
          <w:rFonts w:ascii="Arial" w:hAnsi="Arial" w:cs="Arial"/>
          <w:sz w:val="20"/>
        </w:rPr>
      </w:pPr>
      <w:r w:rsidRPr="00CD3E00">
        <w:rPr>
          <w:rFonts w:ascii="Arial" w:hAnsi="Arial" w:cs="Arial"/>
          <w:sz w:val="20"/>
        </w:rPr>
        <w:t>210 Martin Luther King Jr</w:t>
      </w:r>
      <w:r>
        <w:rPr>
          <w:rFonts w:ascii="Arial" w:hAnsi="Arial" w:cs="Arial"/>
          <w:sz w:val="20"/>
        </w:rPr>
        <w:t>.,</w:t>
      </w:r>
      <w:r w:rsidRPr="00CD3E00">
        <w:rPr>
          <w:rFonts w:ascii="Arial" w:hAnsi="Arial" w:cs="Arial"/>
          <w:sz w:val="20"/>
        </w:rPr>
        <w:t xml:space="preserve"> Blvd. </w:t>
      </w:r>
    </w:p>
    <w:p w:rsidR="00FE1D1F" w:rsidRDefault="00FE1D1F" w:rsidP="00FE1D1F">
      <w:pPr>
        <w:ind w:left="720"/>
        <w:rPr>
          <w:rFonts w:ascii="Arial" w:hAnsi="Arial" w:cs="Arial"/>
          <w:sz w:val="20"/>
        </w:rPr>
      </w:pPr>
      <w:r w:rsidRPr="00CD3E00">
        <w:rPr>
          <w:rFonts w:ascii="Arial" w:hAnsi="Arial" w:cs="Arial"/>
          <w:sz w:val="20"/>
        </w:rPr>
        <w:t>Madison, WI 53703</w:t>
      </w:r>
    </w:p>
    <w:p w:rsidR="00FE1D1F" w:rsidRPr="001942EB" w:rsidRDefault="00FE1D1F" w:rsidP="00FE1D1F">
      <w:pPr>
        <w:ind w:left="720"/>
        <w:rPr>
          <w:rFonts w:ascii="Arial" w:hAnsi="Arial" w:cs="Arial"/>
          <w:sz w:val="20"/>
        </w:rPr>
      </w:pPr>
    </w:p>
    <w:p w:rsidR="00FE1D1F" w:rsidRDefault="00FE1D1F" w:rsidP="00FE1D1F">
      <w:pPr>
        <w:ind w:left="720"/>
        <w:rPr>
          <w:rFonts w:ascii="Arial" w:hAnsi="Arial" w:cs="Arial"/>
          <w:sz w:val="20"/>
          <w:szCs w:val="20"/>
        </w:rPr>
      </w:pPr>
      <w:r w:rsidRPr="00CD3E00">
        <w:rPr>
          <w:rFonts w:ascii="Arial" w:hAnsi="Arial" w:cs="Arial"/>
          <w:sz w:val="20"/>
        </w:rPr>
        <w:t xml:space="preserve">You may fax it </w:t>
      </w:r>
      <w:r>
        <w:rPr>
          <w:rFonts w:ascii="Arial" w:hAnsi="Arial" w:cs="Arial"/>
          <w:sz w:val="20"/>
        </w:rPr>
        <w:t>(</w:t>
      </w:r>
      <w:r w:rsidRPr="00CD3E00">
        <w:rPr>
          <w:rFonts w:ascii="Arial" w:hAnsi="Arial" w:cs="Arial"/>
          <w:sz w:val="20"/>
        </w:rPr>
        <w:t>608-266-4425</w:t>
      </w:r>
      <w:r>
        <w:rPr>
          <w:rFonts w:ascii="Arial" w:hAnsi="Arial" w:cs="Arial"/>
          <w:sz w:val="20"/>
        </w:rPr>
        <w:t>) or mail it to Risk Management.</w:t>
      </w:r>
    </w:p>
    <w:p w:rsidR="00FE1D1F" w:rsidRDefault="00FE1D1F" w:rsidP="00FE1D1F">
      <w:pPr>
        <w:ind w:left="720"/>
        <w:rPr>
          <w:rFonts w:ascii="Arial" w:hAnsi="Arial" w:cs="Arial"/>
          <w:bCs/>
          <w:sz w:val="20"/>
        </w:rPr>
      </w:pPr>
    </w:p>
    <w:p w:rsidR="00FE1D1F" w:rsidRDefault="00FE1D1F" w:rsidP="00FE1D1F">
      <w:pPr>
        <w:ind w:left="720"/>
        <w:rPr>
          <w:rFonts w:ascii="Arial" w:hAnsi="Arial" w:cs="Arial"/>
          <w:sz w:val="20"/>
          <w:szCs w:val="20"/>
        </w:rPr>
      </w:pPr>
      <w:r>
        <w:rPr>
          <w:rFonts w:ascii="Arial" w:hAnsi="Arial" w:cs="Arial"/>
          <w:bCs/>
          <w:sz w:val="20"/>
        </w:rPr>
        <w:t xml:space="preserve">Please inform your insurance representative that you have agreed to provide us with </w:t>
      </w:r>
      <w:r w:rsidRPr="00CD3E00">
        <w:rPr>
          <w:rFonts w:ascii="Arial" w:hAnsi="Arial" w:cs="Arial"/>
          <w:b/>
          <w:bCs/>
          <w:sz w:val="20"/>
        </w:rPr>
        <w:t>30 Days written notice</w:t>
      </w:r>
      <w:r w:rsidRPr="00CD3E00">
        <w:rPr>
          <w:rFonts w:ascii="Arial" w:hAnsi="Arial" w:cs="Arial"/>
          <w:sz w:val="20"/>
        </w:rPr>
        <w:t xml:space="preserve"> in the event of cancellation for any reason before the expiration date of your policy or policies.</w:t>
      </w:r>
    </w:p>
    <w:p w:rsidR="00FE1D1F" w:rsidRDefault="00FE1D1F" w:rsidP="00FE1D1F">
      <w:pPr>
        <w:ind w:left="720"/>
        <w:rPr>
          <w:rFonts w:ascii="Arial" w:hAnsi="Arial" w:cs="Arial"/>
          <w:sz w:val="20"/>
          <w:szCs w:val="20"/>
        </w:rPr>
      </w:pPr>
    </w:p>
    <w:p w:rsidR="00FE1D1F" w:rsidRPr="001942EB" w:rsidRDefault="00FE1D1F" w:rsidP="00FE1D1F">
      <w:pPr>
        <w:ind w:left="720"/>
        <w:rPr>
          <w:rFonts w:ascii="Arial" w:hAnsi="Arial" w:cs="Arial"/>
          <w:sz w:val="20"/>
          <w:szCs w:val="20"/>
        </w:rPr>
      </w:pPr>
      <w:r w:rsidRPr="00CD3E00">
        <w:rPr>
          <w:rFonts w:ascii="Arial" w:hAnsi="Arial" w:cs="Arial"/>
          <w:sz w:val="20"/>
        </w:rPr>
        <w:t xml:space="preserve">Call 608-266-4965 with any questions. </w:t>
      </w:r>
    </w:p>
    <w:p w:rsidR="00FE1D1F" w:rsidRDefault="00FE1D1F" w:rsidP="00FE1D1F">
      <w:pPr>
        <w:ind w:left="720"/>
        <w:rPr>
          <w:rFonts w:ascii="Arial" w:hAnsi="Arial" w:cs="Arial"/>
          <w:b/>
          <w:sz w:val="20"/>
          <w:szCs w:val="20"/>
          <w:u w:val="single"/>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A06EB9"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FD4A82" w:rsidP="00FD4A82">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FD4A82" w:rsidRPr="00FB43CD" w:rsidTr="00A418DD">
        <w:tc>
          <w:tcPr>
            <w:tcW w:w="2790" w:type="dxa"/>
            <w:shd w:val="clear" w:color="auto" w:fill="F2F2F2"/>
          </w:tcPr>
          <w:p w:rsidR="00FD4A82" w:rsidRPr="00FB43CD" w:rsidRDefault="00FD4A82" w:rsidP="00EC56A6">
            <w:pPr>
              <w:rPr>
                <w:rFonts w:ascii="Arial" w:hAnsi="Arial" w:cs="Arial"/>
                <w:b/>
              </w:rPr>
            </w:pPr>
            <w:r>
              <w:rPr>
                <w:rFonts w:ascii="Arial" w:hAnsi="Arial" w:cs="Arial"/>
                <w:b/>
              </w:rPr>
              <w:t>Title</w:t>
            </w:r>
          </w:p>
        </w:tc>
        <w:tc>
          <w:tcPr>
            <w:tcW w:w="7830" w:type="dxa"/>
            <w:gridSpan w:val="3"/>
            <w:shd w:val="clear" w:color="auto" w:fill="auto"/>
          </w:tcPr>
          <w:p w:rsidR="00FD4A82" w:rsidRPr="00FB43CD" w:rsidRDefault="00FD4A82" w:rsidP="00EC56A6">
            <w:pPr>
              <w:rPr>
                <w:rFonts w:ascii="Arial" w:hAnsi="Arial" w:cs="Arial"/>
              </w:rPr>
            </w:pPr>
          </w:p>
        </w:tc>
      </w:tr>
      <w:tr w:rsidR="00B568A8" w:rsidRPr="00FB43CD" w:rsidTr="00D354FF">
        <w:tc>
          <w:tcPr>
            <w:tcW w:w="2790" w:type="dxa"/>
            <w:shd w:val="clear" w:color="auto" w:fill="F2F2F2"/>
          </w:tcPr>
          <w:p w:rsidR="00B568A8" w:rsidRPr="00FB43CD" w:rsidRDefault="00FD4A82"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FD4A82" w:rsidRPr="00FB43CD" w:rsidTr="00D354FF">
        <w:tc>
          <w:tcPr>
            <w:tcW w:w="2790" w:type="dxa"/>
            <w:shd w:val="clear" w:color="auto" w:fill="F2F2F2"/>
          </w:tcPr>
          <w:p w:rsidR="00FD4A82" w:rsidRPr="00FB43CD" w:rsidRDefault="00FD4A82"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FD4A82" w:rsidRPr="00FB43CD" w:rsidRDefault="00FD4A82"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E4602" w:rsidRPr="00EC56A6" w:rsidTr="00E4242E">
        <w:tc>
          <w:tcPr>
            <w:tcW w:w="10620" w:type="dxa"/>
            <w:gridSpan w:val="2"/>
            <w:shd w:val="clear" w:color="auto" w:fill="D9D9D9"/>
          </w:tcPr>
          <w:p w:rsidR="00DE4602" w:rsidRPr="00EC56A6" w:rsidRDefault="00DE4602" w:rsidP="00E4242E">
            <w:pPr>
              <w:rPr>
                <w:highlight w:val="yellow"/>
              </w:rPr>
            </w:pPr>
            <w:r w:rsidRPr="00EC56A6">
              <w:rPr>
                <w:rFonts w:ascii="Arial" w:hAnsi="Arial" w:cs="Arial"/>
                <w:b/>
              </w:rPr>
              <w:t>Cooperative Purchasing</w:t>
            </w:r>
            <w:r w:rsidRPr="00FB43CD">
              <w:rPr>
                <w:rFonts w:ascii="Arial" w:hAnsi="Arial" w:cs="Arial"/>
                <w:b/>
              </w:rPr>
              <w:t xml:space="preserve"> </w:t>
            </w:r>
            <w:r>
              <w:rPr>
                <w:rFonts w:ascii="Arial" w:hAnsi="Arial" w:cs="Arial"/>
                <w:b/>
                <w:sz w:val="20"/>
              </w:rPr>
              <w:t>(R</w:t>
            </w:r>
            <w:r w:rsidRPr="00375F91">
              <w:rPr>
                <w:rFonts w:ascii="Arial" w:hAnsi="Arial" w:cs="Arial"/>
                <w:b/>
                <w:sz w:val="20"/>
              </w:rPr>
              <w:t>eference General Guidel</w:t>
            </w:r>
            <w:r>
              <w:rPr>
                <w:rFonts w:ascii="Arial" w:hAnsi="Arial" w:cs="Arial"/>
                <w:b/>
                <w:sz w:val="20"/>
              </w:rPr>
              <w:t>ines #9)</w:t>
            </w:r>
          </w:p>
        </w:tc>
      </w:tr>
      <w:tr w:rsidR="00DE4602" w:rsidRPr="00EC56A6" w:rsidTr="00E4242E">
        <w:tc>
          <w:tcPr>
            <w:tcW w:w="900" w:type="dxa"/>
            <w:shd w:val="clear" w:color="auto" w:fill="auto"/>
            <w:vAlign w:val="center"/>
          </w:tcPr>
          <w:p w:rsidR="00DE4602" w:rsidRPr="00EC56A6" w:rsidRDefault="00DE4602" w:rsidP="00E4242E">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DE4602" w:rsidRPr="00EC56A6" w:rsidRDefault="00DE4602" w:rsidP="00E4242E">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DE4602" w:rsidRPr="00EC56A6" w:rsidTr="00E4242E">
        <w:tc>
          <w:tcPr>
            <w:tcW w:w="900" w:type="dxa"/>
            <w:shd w:val="clear" w:color="auto" w:fill="auto"/>
            <w:vAlign w:val="center"/>
          </w:tcPr>
          <w:p w:rsidR="00DE4602" w:rsidRPr="00EC56A6" w:rsidRDefault="00DE4602" w:rsidP="00E4242E">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DE4602" w:rsidRPr="00EC56A6" w:rsidRDefault="00DE4602" w:rsidP="00E4242E">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DE4602" w:rsidRPr="001907EB" w:rsidRDefault="00DE460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DE4602">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DE4602">
              <w:rPr>
                <w:rFonts w:ascii="Arial" w:hAnsi="Arial" w:cs="Arial"/>
                <w:b/>
                <w:sz w:val="20"/>
              </w:rPr>
              <w:t>ines #23</w:t>
            </w:r>
            <w:r w:rsidR="00A12C47">
              <w:rPr>
                <w:rFonts w:ascii="Arial" w:hAnsi="Arial" w:cs="Arial"/>
                <w:b/>
                <w:sz w:val="20"/>
              </w:rPr>
              <w:t>)</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 xml:space="preserve">Vendor has not been found by the National </w:t>
            </w:r>
            <w:r w:rsidR="00F120BA">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 xml:space="preserve">Vendor has been found by the National Labor Relations Board </w:t>
            </w:r>
            <w:r w:rsidR="00F120BA">
              <w:rPr>
                <w:rFonts w:ascii="Arial" w:hAnsi="Arial" w:cs="Arial"/>
                <w:sz w:val="20"/>
              </w:rPr>
              <w:t xml:space="preserve">(“NLRB”)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rsidR="00D30D08" w:rsidRDefault="00D30D08"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r w:rsidR="00F120BA">
              <w:rPr>
                <w:rFonts w:ascii="Arial" w:hAnsi="Arial" w:cs="Arial"/>
                <w:b/>
                <w:sz w:val="22"/>
              </w:rPr>
              <w:t>hereby</w:t>
            </w:r>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1151" w:type="dxa"/>
        <w:tblCellSpacing w:w="20" w:type="dxa"/>
        <w:tblInd w:w="-1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151"/>
      </w:tblGrid>
      <w:tr w:rsidR="00D30D08" w:rsidTr="00A06EB9">
        <w:trPr>
          <w:cantSplit/>
          <w:tblCellSpacing w:w="20" w:type="dxa"/>
        </w:trPr>
        <w:tc>
          <w:tcPr>
            <w:tcW w:w="11071" w:type="dxa"/>
            <w:shd w:val="clear" w:color="auto" w:fill="E6E6E6"/>
            <w:vAlign w:val="center"/>
          </w:tcPr>
          <w:p w:rsidR="00D30D08" w:rsidRPr="00E3363D" w:rsidRDefault="00D30D08" w:rsidP="00EC56A6">
            <w:pPr>
              <w:jc w:val="center"/>
              <w:rPr>
                <w:rFonts w:ascii="Arial" w:hAnsi="Arial" w:cs="Arial"/>
                <w:b/>
                <w:bCs/>
              </w:rPr>
            </w:pPr>
            <w:bookmarkStart w:id="0" w:name="_GoBack"/>
            <w:bookmarkEnd w:id="0"/>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Specification Compliance:</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b/>
        </w:rPr>
      </w:pPr>
    </w:p>
    <w:p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724503">
        <w:rPr>
          <w:rFonts w:ascii="Arial" w:hAnsi="Arial" w:cs="Arial"/>
        </w:rPr>
        <w:t>one year</w:t>
      </w:r>
      <w:r>
        <w:rPr>
          <w:rFonts w:ascii="Arial" w:hAnsi="Arial" w:cs="Arial"/>
        </w:rPr>
        <w:t xml:space="preserve"> from that date</w:t>
      </w:r>
      <w:r w:rsidR="00724503">
        <w:rPr>
          <w:rFonts w:ascii="Arial" w:hAnsi="Arial" w:cs="Arial"/>
        </w:rPr>
        <w:t>, with options by mutual agreement of the County and Contractor, to renew for four (4) additional one-year terms</w:t>
      </w:r>
      <w:r>
        <w:rPr>
          <w:rFonts w:ascii="Arial" w:hAnsi="Arial" w:cs="Arial"/>
        </w:rPr>
        <w:t>.</w:t>
      </w:r>
    </w:p>
    <w:p w:rsidR="00D30D08" w:rsidRDefault="00D30D08" w:rsidP="00D30D08">
      <w:pPr>
        <w:rPr>
          <w:rFonts w:ascii="Arial" w:hAnsi="Arial" w:cs="Arial"/>
        </w:rPr>
      </w:pPr>
    </w:p>
    <w:p w:rsidR="00D30D08" w:rsidRDefault="00D30D08" w:rsidP="00D30D08">
      <w:pPr>
        <w:rPr>
          <w:rFonts w:ascii="Arial" w:hAnsi="Arial" w:cs="Arial"/>
        </w:rPr>
      </w:pPr>
      <w:r>
        <w:rPr>
          <w:rFonts w:ascii="Arial" w:hAnsi="Arial" w:cs="Arial"/>
        </w:rPr>
        <w:t xml:space="preserve">If applicable, any renewal terms are not automatic extensions. Vendor performance may be taken into consideration in the decision by the contracting agencies and the Purchasing Division to either continue this contract into each possible renewal term or to terminate and re-bid this contract. </w:t>
      </w:r>
    </w:p>
    <w:p w:rsidR="00D30D08" w:rsidRDefault="00D30D08" w:rsidP="00D30D08">
      <w:pPr>
        <w:rPr>
          <w:rFonts w:ascii="Arial" w:hAnsi="Arial" w:cs="Arial"/>
        </w:rPr>
      </w:pPr>
    </w:p>
    <w:p w:rsidR="00724503" w:rsidRDefault="00724503" w:rsidP="00D30D08">
      <w:pPr>
        <w:rPr>
          <w:rFonts w:ascii="Arial" w:hAnsi="Arial" w:cs="Arial"/>
        </w:rPr>
      </w:pPr>
      <w:r>
        <w:rPr>
          <w:rFonts w:ascii="Arial" w:hAnsi="Arial" w:cs="Arial"/>
        </w:rPr>
        <w:t>Term extensions/renewals must be agreed upon no later than July 1</w:t>
      </w:r>
      <w:r w:rsidRPr="00724503">
        <w:rPr>
          <w:rFonts w:ascii="Arial" w:hAnsi="Arial" w:cs="Arial"/>
          <w:vertAlign w:val="superscript"/>
        </w:rPr>
        <w:t>st</w:t>
      </w:r>
      <w:r>
        <w:rPr>
          <w:rFonts w:ascii="Arial" w:hAnsi="Arial" w:cs="Arial"/>
        </w:rPr>
        <w:t xml:space="preserve"> each year.  </w:t>
      </w:r>
    </w:p>
    <w:p w:rsidR="00724503" w:rsidRDefault="00724503" w:rsidP="00D30D08">
      <w:pPr>
        <w:rPr>
          <w:rFonts w:ascii="Arial" w:hAnsi="Arial" w:cs="Arial"/>
        </w:rPr>
      </w:pPr>
    </w:p>
    <w:p w:rsidR="00D30D08" w:rsidRDefault="00D30D08" w:rsidP="00D30D08">
      <w:pPr>
        <w:rPr>
          <w:rFonts w:ascii="Arial" w:hAnsi="Arial" w:cs="Arial"/>
        </w:rPr>
      </w:pPr>
      <w:r w:rsidRPr="00724503">
        <w:rPr>
          <w:rFonts w:ascii="Arial" w:hAnsi="Arial" w:cs="Arial"/>
          <w:b/>
        </w:rPr>
        <w:t>Anticipated Start Date:</w:t>
      </w:r>
      <w:r>
        <w:rPr>
          <w:rFonts w:ascii="Arial" w:hAnsi="Arial" w:cs="Arial"/>
        </w:rPr>
        <w:t xml:space="preserve"> </w:t>
      </w:r>
      <w:r w:rsidR="00724503">
        <w:rPr>
          <w:rFonts w:ascii="Arial" w:hAnsi="Arial" w:cs="Arial"/>
        </w:rPr>
        <w:t>September 1, 2019</w:t>
      </w:r>
    </w:p>
    <w:p w:rsidR="009C4169" w:rsidRDefault="009C4169" w:rsidP="00D30D08">
      <w:pPr>
        <w:rPr>
          <w:rFonts w:ascii="Arial" w:hAnsi="Arial" w:cs="Arial"/>
        </w:rPr>
      </w:pPr>
    </w:p>
    <w:p w:rsidR="009C4169" w:rsidRPr="009C4169" w:rsidRDefault="009C4169" w:rsidP="00D30D08">
      <w:pPr>
        <w:rPr>
          <w:rFonts w:ascii="Arial" w:hAnsi="Arial" w:cs="Arial"/>
        </w:rPr>
      </w:pPr>
      <w:r>
        <w:rPr>
          <w:rFonts w:ascii="Arial" w:hAnsi="Arial" w:cs="Arial"/>
          <w:b/>
        </w:rPr>
        <w:t>Transport Services Only:</w:t>
      </w:r>
      <w:r>
        <w:rPr>
          <w:rFonts w:ascii="Arial" w:hAnsi="Arial" w:cs="Arial"/>
        </w:rPr>
        <w:t xml:space="preserve"> This bid will result in the award </w:t>
      </w:r>
      <w:r w:rsidR="004E1126">
        <w:rPr>
          <w:rFonts w:ascii="Arial" w:hAnsi="Arial" w:cs="Arial"/>
        </w:rPr>
        <w:t>for providing transport deliveries of motor fuels only. Tankwagon deliveries are not included in this bid.</w:t>
      </w: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1160" w:type="dxa"/>
        <w:tblCellSpacing w:w="20" w:type="dxa"/>
        <w:tblInd w:w="-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160"/>
      </w:tblGrid>
      <w:tr w:rsidR="00D30D08" w:rsidTr="00AF5335">
        <w:trPr>
          <w:cantSplit/>
          <w:tblCellSpacing w:w="20" w:type="dxa"/>
        </w:trPr>
        <w:tc>
          <w:tcPr>
            <w:tcW w:w="1108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AF5335" w:rsidP="00EC56A6">
            <w:pPr>
              <w:jc w:val="center"/>
              <w:rPr>
                <w:rFonts w:ascii="Arial" w:hAnsi="Arial" w:cs="Arial"/>
                <w:b/>
                <w:bCs/>
              </w:rPr>
            </w:pPr>
            <w:r>
              <w:rPr>
                <w:rFonts w:ascii="Arial" w:hAnsi="Arial" w:cs="Arial"/>
                <w:b/>
                <w:bCs/>
              </w:rPr>
              <w:t>Motor Fuels - Transport</w:t>
            </w:r>
          </w:p>
        </w:tc>
      </w:tr>
    </w:tbl>
    <w:p w:rsidR="00D30D08" w:rsidRDefault="00D30D08" w:rsidP="00D30D08"/>
    <w:p w:rsidR="00AF5335" w:rsidRPr="00AF5335" w:rsidRDefault="00AF5335" w:rsidP="00AF5335">
      <w:pPr>
        <w:numPr>
          <w:ilvl w:val="0"/>
          <w:numId w:val="12"/>
        </w:numPr>
        <w:tabs>
          <w:tab w:val="clear" w:pos="720"/>
          <w:tab w:val="num" w:pos="360"/>
        </w:tabs>
        <w:ind w:left="360"/>
        <w:jc w:val="both"/>
        <w:rPr>
          <w:rFonts w:ascii="Arial" w:hAnsi="Arial" w:cs="Arial"/>
          <w:b/>
          <w:u w:val="single"/>
        </w:rPr>
      </w:pPr>
      <w:r w:rsidRPr="00AF5335">
        <w:rPr>
          <w:rFonts w:ascii="Arial" w:hAnsi="Arial" w:cs="Arial"/>
          <w:b/>
          <w:u w:val="single"/>
        </w:rPr>
        <w:t xml:space="preserve">Introduction </w:t>
      </w:r>
    </w:p>
    <w:p w:rsidR="00AF5335" w:rsidRPr="00C230FF" w:rsidRDefault="00AF5335" w:rsidP="00AF5335">
      <w:pPr>
        <w:jc w:val="both"/>
        <w:rPr>
          <w:rFonts w:ascii="Arial" w:hAnsi="Arial" w:cs="Arial"/>
          <w:bCs/>
          <w:sz w:val="22"/>
          <w:szCs w:val="22"/>
        </w:rPr>
      </w:pPr>
      <w:r w:rsidRPr="00C230FF">
        <w:rPr>
          <w:rFonts w:ascii="Arial" w:hAnsi="Arial" w:cs="Arial"/>
          <w:bCs/>
          <w:sz w:val="22"/>
          <w:szCs w:val="22"/>
        </w:rPr>
        <w:t xml:space="preserve">Dane County is seeking bids for transport deliveries of motor fuels to be used by various County departments. The bid is structured to allow for daily fluctuations in market price (DTN pricing).  The bid also allows for differences in transportation charges based on delivery location. Most deliveries will be to Madison locations (Highway Departments, Alliant Center, Airport, Landfill and Parks Dept.), although there will be some deliveries to other points in Dane County. </w:t>
      </w:r>
    </w:p>
    <w:p w:rsidR="00AF5335" w:rsidRPr="00C230FF" w:rsidRDefault="00AF5335" w:rsidP="00AF5335">
      <w:pPr>
        <w:pStyle w:val="Heading1"/>
        <w:jc w:val="both"/>
        <w:rPr>
          <w:b w:val="0"/>
          <w:bCs w:val="0"/>
          <w:sz w:val="22"/>
          <w:szCs w:val="22"/>
        </w:rPr>
      </w:pPr>
    </w:p>
    <w:p w:rsidR="00AF5335" w:rsidRPr="00C230FF" w:rsidRDefault="00AF5335" w:rsidP="00AF5335">
      <w:pPr>
        <w:pStyle w:val="Heading1"/>
        <w:jc w:val="both"/>
        <w:rPr>
          <w:b w:val="0"/>
          <w:bCs w:val="0"/>
          <w:sz w:val="22"/>
          <w:szCs w:val="22"/>
        </w:rPr>
      </w:pPr>
      <w:r w:rsidRPr="00C230FF">
        <w:rPr>
          <w:b w:val="0"/>
          <w:bCs w:val="0"/>
          <w:sz w:val="22"/>
          <w:szCs w:val="22"/>
        </w:rPr>
        <w:t>Quantities: The approximate annual usage of each type of fuel using rack average DTN pricing is:</w:t>
      </w:r>
    </w:p>
    <w:p w:rsidR="00AF5335" w:rsidRPr="00C230FF" w:rsidRDefault="00AF5335" w:rsidP="00AF5335">
      <w:pPr>
        <w:pStyle w:val="Heading1"/>
        <w:jc w:val="both"/>
        <w:rPr>
          <w:b w:val="0"/>
          <w:bCs w:val="0"/>
          <w:sz w:val="22"/>
          <w:szCs w:val="22"/>
        </w:rPr>
      </w:pPr>
    </w:p>
    <w:p w:rsidR="00AF5335" w:rsidRPr="00C230FF" w:rsidRDefault="00AF5335" w:rsidP="00AF5335">
      <w:pPr>
        <w:pStyle w:val="Heading1"/>
        <w:numPr>
          <w:ilvl w:val="0"/>
          <w:numId w:val="13"/>
        </w:numPr>
        <w:tabs>
          <w:tab w:val="clear" w:pos="1170"/>
          <w:tab w:val="num" w:pos="0"/>
        </w:tabs>
        <w:ind w:left="0" w:firstLine="0"/>
        <w:jc w:val="both"/>
        <w:rPr>
          <w:b w:val="0"/>
          <w:bCs w:val="0"/>
          <w:sz w:val="22"/>
          <w:szCs w:val="22"/>
        </w:rPr>
      </w:pPr>
      <w:r w:rsidRPr="00C230FF">
        <w:rPr>
          <w:b w:val="0"/>
          <w:bCs w:val="0"/>
          <w:sz w:val="22"/>
          <w:szCs w:val="22"/>
        </w:rPr>
        <w:t xml:space="preserve">*Gasoline </w:t>
      </w:r>
      <w:r w:rsidRPr="00C230FF">
        <w:rPr>
          <w:b w:val="0"/>
          <w:bCs w:val="0"/>
          <w:sz w:val="22"/>
          <w:szCs w:val="22"/>
        </w:rPr>
        <w:tab/>
      </w:r>
      <w:r w:rsidRPr="00C230FF">
        <w:rPr>
          <w:b w:val="0"/>
          <w:bCs w:val="0"/>
          <w:sz w:val="22"/>
          <w:szCs w:val="22"/>
        </w:rPr>
        <w:tab/>
        <w:t xml:space="preserve">   </w:t>
      </w:r>
      <w:r w:rsidR="00613512">
        <w:rPr>
          <w:b w:val="0"/>
          <w:bCs w:val="0"/>
          <w:sz w:val="22"/>
          <w:szCs w:val="22"/>
        </w:rPr>
        <w:t xml:space="preserve"> 290,000</w:t>
      </w:r>
      <w:r w:rsidRPr="00C230FF">
        <w:rPr>
          <w:b w:val="0"/>
          <w:bCs w:val="0"/>
          <w:sz w:val="22"/>
          <w:szCs w:val="22"/>
        </w:rPr>
        <w:t xml:space="preserve"> gallons using daily rack average DTN pricing </w:t>
      </w:r>
    </w:p>
    <w:p w:rsidR="00AF5335" w:rsidRPr="00C230FF" w:rsidRDefault="00AF5335" w:rsidP="00AF5335">
      <w:pPr>
        <w:pStyle w:val="Heading1"/>
        <w:numPr>
          <w:ilvl w:val="0"/>
          <w:numId w:val="13"/>
        </w:numPr>
        <w:tabs>
          <w:tab w:val="clear" w:pos="1170"/>
          <w:tab w:val="num" w:pos="0"/>
        </w:tabs>
        <w:ind w:left="0" w:firstLine="0"/>
        <w:jc w:val="both"/>
        <w:rPr>
          <w:b w:val="0"/>
          <w:bCs w:val="0"/>
          <w:sz w:val="22"/>
          <w:szCs w:val="22"/>
        </w:rPr>
      </w:pPr>
      <w:r w:rsidRPr="00C230FF">
        <w:rPr>
          <w:b w:val="0"/>
          <w:bCs w:val="0"/>
          <w:sz w:val="22"/>
          <w:szCs w:val="22"/>
        </w:rPr>
        <w:t>Diesel Fuel (U.L.S.D.)</w:t>
      </w:r>
      <w:r w:rsidRPr="00C230FF">
        <w:rPr>
          <w:b w:val="0"/>
          <w:bCs w:val="0"/>
          <w:sz w:val="22"/>
          <w:szCs w:val="22"/>
        </w:rPr>
        <w:tab/>
        <w:t xml:space="preserve">    </w:t>
      </w:r>
      <w:r w:rsidR="00613512">
        <w:rPr>
          <w:b w:val="0"/>
          <w:bCs w:val="0"/>
          <w:sz w:val="22"/>
          <w:szCs w:val="22"/>
        </w:rPr>
        <w:t xml:space="preserve">300,000 </w:t>
      </w:r>
      <w:r w:rsidRPr="00C230FF">
        <w:rPr>
          <w:b w:val="0"/>
          <w:bCs w:val="0"/>
          <w:sz w:val="22"/>
          <w:szCs w:val="22"/>
        </w:rPr>
        <w:t>gallons using daily rack average DTN pricing</w:t>
      </w:r>
    </w:p>
    <w:p w:rsidR="00AF5335" w:rsidRPr="00C230FF" w:rsidRDefault="00AF5335" w:rsidP="00AF5335">
      <w:pPr>
        <w:ind w:left="4320"/>
        <w:rPr>
          <w:rFonts w:ascii="Arial" w:hAnsi="Arial" w:cs="Arial"/>
          <w:sz w:val="22"/>
          <w:szCs w:val="22"/>
        </w:rPr>
      </w:pPr>
    </w:p>
    <w:p w:rsidR="00AF5335" w:rsidRPr="00C230FF" w:rsidRDefault="00AF5335" w:rsidP="00AF5335">
      <w:pPr>
        <w:ind w:left="4320"/>
        <w:rPr>
          <w:rFonts w:ascii="Arial" w:hAnsi="Arial" w:cs="Arial"/>
          <w:sz w:val="22"/>
          <w:szCs w:val="22"/>
        </w:rPr>
      </w:pPr>
    </w:p>
    <w:p w:rsidR="00AF5335" w:rsidRPr="00C230FF" w:rsidRDefault="00AF5335" w:rsidP="00AF5335">
      <w:pPr>
        <w:pStyle w:val="Heading1"/>
        <w:jc w:val="both"/>
        <w:rPr>
          <w:b w:val="0"/>
          <w:bCs w:val="0"/>
          <w:sz w:val="22"/>
          <w:szCs w:val="22"/>
        </w:rPr>
      </w:pPr>
      <w:r w:rsidRPr="00C230FF">
        <w:rPr>
          <w:b w:val="0"/>
          <w:bCs w:val="0"/>
          <w:sz w:val="22"/>
          <w:szCs w:val="22"/>
        </w:rPr>
        <w:t>* Gasoline may be either Unleaded Regular Gasoline (Clear, UNL 87) or Unleaded Regular Gasoline (Clear, 10% ethanol).</w:t>
      </w:r>
      <w:r w:rsidRPr="00C230FF">
        <w:rPr>
          <w:b w:val="0"/>
          <w:bCs w:val="0"/>
          <w:sz w:val="22"/>
          <w:szCs w:val="22"/>
        </w:rPr>
        <w:tab/>
      </w:r>
    </w:p>
    <w:p w:rsidR="00AF5335" w:rsidRPr="00C230FF" w:rsidRDefault="00AF5335" w:rsidP="00AF5335">
      <w:pPr>
        <w:pStyle w:val="Heading1"/>
        <w:jc w:val="both"/>
        <w:rPr>
          <w:b w:val="0"/>
          <w:bCs w:val="0"/>
          <w:sz w:val="22"/>
          <w:szCs w:val="22"/>
        </w:rPr>
      </w:pPr>
    </w:p>
    <w:p w:rsidR="00AF5335" w:rsidRPr="00C230FF" w:rsidRDefault="00613512" w:rsidP="00AF5335">
      <w:pPr>
        <w:pStyle w:val="Heading1"/>
        <w:jc w:val="both"/>
        <w:rPr>
          <w:b w:val="0"/>
          <w:bCs w:val="0"/>
          <w:sz w:val="22"/>
          <w:szCs w:val="22"/>
        </w:rPr>
      </w:pPr>
      <w:r>
        <w:rPr>
          <w:b w:val="0"/>
          <w:bCs w:val="0"/>
          <w:sz w:val="22"/>
          <w:szCs w:val="22"/>
        </w:rPr>
        <w:t xml:space="preserve"> 200,000</w:t>
      </w:r>
      <w:r w:rsidR="00AF5335" w:rsidRPr="00C230FF">
        <w:rPr>
          <w:b w:val="0"/>
          <w:bCs w:val="0"/>
          <w:sz w:val="22"/>
          <w:szCs w:val="22"/>
        </w:rPr>
        <w:t xml:space="preserve"> gallons of diesel fuel is projected to use a winter additive.</w:t>
      </w:r>
    </w:p>
    <w:p w:rsidR="00AF5335" w:rsidRPr="00C230FF" w:rsidRDefault="00AF5335" w:rsidP="00AF5335">
      <w:pPr>
        <w:pStyle w:val="Heading1"/>
        <w:jc w:val="both"/>
        <w:rPr>
          <w:b w:val="0"/>
          <w:bCs w:val="0"/>
          <w:sz w:val="22"/>
          <w:szCs w:val="22"/>
        </w:rPr>
      </w:pPr>
    </w:p>
    <w:p w:rsidR="00AF5335" w:rsidRPr="00C230FF" w:rsidRDefault="00AF5335" w:rsidP="00AF5335">
      <w:pPr>
        <w:pStyle w:val="Heading1"/>
        <w:jc w:val="both"/>
        <w:rPr>
          <w:b w:val="0"/>
          <w:bCs w:val="0"/>
          <w:sz w:val="22"/>
          <w:szCs w:val="22"/>
        </w:rPr>
      </w:pPr>
      <w:r w:rsidRPr="00C230FF">
        <w:rPr>
          <w:b w:val="0"/>
          <w:bCs w:val="0"/>
          <w:sz w:val="22"/>
          <w:szCs w:val="22"/>
        </w:rPr>
        <w:t>Fuel consumption varies due to seasonal equipment usage. The County makes no volume guarantees for the product purchased using the DTN pricing.</w:t>
      </w:r>
    </w:p>
    <w:p w:rsidR="00AF5335" w:rsidRPr="00C230FF" w:rsidRDefault="00AF5335" w:rsidP="00AF5335">
      <w:pPr>
        <w:rPr>
          <w:rFonts w:ascii="Arial" w:hAnsi="Arial" w:cs="Arial"/>
          <w:sz w:val="22"/>
          <w:szCs w:val="22"/>
        </w:rPr>
      </w:pPr>
    </w:p>
    <w:p w:rsidR="00AF5335" w:rsidRPr="00C230FF" w:rsidRDefault="00AF5335" w:rsidP="00AF5335">
      <w:pPr>
        <w:numPr>
          <w:ilvl w:val="0"/>
          <w:numId w:val="12"/>
        </w:numPr>
        <w:tabs>
          <w:tab w:val="clear" w:pos="720"/>
          <w:tab w:val="num" w:pos="360"/>
        </w:tabs>
        <w:ind w:left="360"/>
        <w:jc w:val="both"/>
        <w:rPr>
          <w:rFonts w:ascii="Arial" w:hAnsi="Arial" w:cs="Arial"/>
          <w:b/>
          <w:u w:val="single"/>
        </w:rPr>
      </w:pPr>
      <w:r w:rsidRPr="00C230FF">
        <w:rPr>
          <w:rFonts w:ascii="Arial" w:hAnsi="Arial" w:cs="Arial"/>
          <w:b/>
          <w:u w:val="single"/>
        </w:rPr>
        <w:t>Calculation of Bid</w:t>
      </w:r>
    </w:p>
    <w:p w:rsidR="00AF5335" w:rsidRPr="00C230FF" w:rsidRDefault="00AF5335" w:rsidP="00AF5335">
      <w:pPr>
        <w:rPr>
          <w:rFonts w:ascii="Arial" w:hAnsi="Arial" w:cs="Arial"/>
          <w:b/>
          <w:sz w:val="22"/>
          <w:szCs w:val="22"/>
        </w:rPr>
      </w:pPr>
      <w:r w:rsidRPr="00C230FF">
        <w:rPr>
          <w:rFonts w:ascii="Arial" w:hAnsi="Arial" w:cs="Arial"/>
          <w:b/>
          <w:sz w:val="22"/>
          <w:szCs w:val="22"/>
        </w:rPr>
        <w:t xml:space="preserve">Transport </w:t>
      </w:r>
    </w:p>
    <w:p w:rsidR="00AF5335" w:rsidRPr="00C230FF" w:rsidRDefault="00AF5335" w:rsidP="00AF5335">
      <w:pPr>
        <w:rPr>
          <w:rFonts w:ascii="Arial" w:hAnsi="Arial" w:cs="Arial"/>
          <w:sz w:val="22"/>
          <w:szCs w:val="22"/>
        </w:rPr>
      </w:pPr>
      <w:r w:rsidRPr="00C230FF">
        <w:rPr>
          <w:rFonts w:ascii="Arial" w:hAnsi="Arial" w:cs="Arial"/>
          <w:sz w:val="22"/>
          <w:szCs w:val="22"/>
        </w:rPr>
        <w:t>The total of the following line items:</w:t>
      </w:r>
    </w:p>
    <w:p w:rsidR="00AF5335" w:rsidRPr="00C230FF" w:rsidRDefault="00AF5335" w:rsidP="00AF5335">
      <w:pPr>
        <w:rPr>
          <w:rFonts w:ascii="Arial" w:hAnsi="Arial" w:cs="Arial"/>
          <w:sz w:val="22"/>
          <w:szCs w:val="22"/>
        </w:rPr>
      </w:pPr>
    </w:p>
    <w:p w:rsidR="00AF5335" w:rsidRPr="00C230FF" w:rsidRDefault="00AF5335" w:rsidP="00AF5335">
      <w:pPr>
        <w:numPr>
          <w:ilvl w:val="0"/>
          <w:numId w:val="15"/>
        </w:numPr>
        <w:rPr>
          <w:rFonts w:ascii="Arial" w:hAnsi="Arial" w:cs="Arial"/>
          <w:sz w:val="22"/>
          <w:szCs w:val="22"/>
        </w:rPr>
      </w:pPr>
      <w:r w:rsidRPr="00C230FF">
        <w:rPr>
          <w:rFonts w:ascii="Arial" w:hAnsi="Arial" w:cs="Arial"/>
          <w:sz w:val="22"/>
          <w:szCs w:val="22"/>
        </w:rPr>
        <w:t>DTN Unleaded Regular Gasoline (290,000 gallons) multiplied by the (markup + delivery)</w:t>
      </w:r>
    </w:p>
    <w:p w:rsidR="00AF5335" w:rsidRPr="00C230FF" w:rsidRDefault="00AF5335" w:rsidP="00AF5335">
      <w:pPr>
        <w:numPr>
          <w:ilvl w:val="0"/>
          <w:numId w:val="15"/>
        </w:numPr>
        <w:rPr>
          <w:rFonts w:ascii="Arial" w:hAnsi="Arial" w:cs="Arial"/>
          <w:sz w:val="22"/>
          <w:szCs w:val="22"/>
        </w:rPr>
      </w:pPr>
      <w:r w:rsidRPr="00C230FF">
        <w:rPr>
          <w:rFonts w:ascii="Arial" w:hAnsi="Arial" w:cs="Arial"/>
          <w:sz w:val="22"/>
          <w:szCs w:val="22"/>
        </w:rPr>
        <w:t>DTN Ultra Low sulfur #2 Diesel (300,000 gallons) multiplied by the  (markup + delivery)</w:t>
      </w:r>
    </w:p>
    <w:p w:rsidR="00AF5335" w:rsidRPr="00C230FF" w:rsidRDefault="00AF5335" w:rsidP="00AF5335">
      <w:pPr>
        <w:numPr>
          <w:ilvl w:val="0"/>
          <w:numId w:val="15"/>
        </w:numPr>
        <w:rPr>
          <w:rFonts w:ascii="Arial" w:hAnsi="Arial" w:cs="Arial"/>
          <w:sz w:val="22"/>
          <w:szCs w:val="22"/>
        </w:rPr>
      </w:pPr>
      <w:r w:rsidRPr="00C230FF">
        <w:rPr>
          <w:rFonts w:ascii="Arial" w:hAnsi="Arial" w:cs="Arial"/>
          <w:sz w:val="22"/>
          <w:szCs w:val="22"/>
        </w:rPr>
        <w:t>Winter Additive (200,000 gallons) multiplied by the markup</w:t>
      </w:r>
    </w:p>
    <w:p w:rsidR="00AF5335" w:rsidRPr="00C230FF" w:rsidRDefault="00AF5335" w:rsidP="00AF5335">
      <w:pPr>
        <w:numPr>
          <w:ilvl w:val="0"/>
          <w:numId w:val="15"/>
        </w:numPr>
        <w:rPr>
          <w:rFonts w:ascii="Arial" w:hAnsi="Arial" w:cs="Arial"/>
          <w:sz w:val="22"/>
          <w:szCs w:val="22"/>
        </w:rPr>
      </w:pPr>
      <w:r w:rsidRPr="00C230FF">
        <w:rPr>
          <w:rFonts w:ascii="Arial" w:hAnsi="Arial" w:cs="Arial"/>
          <w:sz w:val="22"/>
          <w:szCs w:val="22"/>
        </w:rPr>
        <w:t>Delivery will be based on a weighted average: Madison 83%, Mt. Horeb 3%,Springfield 12% and Stoughton 2%</w:t>
      </w:r>
    </w:p>
    <w:p w:rsidR="00AF5335" w:rsidRPr="00C230FF" w:rsidRDefault="00AF5335" w:rsidP="00AF5335">
      <w:pPr>
        <w:rPr>
          <w:rFonts w:ascii="Arial" w:hAnsi="Arial" w:cs="Arial"/>
          <w:sz w:val="22"/>
          <w:szCs w:val="22"/>
        </w:rPr>
      </w:pPr>
    </w:p>
    <w:p w:rsidR="00AF5335" w:rsidRPr="00C230FF" w:rsidRDefault="00AF5335" w:rsidP="00AF5335">
      <w:pPr>
        <w:numPr>
          <w:ilvl w:val="0"/>
          <w:numId w:val="12"/>
        </w:numPr>
        <w:tabs>
          <w:tab w:val="left" w:pos="360"/>
        </w:tabs>
        <w:ind w:left="360"/>
        <w:jc w:val="both"/>
        <w:rPr>
          <w:rFonts w:ascii="Arial" w:hAnsi="Arial" w:cs="Arial"/>
          <w:b/>
          <w:bCs/>
          <w:u w:val="single"/>
        </w:rPr>
      </w:pPr>
      <w:r w:rsidRPr="00C230FF">
        <w:rPr>
          <w:rFonts w:ascii="Arial" w:hAnsi="Arial" w:cs="Arial"/>
          <w:b/>
          <w:bCs/>
          <w:u w:val="single"/>
        </w:rPr>
        <w:t xml:space="preserve">Quality </w:t>
      </w:r>
    </w:p>
    <w:p w:rsidR="00AF5335" w:rsidRPr="00C230FF" w:rsidRDefault="00AF5335" w:rsidP="00AF5335">
      <w:pPr>
        <w:jc w:val="both"/>
        <w:rPr>
          <w:rFonts w:ascii="Arial" w:hAnsi="Arial" w:cs="Arial"/>
          <w:sz w:val="22"/>
          <w:szCs w:val="22"/>
        </w:rPr>
      </w:pPr>
      <w:r w:rsidRPr="00C230FF">
        <w:rPr>
          <w:rFonts w:ascii="Arial" w:hAnsi="Arial" w:cs="Arial"/>
          <w:sz w:val="22"/>
          <w:szCs w:val="22"/>
        </w:rPr>
        <w:t xml:space="preserve">The quality of all fuels purchased on this contract must meet or exceed the requirements set forth in the Wisconsin Administrative Code, Chapter ILHR 48 part II for Petroleum Product Specifications. Additional specifications for Ultra low sulfur diesel fuel must have a sulfur percentage, by weight, no greater than 15 ppm with a </w:t>
      </w:r>
      <w:proofErr w:type="spellStart"/>
      <w:r w:rsidRPr="00C230FF">
        <w:rPr>
          <w:rFonts w:ascii="Arial" w:hAnsi="Arial" w:cs="Arial"/>
          <w:sz w:val="22"/>
          <w:szCs w:val="22"/>
        </w:rPr>
        <w:t>cetane</w:t>
      </w:r>
      <w:proofErr w:type="spellEnd"/>
      <w:r w:rsidRPr="00C230FF">
        <w:rPr>
          <w:rFonts w:ascii="Arial" w:hAnsi="Arial" w:cs="Arial"/>
          <w:sz w:val="22"/>
          <w:szCs w:val="22"/>
        </w:rPr>
        <w:t xml:space="preserve"> index of at least 40.  </w:t>
      </w:r>
    </w:p>
    <w:p w:rsidR="00AF5335" w:rsidRPr="00C230FF" w:rsidRDefault="00AF5335" w:rsidP="00AF5335">
      <w:pPr>
        <w:jc w:val="both"/>
        <w:rPr>
          <w:rFonts w:ascii="Arial" w:hAnsi="Arial" w:cs="Arial"/>
          <w:sz w:val="22"/>
          <w:szCs w:val="22"/>
        </w:rPr>
      </w:pPr>
    </w:p>
    <w:p w:rsidR="00AF5335" w:rsidRPr="00C230FF" w:rsidRDefault="00AF5335" w:rsidP="00AF5335">
      <w:pPr>
        <w:jc w:val="both"/>
        <w:rPr>
          <w:rFonts w:ascii="Arial" w:hAnsi="Arial" w:cs="Arial"/>
          <w:sz w:val="22"/>
          <w:szCs w:val="22"/>
        </w:rPr>
      </w:pPr>
      <w:r w:rsidRPr="00C230FF">
        <w:rPr>
          <w:rFonts w:ascii="Arial" w:hAnsi="Arial" w:cs="Arial"/>
          <w:sz w:val="22"/>
          <w:szCs w:val="22"/>
        </w:rPr>
        <w:t xml:space="preserve">Any biodiesel fuel must be derived from Soy Methyl Ester (e.g. BO5).  The biodiesel must meet Oxidation and Stability test – (ASTM) D2274 @ 16 hours 95 degrees C / 100 degrees F. The </w:t>
      </w:r>
      <w:proofErr w:type="spellStart"/>
      <w:r w:rsidRPr="00C230FF">
        <w:rPr>
          <w:rFonts w:ascii="Arial" w:hAnsi="Arial" w:cs="Arial"/>
          <w:sz w:val="22"/>
          <w:szCs w:val="22"/>
        </w:rPr>
        <w:t>cetane</w:t>
      </w:r>
      <w:proofErr w:type="spellEnd"/>
      <w:r w:rsidRPr="00C230FF">
        <w:rPr>
          <w:rFonts w:ascii="Arial" w:hAnsi="Arial" w:cs="Arial"/>
          <w:sz w:val="22"/>
          <w:szCs w:val="22"/>
        </w:rPr>
        <w:t xml:space="preserve"> index is at least 47.  </w:t>
      </w:r>
    </w:p>
    <w:p w:rsidR="00AF5335" w:rsidRPr="00C230FF" w:rsidRDefault="00AF5335" w:rsidP="00AF5335">
      <w:pPr>
        <w:jc w:val="both"/>
        <w:rPr>
          <w:rFonts w:ascii="Arial" w:hAnsi="Arial" w:cs="Arial"/>
          <w:sz w:val="22"/>
          <w:szCs w:val="22"/>
        </w:rPr>
      </w:pPr>
    </w:p>
    <w:p w:rsidR="00AF5335" w:rsidRPr="00C230FF" w:rsidRDefault="00AF5335" w:rsidP="00AF5335">
      <w:pPr>
        <w:jc w:val="both"/>
        <w:rPr>
          <w:rFonts w:ascii="Arial" w:hAnsi="Arial" w:cs="Arial"/>
          <w:sz w:val="22"/>
          <w:szCs w:val="22"/>
        </w:rPr>
      </w:pPr>
      <w:r w:rsidRPr="00C230FF">
        <w:rPr>
          <w:rFonts w:ascii="Arial" w:hAnsi="Arial" w:cs="Arial"/>
          <w:sz w:val="22"/>
          <w:szCs w:val="22"/>
        </w:rPr>
        <w:t>The unleaded regular gasoline and the unleaded regular gasoline with 10% ethanol shall have a minimum 87 octane.</w:t>
      </w:r>
    </w:p>
    <w:p w:rsidR="00AF5335" w:rsidRPr="00C230FF" w:rsidRDefault="00AF5335" w:rsidP="00AF5335">
      <w:pPr>
        <w:ind w:left="360"/>
        <w:jc w:val="both"/>
        <w:rPr>
          <w:rFonts w:ascii="Arial" w:hAnsi="Arial" w:cs="Arial"/>
          <w:sz w:val="22"/>
          <w:szCs w:val="22"/>
        </w:rPr>
      </w:pPr>
    </w:p>
    <w:p w:rsidR="00AF5335" w:rsidRPr="00C230FF" w:rsidRDefault="00AF5335" w:rsidP="00AF5335">
      <w:pPr>
        <w:numPr>
          <w:ilvl w:val="0"/>
          <w:numId w:val="12"/>
        </w:numPr>
        <w:tabs>
          <w:tab w:val="clear" w:pos="720"/>
          <w:tab w:val="num" w:pos="360"/>
        </w:tabs>
        <w:ind w:hanging="720"/>
        <w:jc w:val="both"/>
        <w:rPr>
          <w:rFonts w:ascii="Arial" w:hAnsi="Arial" w:cs="Arial"/>
          <w:b/>
          <w:bCs/>
          <w:u w:val="single"/>
        </w:rPr>
      </w:pPr>
      <w:r w:rsidRPr="00C230FF">
        <w:rPr>
          <w:rFonts w:ascii="Arial" w:hAnsi="Arial" w:cs="Arial"/>
          <w:b/>
          <w:bCs/>
          <w:u w:val="single"/>
        </w:rPr>
        <w:t>Delivery</w:t>
      </w:r>
    </w:p>
    <w:p w:rsidR="00AF5335" w:rsidRPr="00C230FF" w:rsidRDefault="00AF5335" w:rsidP="00AF5335">
      <w:pPr>
        <w:jc w:val="both"/>
        <w:rPr>
          <w:rFonts w:ascii="Arial" w:hAnsi="Arial" w:cs="Arial"/>
          <w:sz w:val="22"/>
          <w:szCs w:val="22"/>
        </w:rPr>
      </w:pPr>
      <w:r w:rsidRPr="00C230FF">
        <w:rPr>
          <w:rFonts w:ascii="Arial" w:hAnsi="Arial" w:cs="Arial"/>
          <w:sz w:val="22"/>
          <w:szCs w:val="22"/>
        </w:rPr>
        <w:t xml:space="preserve">Delivery must be within 24 hours of phone order. A delivery ticket must be left with the person signing for the fuel, and a copy must be sent with the invoice. Vendors must have proof that truck meter is annually inspected and calibrated by the State of Wisconsin or the City of Madison.   </w:t>
      </w:r>
    </w:p>
    <w:p w:rsidR="00AF5335" w:rsidRPr="00C230FF" w:rsidRDefault="00AF5335" w:rsidP="00AF5335">
      <w:pPr>
        <w:jc w:val="both"/>
        <w:rPr>
          <w:rFonts w:ascii="Arial" w:hAnsi="Arial" w:cs="Arial"/>
          <w:sz w:val="22"/>
          <w:szCs w:val="22"/>
        </w:rPr>
      </w:pPr>
    </w:p>
    <w:p w:rsidR="00AF5335" w:rsidRPr="00C230FF" w:rsidRDefault="00AF5335" w:rsidP="00AF5335">
      <w:pPr>
        <w:jc w:val="both"/>
        <w:rPr>
          <w:rFonts w:ascii="Arial" w:hAnsi="Arial" w:cs="Arial"/>
          <w:sz w:val="22"/>
          <w:szCs w:val="22"/>
        </w:rPr>
      </w:pPr>
      <w:r w:rsidRPr="00C230FF">
        <w:rPr>
          <w:rFonts w:ascii="Arial" w:hAnsi="Arial" w:cs="Arial"/>
          <w:sz w:val="22"/>
          <w:szCs w:val="22"/>
        </w:rPr>
        <w:t>Transport deliveries are considered to be loads over 7,000 gallons.</w:t>
      </w:r>
    </w:p>
    <w:p w:rsidR="00AF5335" w:rsidRDefault="00AF5335" w:rsidP="00AF5335">
      <w:pPr>
        <w:ind w:left="360"/>
        <w:jc w:val="both"/>
        <w:rPr>
          <w:rFonts w:ascii="Arial" w:hAnsi="Arial" w:cs="Arial"/>
          <w:sz w:val="22"/>
          <w:szCs w:val="22"/>
        </w:rPr>
      </w:pPr>
    </w:p>
    <w:p w:rsidR="00AF5335" w:rsidRDefault="00AF5335" w:rsidP="00AF5335">
      <w:pPr>
        <w:ind w:left="360"/>
        <w:jc w:val="both"/>
        <w:rPr>
          <w:rFonts w:ascii="Arial" w:hAnsi="Arial" w:cs="Arial"/>
          <w:sz w:val="22"/>
          <w:szCs w:val="22"/>
        </w:rPr>
      </w:pPr>
    </w:p>
    <w:p w:rsidR="00AF5335" w:rsidRPr="00C230FF" w:rsidRDefault="00AF5335" w:rsidP="00AF5335">
      <w:pPr>
        <w:ind w:left="360"/>
        <w:jc w:val="both"/>
        <w:rPr>
          <w:rFonts w:ascii="Arial" w:hAnsi="Arial" w:cs="Arial"/>
          <w:sz w:val="22"/>
          <w:szCs w:val="22"/>
        </w:rPr>
      </w:pPr>
    </w:p>
    <w:p w:rsidR="00AF5335" w:rsidRPr="00C230FF" w:rsidRDefault="00AF5335" w:rsidP="00AF5335">
      <w:pPr>
        <w:numPr>
          <w:ilvl w:val="0"/>
          <w:numId w:val="12"/>
        </w:numPr>
        <w:tabs>
          <w:tab w:val="clear" w:pos="720"/>
          <w:tab w:val="num" w:pos="360"/>
        </w:tabs>
        <w:ind w:hanging="720"/>
        <w:jc w:val="both"/>
        <w:rPr>
          <w:rFonts w:ascii="Arial" w:hAnsi="Arial" w:cs="Arial"/>
          <w:b/>
          <w:bCs/>
          <w:u w:val="single"/>
        </w:rPr>
      </w:pPr>
      <w:r w:rsidRPr="00C230FF">
        <w:rPr>
          <w:rFonts w:ascii="Arial" w:hAnsi="Arial" w:cs="Arial"/>
          <w:b/>
          <w:bCs/>
          <w:u w:val="single"/>
        </w:rPr>
        <w:lastRenderedPageBreak/>
        <w:t>Fuel Tank Testing</w:t>
      </w:r>
    </w:p>
    <w:p w:rsidR="00AF5335" w:rsidRPr="00C230FF" w:rsidRDefault="00AF5335" w:rsidP="00AF5335">
      <w:pPr>
        <w:tabs>
          <w:tab w:val="left" w:pos="0"/>
        </w:tabs>
        <w:jc w:val="both"/>
        <w:rPr>
          <w:rFonts w:ascii="Arial" w:hAnsi="Arial" w:cs="Arial"/>
          <w:sz w:val="22"/>
          <w:szCs w:val="22"/>
        </w:rPr>
      </w:pPr>
      <w:r w:rsidRPr="00C230FF">
        <w:rPr>
          <w:rFonts w:ascii="Arial" w:hAnsi="Arial" w:cs="Arial"/>
          <w:sz w:val="22"/>
          <w:szCs w:val="22"/>
        </w:rPr>
        <w:t>The vendor will test the following tanks as described as follows:</w:t>
      </w:r>
    </w:p>
    <w:p w:rsidR="00AF5335" w:rsidRPr="00C230FF" w:rsidRDefault="00AF5335" w:rsidP="00AF5335">
      <w:pPr>
        <w:tabs>
          <w:tab w:val="left" w:pos="0"/>
        </w:tabs>
        <w:jc w:val="both"/>
        <w:rPr>
          <w:rFonts w:ascii="Arial" w:hAnsi="Arial" w:cs="Arial"/>
          <w:sz w:val="22"/>
          <w:szCs w:val="22"/>
        </w:rPr>
      </w:pPr>
    </w:p>
    <w:p w:rsidR="00AF5335" w:rsidRPr="00C230FF" w:rsidRDefault="00AF5335" w:rsidP="00AF5335">
      <w:pPr>
        <w:tabs>
          <w:tab w:val="left" w:pos="0"/>
        </w:tabs>
        <w:jc w:val="both"/>
        <w:rPr>
          <w:rFonts w:ascii="Arial" w:hAnsi="Arial" w:cs="Arial"/>
          <w:sz w:val="22"/>
          <w:szCs w:val="22"/>
        </w:rPr>
      </w:pPr>
      <w:r w:rsidRPr="00C230FF">
        <w:rPr>
          <w:rFonts w:ascii="Arial" w:hAnsi="Arial" w:cs="Arial"/>
          <w:sz w:val="22"/>
          <w:szCs w:val="22"/>
        </w:rPr>
        <w:t>Gasoline tanks: Distillation (ASTM D86), Octane Screening (FTIR test), Vapor Pressure (ASTM 5191), Water (ASTM 4814) and Ethanol (FTIR test) testing at the beginning of the contract and as requested to determine the gasoline’s quality.</w:t>
      </w:r>
    </w:p>
    <w:p w:rsidR="00AF5335" w:rsidRPr="00C230FF" w:rsidRDefault="00AF5335" w:rsidP="00AF5335">
      <w:pPr>
        <w:tabs>
          <w:tab w:val="left" w:pos="0"/>
        </w:tabs>
        <w:jc w:val="both"/>
        <w:rPr>
          <w:rFonts w:ascii="Arial" w:hAnsi="Arial" w:cs="Arial"/>
          <w:sz w:val="22"/>
          <w:szCs w:val="22"/>
        </w:rPr>
      </w:pPr>
    </w:p>
    <w:p w:rsidR="00AF5335" w:rsidRPr="00C230FF" w:rsidRDefault="00AF5335" w:rsidP="00AF5335">
      <w:pPr>
        <w:tabs>
          <w:tab w:val="left" w:pos="0"/>
        </w:tabs>
        <w:jc w:val="both"/>
        <w:rPr>
          <w:rFonts w:ascii="Arial" w:hAnsi="Arial" w:cs="Arial"/>
          <w:b/>
          <w:bCs/>
          <w:sz w:val="22"/>
          <w:szCs w:val="22"/>
        </w:rPr>
      </w:pPr>
      <w:r w:rsidRPr="00C230FF">
        <w:rPr>
          <w:rFonts w:ascii="Arial" w:hAnsi="Arial" w:cs="Arial"/>
          <w:sz w:val="22"/>
          <w:szCs w:val="22"/>
        </w:rPr>
        <w:t>Diesel tanks: Karl Fisher D6304 testing at the beginning of the contract and as requested to determine the fuel’s quality.</w:t>
      </w:r>
    </w:p>
    <w:p w:rsidR="00AF5335" w:rsidRPr="00C230FF" w:rsidRDefault="00AF5335" w:rsidP="00AF5335">
      <w:pPr>
        <w:rPr>
          <w:rFonts w:ascii="Arial" w:hAnsi="Arial" w:cs="Arial"/>
          <w:sz w:val="22"/>
          <w:szCs w:val="22"/>
        </w:rPr>
      </w:pPr>
    </w:p>
    <w:p w:rsidR="00AF5335" w:rsidRPr="00C230FF" w:rsidRDefault="00AF5335" w:rsidP="00AF5335">
      <w:pPr>
        <w:numPr>
          <w:ilvl w:val="0"/>
          <w:numId w:val="12"/>
        </w:numPr>
        <w:tabs>
          <w:tab w:val="clear" w:pos="720"/>
          <w:tab w:val="num" w:pos="360"/>
        </w:tabs>
        <w:ind w:left="360"/>
        <w:jc w:val="both"/>
        <w:rPr>
          <w:rFonts w:ascii="Arial" w:hAnsi="Arial" w:cs="Arial"/>
          <w:b/>
          <w:u w:val="single"/>
        </w:rPr>
      </w:pPr>
      <w:r w:rsidRPr="00C230FF">
        <w:rPr>
          <w:rFonts w:ascii="Arial" w:hAnsi="Arial" w:cs="Arial"/>
          <w:b/>
          <w:u w:val="single"/>
        </w:rPr>
        <w:t xml:space="preserve">Site Inspection </w:t>
      </w:r>
    </w:p>
    <w:p w:rsidR="00AF5335" w:rsidRPr="00C230FF" w:rsidRDefault="00AF5335" w:rsidP="00AF5335">
      <w:pPr>
        <w:pStyle w:val="Default"/>
        <w:jc w:val="both"/>
        <w:rPr>
          <w:color w:val="auto"/>
          <w:sz w:val="22"/>
          <w:szCs w:val="22"/>
        </w:rPr>
      </w:pPr>
      <w:r w:rsidRPr="00C230FF">
        <w:rPr>
          <w:color w:val="auto"/>
          <w:sz w:val="22"/>
          <w:szCs w:val="22"/>
        </w:rPr>
        <w:t xml:space="preserve">It is the responsibility of the supplier to inspect any un-familiar location to determine site location, size of the tank, and accessibility to the storage tanks. </w:t>
      </w:r>
    </w:p>
    <w:p w:rsidR="00AF5335" w:rsidRPr="00C230FF" w:rsidRDefault="00AF5335" w:rsidP="00AF5335">
      <w:pPr>
        <w:pStyle w:val="Default"/>
        <w:jc w:val="both"/>
        <w:rPr>
          <w:color w:val="auto"/>
          <w:sz w:val="22"/>
          <w:szCs w:val="22"/>
        </w:rPr>
      </w:pPr>
    </w:p>
    <w:p w:rsidR="00AF5335" w:rsidRPr="00C230FF" w:rsidRDefault="00AF5335" w:rsidP="00AF5335">
      <w:pPr>
        <w:numPr>
          <w:ilvl w:val="0"/>
          <w:numId w:val="12"/>
        </w:numPr>
        <w:tabs>
          <w:tab w:val="clear" w:pos="720"/>
          <w:tab w:val="num" w:pos="360"/>
        </w:tabs>
        <w:ind w:left="0" w:firstLine="0"/>
        <w:jc w:val="both"/>
        <w:rPr>
          <w:rFonts w:ascii="Arial" w:hAnsi="Arial" w:cs="Arial"/>
          <w:b/>
          <w:u w:val="single"/>
        </w:rPr>
      </w:pPr>
      <w:r w:rsidRPr="00C230FF">
        <w:rPr>
          <w:rFonts w:ascii="Arial" w:hAnsi="Arial" w:cs="Arial"/>
          <w:b/>
          <w:u w:val="single"/>
        </w:rPr>
        <w:t>Taxes</w:t>
      </w:r>
    </w:p>
    <w:p w:rsidR="00AF5335" w:rsidRPr="00C230FF" w:rsidRDefault="00AF5335" w:rsidP="00AF5335">
      <w:pPr>
        <w:pStyle w:val="Default"/>
        <w:numPr>
          <w:ilvl w:val="0"/>
          <w:numId w:val="14"/>
        </w:numPr>
        <w:tabs>
          <w:tab w:val="left" w:pos="0"/>
        </w:tabs>
        <w:jc w:val="both"/>
        <w:rPr>
          <w:color w:val="auto"/>
          <w:sz w:val="22"/>
          <w:szCs w:val="22"/>
        </w:rPr>
      </w:pPr>
      <w:r w:rsidRPr="00C230FF">
        <w:rPr>
          <w:b/>
          <w:bCs/>
          <w:color w:val="auto"/>
          <w:sz w:val="22"/>
          <w:szCs w:val="22"/>
        </w:rPr>
        <w:t>Federal Tax</w:t>
      </w:r>
    </w:p>
    <w:p w:rsidR="00AF5335" w:rsidRPr="00C230FF" w:rsidRDefault="00AF5335" w:rsidP="00AF5335">
      <w:pPr>
        <w:pStyle w:val="Default"/>
        <w:tabs>
          <w:tab w:val="left" w:pos="0"/>
        </w:tabs>
        <w:jc w:val="both"/>
        <w:rPr>
          <w:color w:val="auto"/>
          <w:sz w:val="22"/>
          <w:szCs w:val="22"/>
        </w:rPr>
      </w:pPr>
      <w:r w:rsidRPr="00C230FF">
        <w:rPr>
          <w:color w:val="auto"/>
          <w:sz w:val="22"/>
          <w:szCs w:val="22"/>
        </w:rPr>
        <w:t xml:space="preserve">Dane County is exempt from payment of the federal excise tax on gasoline, diesel fuel delivered directly to a bulk storage tank.  However, delivery of fuel into the fuel tank of the vehicle is not exempt. </w:t>
      </w:r>
    </w:p>
    <w:p w:rsidR="00AF5335" w:rsidRPr="00C230FF" w:rsidRDefault="00AF5335" w:rsidP="00AF5335">
      <w:pPr>
        <w:pStyle w:val="Default"/>
        <w:tabs>
          <w:tab w:val="left" w:pos="0"/>
        </w:tabs>
        <w:jc w:val="both"/>
        <w:rPr>
          <w:color w:val="auto"/>
          <w:sz w:val="22"/>
          <w:szCs w:val="22"/>
        </w:rPr>
      </w:pPr>
      <w:r w:rsidRPr="00C230FF">
        <w:rPr>
          <w:color w:val="auto"/>
          <w:sz w:val="22"/>
          <w:szCs w:val="22"/>
        </w:rPr>
        <w:t xml:space="preserve"> </w:t>
      </w:r>
    </w:p>
    <w:p w:rsidR="00AF5335" w:rsidRPr="00C230FF" w:rsidRDefault="00AF5335" w:rsidP="00AF5335">
      <w:pPr>
        <w:pStyle w:val="Default"/>
        <w:tabs>
          <w:tab w:val="left" w:pos="0"/>
        </w:tabs>
        <w:jc w:val="both"/>
        <w:rPr>
          <w:color w:val="auto"/>
          <w:sz w:val="22"/>
          <w:szCs w:val="22"/>
        </w:rPr>
      </w:pPr>
      <w:r w:rsidRPr="00C230FF">
        <w:rPr>
          <w:color w:val="auto"/>
          <w:sz w:val="22"/>
          <w:szCs w:val="22"/>
        </w:rPr>
        <w:t xml:space="preserve">Certification including the federal employer identification number of the agency using the fuel will be furnished to the contractor on request.  The vendor is expected to maintain such records as are required to file a claim with the IRS for refund of the taxes paid by the vendor on deliveries to the state agencies. </w:t>
      </w:r>
    </w:p>
    <w:p w:rsidR="00AF5335" w:rsidRPr="00C230FF" w:rsidRDefault="00AF5335" w:rsidP="00AF5335">
      <w:pPr>
        <w:pStyle w:val="Default"/>
        <w:tabs>
          <w:tab w:val="left" w:pos="0"/>
        </w:tabs>
        <w:jc w:val="both"/>
        <w:rPr>
          <w:color w:val="auto"/>
          <w:sz w:val="22"/>
          <w:szCs w:val="22"/>
        </w:rPr>
      </w:pPr>
    </w:p>
    <w:p w:rsidR="00AF5335" w:rsidRPr="00C230FF" w:rsidRDefault="00AF5335" w:rsidP="00AF5335">
      <w:pPr>
        <w:pStyle w:val="Default"/>
        <w:numPr>
          <w:ilvl w:val="0"/>
          <w:numId w:val="14"/>
        </w:numPr>
        <w:tabs>
          <w:tab w:val="left" w:pos="0"/>
        </w:tabs>
        <w:jc w:val="both"/>
        <w:rPr>
          <w:color w:val="auto"/>
          <w:sz w:val="22"/>
          <w:szCs w:val="22"/>
        </w:rPr>
      </w:pPr>
      <w:r w:rsidRPr="00C230FF">
        <w:rPr>
          <w:b/>
          <w:bCs/>
          <w:color w:val="auto"/>
          <w:sz w:val="22"/>
          <w:szCs w:val="22"/>
        </w:rPr>
        <w:t>State Tax</w:t>
      </w:r>
      <w:r w:rsidRPr="00C230FF">
        <w:rPr>
          <w:color w:val="auto"/>
          <w:sz w:val="22"/>
          <w:szCs w:val="22"/>
        </w:rPr>
        <w:t xml:space="preserve">  </w:t>
      </w:r>
    </w:p>
    <w:p w:rsidR="00AF5335" w:rsidRPr="00C230FF" w:rsidRDefault="00AF5335" w:rsidP="00AF5335">
      <w:pPr>
        <w:pStyle w:val="Default"/>
        <w:tabs>
          <w:tab w:val="left" w:pos="0"/>
        </w:tabs>
        <w:jc w:val="both"/>
        <w:rPr>
          <w:color w:val="auto"/>
          <w:sz w:val="22"/>
          <w:szCs w:val="22"/>
        </w:rPr>
      </w:pPr>
      <w:r w:rsidRPr="00C230FF">
        <w:rPr>
          <w:color w:val="auto"/>
          <w:sz w:val="22"/>
          <w:szCs w:val="22"/>
        </w:rPr>
        <w:t xml:space="preserve">Dane County is required to pay the State motor fuel tax of $0.309 on gasoline and the State special fuel tax on diesel fuel.   </w:t>
      </w:r>
    </w:p>
    <w:p w:rsidR="00AF5335" w:rsidRPr="00C230FF" w:rsidRDefault="00AF5335" w:rsidP="00AF5335">
      <w:pPr>
        <w:pStyle w:val="Default"/>
        <w:ind w:left="1440"/>
        <w:jc w:val="both"/>
        <w:rPr>
          <w:color w:val="auto"/>
          <w:sz w:val="22"/>
          <w:szCs w:val="22"/>
        </w:rPr>
      </w:pPr>
      <w:r w:rsidRPr="00C230FF">
        <w:rPr>
          <w:color w:val="auto"/>
          <w:sz w:val="22"/>
          <w:szCs w:val="22"/>
        </w:rPr>
        <w:t xml:space="preserve"> </w:t>
      </w:r>
    </w:p>
    <w:p w:rsidR="00AF5335" w:rsidRPr="00C230FF" w:rsidRDefault="00AF5335" w:rsidP="00AF5335">
      <w:pPr>
        <w:numPr>
          <w:ilvl w:val="0"/>
          <w:numId w:val="12"/>
        </w:numPr>
        <w:tabs>
          <w:tab w:val="clear" w:pos="720"/>
          <w:tab w:val="num" w:pos="360"/>
        </w:tabs>
        <w:ind w:left="360"/>
        <w:jc w:val="both"/>
        <w:rPr>
          <w:rFonts w:ascii="Arial" w:hAnsi="Arial" w:cs="Arial"/>
          <w:b/>
          <w:bCs/>
          <w:u w:val="single"/>
        </w:rPr>
      </w:pPr>
      <w:r w:rsidRPr="00C230FF">
        <w:rPr>
          <w:rFonts w:ascii="Arial" w:hAnsi="Arial" w:cs="Arial"/>
          <w:b/>
          <w:bCs/>
          <w:u w:val="single"/>
        </w:rPr>
        <w:t>DTN Pricing</w:t>
      </w:r>
    </w:p>
    <w:p w:rsidR="00AF5335" w:rsidRPr="00C230FF" w:rsidRDefault="00AF5335" w:rsidP="00AF5335">
      <w:pPr>
        <w:pStyle w:val="Default"/>
        <w:jc w:val="both"/>
        <w:rPr>
          <w:color w:val="auto"/>
          <w:sz w:val="22"/>
          <w:szCs w:val="22"/>
        </w:rPr>
      </w:pPr>
      <w:r w:rsidRPr="00C230FF">
        <w:rPr>
          <w:color w:val="auto"/>
          <w:sz w:val="22"/>
          <w:szCs w:val="22"/>
        </w:rPr>
        <w:t>The total price of the product delivered to destination shall consist of following three factors:</w:t>
      </w:r>
    </w:p>
    <w:p w:rsidR="00AF5335" w:rsidRPr="00C230FF" w:rsidRDefault="00AF5335" w:rsidP="00AF5335">
      <w:pPr>
        <w:pStyle w:val="Default"/>
        <w:jc w:val="both"/>
        <w:rPr>
          <w:color w:val="auto"/>
          <w:sz w:val="22"/>
          <w:szCs w:val="22"/>
        </w:rPr>
      </w:pPr>
    </w:p>
    <w:p w:rsidR="00E001E0" w:rsidRPr="00C230FF" w:rsidRDefault="00E001E0" w:rsidP="00E001E0">
      <w:pPr>
        <w:pStyle w:val="Default"/>
        <w:ind w:firstLine="720"/>
        <w:jc w:val="both"/>
        <w:rPr>
          <w:b/>
          <w:color w:val="auto"/>
          <w:sz w:val="22"/>
          <w:szCs w:val="22"/>
        </w:rPr>
      </w:pPr>
      <w:r>
        <w:rPr>
          <w:b/>
          <w:color w:val="auto"/>
          <w:sz w:val="22"/>
          <w:szCs w:val="22"/>
        </w:rPr>
        <w:t>1</w:t>
      </w:r>
      <w:r w:rsidRPr="00C230FF">
        <w:rPr>
          <w:b/>
          <w:color w:val="auto"/>
          <w:sz w:val="22"/>
          <w:szCs w:val="22"/>
        </w:rPr>
        <w:t xml:space="preserve">. </w:t>
      </w:r>
      <w:r w:rsidRPr="00C230FF">
        <w:rPr>
          <w:b/>
          <w:color w:val="auto"/>
          <w:sz w:val="22"/>
          <w:szCs w:val="22"/>
          <w:u w:val="single"/>
        </w:rPr>
        <w:t>DTN PRICE:</w:t>
      </w:r>
      <w:r w:rsidRPr="00C230FF">
        <w:rPr>
          <w:b/>
          <w:color w:val="auto"/>
          <w:sz w:val="22"/>
          <w:szCs w:val="22"/>
        </w:rPr>
        <w:t xml:space="preserve"> </w:t>
      </w:r>
    </w:p>
    <w:p w:rsidR="00E001E0" w:rsidRPr="00C230FF" w:rsidRDefault="00E001E0" w:rsidP="00E001E0">
      <w:pPr>
        <w:pStyle w:val="Default"/>
        <w:ind w:left="720"/>
        <w:jc w:val="both"/>
        <w:rPr>
          <w:color w:val="auto"/>
          <w:sz w:val="22"/>
          <w:szCs w:val="22"/>
        </w:rPr>
      </w:pPr>
      <w:r w:rsidRPr="00C230FF">
        <w:rPr>
          <w:color w:val="auto"/>
          <w:sz w:val="22"/>
          <w:szCs w:val="22"/>
        </w:rPr>
        <w:t>The modified "Price Base" shall be the rack average price before prompt payment discount for the grade as reported by the daily publication "</w:t>
      </w:r>
      <w:proofErr w:type="spellStart"/>
      <w:r w:rsidRPr="00C230FF">
        <w:rPr>
          <w:bCs/>
          <w:color w:val="auto"/>
          <w:sz w:val="22"/>
          <w:szCs w:val="22"/>
        </w:rPr>
        <w:t>DTNergy</w:t>
      </w:r>
      <w:proofErr w:type="spellEnd"/>
      <w:r w:rsidRPr="00C230FF">
        <w:rPr>
          <w:bCs/>
          <w:color w:val="auto"/>
          <w:sz w:val="22"/>
          <w:szCs w:val="22"/>
        </w:rPr>
        <w:t xml:space="preserve"> Fast Racks Service</w:t>
      </w:r>
      <w:r w:rsidRPr="00C230FF">
        <w:rPr>
          <w:color w:val="auto"/>
          <w:sz w:val="22"/>
          <w:szCs w:val="22"/>
        </w:rPr>
        <w:t xml:space="preserve">". </w:t>
      </w:r>
    </w:p>
    <w:p w:rsidR="00E001E0" w:rsidRPr="00AF5335" w:rsidRDefault="00E001E0" w:rsidP="00E001E0">
      <w:pPr>
        <w:pStyle w:val="Default"/>
        <w:jc w:val="both"/>
        <w:rPr>
          <w:color w:val="auto"/>
          <w:sz w:val="12"/>
          <w:szCs w:val="22"/>
        </w:rPr>
      </w:pPr>
      <w:r w:rsidRPr="00C230FF">
        <w:rPr>
          <w:color w:val="auto"/>
          <w:sz w:val="22"/>
          <w:szCs w:val="22"/>
        </w:rPr>
        <w:t xml:space="preserve"> </w:t>
      </w:r>
    </w:p>
    <w:p w:rsidR="00E001E0" w:rsidRPr="00C230FF" w:rsidRDefault="00E001E0" w:rsidP="00E001E0">
      <w:pPr>
        <w:pStyle w:val="Default"/>
        <w:ind w:firstLine="720"/>
        <w:jc w:val="both"/>
        <w:rPr>
          <w:color w:val="auto"/>
          <w:sz w:val="22"/>
          <w:szCs w:val="22"/>
        </w:rPr>
      </w:pPr>
      <w:r w:rsidRPr="00C230FF">
        <w:rPr>
          <w:color w:val="auto"/>
          <w:sz w:val="22"/>
          <w:szCs w:val="22"/>
        </w:rPr>
        <w:t>The "PRICE BASE" is the Madison terminal rack average price.</w:t>
      </w:r>
    </w:p>
    <w:p w:rsidR="00E001E0" w:rsidRDefault="00E001E0" w:rsidP="00AF5335">
      <w:pPr>
        <w:pStyle w:val="Default"/>
        <w:ind w:firstLine="720"/>
        <w:jc w:val="both"/>
        <w:rPr>
          <w:b/>
          <w:color w:val="auto"/>
          <w:sz w:val="22"/>
          <w:szCs w:val="22"/>
        </w:rPr>
      </w:pPr>
    </w:p>
    <w:p w:rsidR="00AF5335" w:rsidRPr="00C230FF" w:rsidRDefault="00E001E0" w:rsidP="00AF5335">
      <w:pPr>
        <w:pStyle w:val="Default"/>
        <w:ind w:firstLine="720"/>
        <w:jc w:val="both"/>
        <w:rPr>
          <w:b/>
          <w:color w:val="auto"/>
          <w:sz w:val="22"/>
          <w:szCs w:val="22"/>
        </w:rPr>
      </w:pPr>
      <w:r>
        <w:rPr>
          <w:b/>
          <w:color w:val="auto"/>
          <w:sz w:val="22"/>
          <w:szCs w:val="22"/>
        </w:rPr>
        <w:t>2</w:t>
      </w:r>
      <w:r w:rsidR="00AF5335" w:rsidRPr="00C230FF">
        <w:rPr>
          <w:b/>
          <w:color w:val="auto"/>
          <w:sz w:val="22"/>
          <w:szCs w:val="22"/>
        </w:rPr>
        <w:t xml:space="preserve">. </w:t>
      </w:r>
      <w:r w:rsidR="00AF5335" w:rsidRPr="00C230FF">
        <w:rPr>
          <w:b/>
          <w:color w:val="auto"/>
          <w:sz w:val="22"/>
          <w:szCs w:val="22"/>
          <w:u w:val="single"/>
        </w:rPr>
        <w:t>MARKUP BID PRICE:</w:t>
      </w:r>
      <w:r w:rsidR="00AF5335" w:rsidRPr="00C230FF">
        <w:rPr>
          <w:b/>
          <w:color w:val="auto"/>
          <w:sz w:val="22"/>
          <w:szCs w:val="22"/>
        </w:rPr>
        <w:t xml:space="preserve"> </w:t>
      </w:r>
    </w:p>
    <w:p w:rsidR="00AF5335" w:rsidRPr="00C230FF" w:rsidRDefault="00AF5335" w:rsidP="00AF5335">
      <w:pPr>
        <w:pStyle w:val="Default"/>
        <w:ind w:left="720"/>
        <w:jc w:val="both"/>
        <w:rPr>
          <w:color w:val="auto"/>
          <w:sz w:val="22"/>
          <w:szCs w:val="22"/>
        </w:rPr>
      </w:pPr>
      <w:r w:rsidRPr="00C230FF">
        <w:rPr>
          <w:color w:val="auto"/>
          <w:sz w:val="22"/>
          <w:szCs w:val="22"/>
        </w:rPr>
        <w:t>The "MARKUP BID PRICE" shall be the amount in cents per gallon.  The "MARKUP BID PRICE" shall include all storage &amp; handling costs, overhead and profit.</w:t>
      </w:r>
    </w:p>
    <w:p w:rsidR="00AF5335" w:rsidRPr="00AF5335" w:rsidRDefault="00AF5335" w:rsidP="00AF5335">
      <w:pPr>
        <w:pStyle w:val="Default"/>
        <w:jc w:val="both"/>
        <w:rPr>
          <w:color w:val="auto"/>
          <w:sz w:val="12"/>
          <w:szCs w:val="22"/>
        </w:rPr>
      </w:pPr>
      <w:r w:rsidRPr="00C230FF">
        <w:rPr>
          <w:bCs/>
          <w:color w:val="auto"/>
          <w:sz w:val="22"/>
          <w:szCs w:val="22"/>
        </w:rPr>
        <w:t xml:space="preserve"> </w:t>
      </w:r>
    </w:p>
    <w:p w:rsidR="00AF5335" w:rsidRPr="00C230FF" w:rsidRDefault="00AF5335" w:rsidP="00AF5335">
      <w:pPr>
        <w:pStyle w:val="Default"/>
        <w:ind w:firstLine="720"/>
        <w:jc w:val="both"/>
        <w:rPr>
          <w:color w:val="auto"/>
          <w:sz w:val="22"/>
          <w:szCs w:val="22"/>
        </w:rPr>
      </w:pPr>
      <w:r w:rsidRPr="00C230FF">
        <w:rPr>
          <w:color w:val="auto"/>
          <w:sz w:val="22"/>
          <w:szCs w:val="22"/>
        </w:rPr>
        <w:t xml:space="preserve">All “MARKUP BID PRICES" are to be expressed as a decimal. </w:t>
      </w:r>
    </w:p>
    <w:p w:rsidR="00AF5335" w:rsidRPr="00AF5335" w:rsidRDefault="00AF5335" w:rsidP="00AF5335">
      <w:pPr>
        <w:pStyle w:val="Default"/>
        <w:jc w:val="both"/>
        <w:rPr>
          <w:color w:val="auto"/>
          <w:sz w:val="12"/>
          <w:szCs w:val="22"/>
        </w:rPr>
      </w:pPr>
      <w:r w:rsidRPr="00C230FF">
        <w:rPr>
          <w:color w:val="auto"/>
          <w:sz w:val="22"/>
          <w:szCs w:val="22"/>
        </w:rPr>
        <w:t xml:space="preserve"> </w:t>
      </w:r>
    </w:p>
    <w:p w:rsidR="00AF5335" w:rsidRPr="00C230FF" w:rsidRDefault="00AF5335" w:rsidP="00AF5335">
      <w:pPr>
        <w:pStyle w:val="Default"/>
        <w:ind w:firstLine="720"/>
        <w:jc w:val="both"/>
        <w:rPr>
          <w:color w:val="auto"/>
          <w:sz w:val="22"/>
          <w:szCs w:val="22"/>
          <w:u w:val="single"/>
        </w:rPr>
      </w:pPr>
      <w:r w:rsidRPr="00C230FF">
        <w:rPr>
          <w:color w:val="auto"/>
          <w:sz w:val="22"/>
          <w:szCs w:val="22"/>
          <w:u w:val="single"/>
        </w:rPr>
        <w:t xml:space="preserve">Example: </w:t>
      </w:r>
    </w:p>
    <w:p w:rsidR="00AF5335" w:rsidRPr="00C230FF" w:rsidRDefault="00AF5335" w:rsidP="00AF5335">
      <w:pPr>
        <w:pStyle w:val="Default"/>
        <w:ind w:firstLine="720"/>
        <w:jc w:val="both"/>
        <w:rPr>
          <w:color w:val="auto"/>
          <w:sz w:val="22"/>
          <w:szCs w:val="22"/>
        </w:rPr>
      </w:pPr>
      <w:r w:rsidRPr="00C230FF">
        <w:rPr>
          <w:color w:val="auto"/>
          <w:sz w:val="22"/>
          <w:szCs w:val="22"/>
        </w:rPr>
        <w:t xml:space="preserve">If the markup bid price is nine and three quarter’s cents per gallon, express as $0.0975. </w:t>
      </w:r>
    </w:p>
    <w:p w:rsidR="00AF5335" w:rsidRPr="00AF5335" w:rsidRDefault="00AF5335" w:rsidP="00AF5335">
      <w:pPr>
        <w:pStyle w:val="Default"/>
        <w:jc w:val="both"/>
        <w:rPr>
          <w:color w:val="auto"/>
          <w:sz w:val="12"/>
          <w:szCs w:val="22"/>
        </w:rPr>
      </w:pPr>
      <w:r w:rsidRPr="00C230FF">
        <w:rPr>
          <w:color w:val="auto"/>
          <w:sz w:val="22"/>
          <w:szCs w:val="22"/>
        </w:rPr>
        <w:t xml:space="preserve"> </w:t>
      </w:r>
    </w:p>
    <w:p w:rsidR="00AF5335" w:rsidRPr="00C230FF" w:rsidRDefault="00AF5335" w:rsidP="00AF5335">
      <w:pPr>
        <w:pStyle w:val="Default"/>
        <w:ind w:firstLine="720"/>
        <w:jc w:val="both"/>
        <w:rPr>
          <w:color w:val="auto"/>
          <w:sz w:val="22"/>
          <w:szCs w:val="22"/>
        </w:rPr>
      </w:pPr>
      <w:r w:rsidRPr="00C230FF">
        <w:rPr>
          <w:color w:val="auto"/>
          <w:sz w:val="22"/>
          <w:szCs w:val="22"/>
        </w:rPr>
        <w:t xml:space="preserve">If the markup bid price is three quarters of a cent per gallon, express as $0.0075. </w:t>
      </w:r>
    </w:p>
    <w:p w:rsidR="00AF5335" w:rsidRPr="00AF5335" w:rsidRDefault="00AF5335" w:rsidP="00AF5335">
      <w:pPr>
        <w:pStyle w:val="Default"/>
        <w:jc w:val="both"/>
        <w:rPr>
          <w:color w:val="auto"/>
          <w:sz w:val="12"/>
          <w:szCs w:val="22"/>
        </w:rPr>
      </w:pPr>
      <w:r w:rsidRPr="00C230FF">
        <w:rPr>
          <w:color w:val="auto"/>
          <w:sz w:val="22"/>
          <w:szCs w:val="22"/>
        </w:rPr>
        <w:t xml:space="preserve"> </w:t>
      </w:r>
    </w:p>
    <w:p w:rsidR="00AF5335" w:rsidRPr="00C230FF" w:rsidRDefault="00AF5335" w:rsidP="00AF5335">
      <w:pPr>
        <w:pStyle w:val="Default"/>
        <w:ind w:firstLine="720"/>
        <w:jc w:val="both"/>
        <w:rPr>
          <w:b/>
          <w:color w:val="auto"/>
          <w:sz w:val="22"/>
          <w:szCs w:val="22"/>
          <w:u w:val="single"/>
        </w:rPr>
      </w:pPr>
      <w:r>
        <w:rPr>
          <w:b/>
          <w:color w:val="auto"/>
          <w:sz w:val="22"/>
          <w:szCs w:val="22"/>
        </w:rPr>
        <w:t>3</w:t>
      </w:r>
      <w:r w:rsidRPr="00C230FF">
        <w:rPr>
          <w:b/>
          <w:color w:val="auto"/>
          <w:sz w:val="22"/>
          <w:szCs w:val="22"/>
        </w:rPr>
        <w:t xml:space="preserve">. </w:t>
      </w:r>
      <w:r w:rsidRPr="00C230FF">
        <w:rPr>
          <w:b/>
          <w:color w:val="auto"/>
          <w:sz w:val="22"/>
          <w:szCs w:val="22"/>
          <w:u w:val="single"/>
        </w:rPr>
        <w:t>DELIVERY:</w:t>
      </w:r>
    </w:p>
    <w:p w:rsidR="00AF5335" w:rsidRPr="00C230FF" w:rsidRDefault="00AF5335" w:rsidP="00AF5335">
      <w:pPr>
        <w:pStyle w:val="Default"/>
        <w:ind w:firstLine="720"/>
        <w:jc w:val="both"/>
        <w:rPr>
          <w:color w:val="auto"/>
          <w:sz w:val="22"/>
          <w:szCs w:val="22"/>
        </w:rPr>
      </w:pPr>
      <w:r w:rsidRPr="00C230FF">
        <w:rPr>
          <w:color w:val="auto"/>
          <w:sz w:val="22"/>
          <w:szCs w:val="22"/>
        </w:rPr>
        <w:t>The “DELIVERY PRICE” price shall include all transportation costs.</w:t>
      </w:r>
    </w:p>
    <w:p w:rsidR="00AF5335" w:rsidRPr="00A60C6A" w:rsidRDefault="00AF5335" w:rsidP="00AF5335">
      <w:pPr>
        <w:pStyle w:val="Default"/>
        <w:jc w:val="both"/>
        <w:rPr>
          <w:color w:val="auto"/>
          <w:sz w:val="22"/>
          <w:szCs w:val="22"/>
        </w:rPr>
      </w:pPr>
    </w:p>
    <w:p w:rsidR="00AF5335" w:rsidRPr="003E3589" w:rsidRDefault="00AF5335" w:rsidP="00AF5335">
      <w:pPr>
        <w:numPr>
          <w:ilvl w:val="0"/>
          <w:numId w:val="12"/>
        </w:numPr>
        <w:tabs>
          <w:tab w:val="clear" w:pos="720"/>
          <w:tab w:val="num" w:pos="450"/>
        </w:tabs>
        <w:ind w:left="360"/>
        <w:jc w:val="both"/>
        <w:rPr>
          <w:rFonts w:ascii="Arial" w:hAnsi="Arial" w:cs="Arial"/>
          <w:b/>
          <w:u w:val="single"/>
        </w:rPr>
      </w:pPr>
      <w:r w:rsidRPr="003E3589">
        <w:rPr>
          <w:rFonts w:ascii="Arial" w:hAnsi="Arial" w:cs="Arial"/>
          <w:b/>
          <w:u w:val="single"/>
        </w:rPr>
        <w:t xml:space="preserve">DTN Price Change </w:t>
      </w:r>
    </w:p>
    <w:p w:rsidR="00AF5335" w:rsidRPr="00A60C6A" w:rsidRDefault="00AF5335" w:rsidP="00AF5335">
      <w:pPr>
        <w:pStyle w:val="Default"/>
        <w:jc w:val="both"/>
        <w:rPr>
          <w:color w:val="auto"/>
          <w:sz w:val="22"/>
          <w:szCs w:val="22"/>
        </w:rPr>
      </w:pPr>
      <w:r w:rsidRPr="00A60C6A">
        <w:rPr>
          <w:color w:val="auto"/>
          <w:sz w:val="22"/>
          <w:szCs w:val="22"/>
        </w:rPr>
        <w:t xml:space="preserve">The "MARKUP PRICE" and “DELIVERY PRICE” are firm for the life of the contract.  The "DTN PRICE" is subject to change daily.  </w:t>
      </w:r>
    </w:p>
    <w:p w:rsidR="00AF5335" w:rsidRPr="00A60C6A" w:rsidRDefault="00AF5335" w:rsidP="00AF5335">
      <w:pPr>
        <w:pStyle w:val="Default"/>
        <w:jc w:val="both"/>
        <w:rPr>
          <w:color w:val="auto"/>
          <w:sz w:val="22"/>
          <w:szCs w:val="22"/>
        </w:rPr>
      </w:pPr>
      <w:r w:rsidRPr="00A60C6A">
        <w:rPr>
          <w:color w:val="auto"/>
          <w:sz w:val="22"/>
          <w:szCs w:val="22"/>
        </w:rPr>
        <w:t xml:space="preserve"> </w:t>
      </w:r>
    </w:p>
    <w:p w:rsidR="00AF5335" w:rsidRPr="00A60C6A" w:rsidRDefault="00AF5335" w:rsidP="00AF5335">
      <w:pPr>
        <w:pStyle w:val="Default"/>
        <w:jc w:val="both"/>
        <w:rPr>
          <w:color w:val="auto"/>
          <w:sz w:val="22"/>
          <w:szCs w:val="22"/>
        </w:rPr>
      </w:pPr>
      <w:r w:rsidRPr="004A4231">
        <w:rPr>
          <w:b/>
          <w:color w:val="auto"/>
          <w:sz w:val="22"/>
          <w:szCs w:val="22"/>
        </w:rPr>
        <w:t>DTN PRICE</w:t>
      </w:r>
      <w:r w:rsidRPr="00A60C6A">
        <w:rPr>
          <w:color w:val="auto"/>
          <w:sz w:val="22"/>
          <w:szCs w:val="22"/>
        </w:rPr>
        <w:t xml:space="preserve"> - "DAILY PRICE" shall be adjusted daily. </w:t>
      </w:r>
      <w:r w:rsidR="004A4231">
        <w:rPr>
          <w:color w:val="auto"/>
          <w:sz w:val="22"/>
          <w:szCs w:val="22"/>
        </w:rPr>
        <w:t>The adjusted "DAILY PRICE</w:t>
      </w:r>
      <w:r w:rsidRPr="00A60C6A">
        <w:rPr>
          <w:color w:val="auto"/>
          <w:sz w:val="22"/>
          <w:szCs w:val="22"/>
        </w:rPr>
        <w:t>" shall be the rack average price before prompt payment discount for the grade as reported by the daily publication.  The daily DTN PRICE (</w:t>
      </w:r>
      <w:proofErr w:type="spellStart"/>
      <w:r w:rsidRPr="00A60C6A">
        <w:rPr>
          <w:color w:val="auto"/>
          <w:sz w:val="22"/>
          <w:szCs w:val="22"/>
        </w:rPr>
        <w:t>dtnFastRacks</w:t>
      </w:r>
      <w:proofErr w:type="spellEnd"/>
      <w:r w:rsidRPr="00A60C6A">
        <w:rPr>
          <w:color w:val="auto"/>
          <w:sz w:val="22"/>
          <w:szCs w:val="22"/>
        </w:rPr>
        <w:t>) shall be supplied daily to the County by the low bidder.</w:t>
      </w:r>
    </w:p>
    <w:p w:rsidR="00AF5335" w:rsidRPr="00A60C6A" w:rsidRDefault="00AF5335" w:rsidP="00AF5335">
      <w:pPr>
        <w:pStyle w:val="Default"/>
        <w:jc w:val="both"/>
        <w:rPr>
          <w:color w:val="auto"/>
          <w:sz w:val="22"/>
          <w:szCs w:val="22"/>
        </w:rPr>
      </w:pPr>
      <w:r w:rsidRPr="00A60C6A">
        <w:rPr>
          <w:color w:val="auto"/>
          <w:sz w:val="22"/>
          <w:szCs w:val="22"/>
        </w:rPr>
        <w:t xml:space="preserve"> </w:t>
      </w:r>
    </w:p>
    <w:p w:rsidR="00AF5335" w:rsidRPr="00A60C6A" w:rsidRDefault="00AF5335" w:rsidP="00AF5335">
      <w:pPr>
        <w:pStyle w:val="Default"/>
        <w:jc w:val="both"/>
        <w:rPr>
          <w:color w:val="auto"/>
          <w:sz w:val="22"/>
          <w:szCs w:val="22"/>
        </w:rPr>
      </w:pPr>
      <w:r w:rsidRPr="00A60C6A">
        <w:rPr>
          <w:color w:val="auto"/>
          <w:sz w:val="22"/>
          <w:szCs w:val="22"/>
        </w:rPr>
        <w:lastRenderedPageBreak/>
        <w:t xml:space="preserve">NOTE:  Dane County will use only DTNERGY Fast Rack‘s Data Transmission Network for all terminal fuel pricing in this contract.  In event "DTNERGY" is not published for a period of time, the average price as indicated in the last published edition should apply until the next publication is received. </w:t>
      </w:r>
    </w:p>
    <w:p w:rsidR="00AF5335" w:rsidRPr="00A60C6A" w:rsidRDefault="00AF5335" w:rsidP="00AF5335">
      <w:pPr>
        <w:pStyle w:val="Level2"/>
        <w:widowControl/>
        <w:rPr>
          <w:rFonts w:ascii="Arial" w:hAnsi="Arial" w:cs="Arial"/>
          <w:sz w:val="22"/>
          <w:szCs w:val="22"/>
        </w:rPr>
      </w:pPr>
    </w:p>
    <w:p w:rsidR="00AF5335" w:rsidRPr="00AF5335" w:rsidRDefault="00AF5335" w:rsidP="00AF5335">
      <w:pPr>
        <w:numPr>
          <w:ilvl w:val="0"/>
          <w:numId w:val="12"/>
        </w:numPr>
        <w:tabs>
          <w:tab w:val="clear" w:pos="720"/>
          <w:tab w:val="num" w:pos="450"/>
        </w:tabs>
        <w:ind w:left="0" w:firstLine="0"/>
        <w:jc w:val="both"/>
        <w:rPr>
          <w:rFonts w:ascii="Arial" w:hAnsi="Arial" w:cs="Arial"/>
          <w:b/>
          <w:u w:val="single"/>
        </w:rPr>
      </w:pPr>
      <w:r w:rsidRPr="003E3589">
        <w:rPr>
          <w:rFonts w:ascii="Arial" w:hAnsi="Arial" w:cs="Arial"/>
          <w:b/>
          <w:bCs/>
          <w:u w:val="single"/>
        </w:rPr>
        <w:t xml:space="preserve">DTN Price Computation  </w:t>
      </w:r>
    </w:p>
    <w:p w:rsidR="00AF5335" w:rsidRPr="00316F1B" w:rsidRDefault="00AF5335" w:rsidP="00AF5335">
      <w:pPr>
        <w:pStyle w:val="Default"/>
        <w:jc w:val="both"/>
        <w:rPr>
          <w:color w:val="auto"/>
          <w:sz w:val="22"/>
          <w:szCs w:val="22"/>
        </w:rPr>
      </w:pPr>
      <w:r w:rsidRPr="00316F1B">
        <w:rPr>
          <w:color w:val="auto"/>
          <w:sz w:val="22"/>
          <w:szCs w:val="22"/>
        </w:rPr>
        <w:t xml:space="preserve">Follow the example below for the TOTAL COST calculation. The DTN price is the DTN Daily Rack Average.  The Oil Spill Liability Tax </w:t>
      </w:r>
      <w:r w:rsidR="004E0E8B">
        <w:rPr>
          <w:color w:val="auto"/>
          <w:sz w:val="22"/>
          <w:szCs w:val="22"/>
        </w:rPr>
        <w:t xml:space="preserve">is currently $0.00 </w:t>
      </w:r>
      <w:r w:rsidRPr="00316F1B">
        <w:rPr>
          <w:color w:val="auto"/>
          <w:sz w:val="22"/>
          <w:szCs w:val="22"/>
        </w:rPr>
        <w:t>for #2 diesel</w:t>
      </w:r>
      <w:r w:rsidR="004E0E8B">
        <w:rPr>
          <w:color w:val="auto"/>
          <w:sz w:val="22"/>
          <w:szCs w:val="22"/>
        </w:rPr>
        <w:t>,</w:t>
      </w:r>
      <w:r w:rsidRPr="00316F1B">
        <w:rPr>
          <w:color w:val="auto"/>
          <w:sz w:val="22"/>
          <w:szCs w:val="22"/>
        </w:rPr>
        <w:t xml:space="preserve"> regular no-lead</w:t>
      </w:r>
      <w:r w:rsidR="004E0E8B">
        <w:rPr>
          <w:color w:val="auto"/>
          <w:sz w:val="22"/>
          <w:szCs w:val="22"/>
        </w:rPr>
        <w:t>,</w:t>
      </w:r>
      <w:r w:rsidRPr="00316F1B">
        <w:rPr>
          <w:color w:val="auto"/>
          <w:sz w:val="22"/>
          <w:szCs w:val="22"/>
        </w:rPr>
        <w:t xml:space="preserve"> and regular no-lead w/10% ethanol (as charged by government agency), State Inspection Fee of $0.0200 per gallon, the State Motor Fuel Tax or special Fuel Tax of $0.3090 and the Lust tax $0.0010/ gallon (if applicable) should be added to respective terminal price.  Dane County will pay increases in taxes and fees.  Vendor must have written documentation of the taxes and fees increases.  A NORA fee will not be paid separately and must be included in other pricing.</w:t>
      </w:r>
    </w:p>
    <w:p w:rsidR="00AF5335" w:rsidRPr="00316F1B" w:rsidRDefault="00AF5335" w:rsidP="00AF5335">
      <w:pPr>
        <w:pStyle w:val="Default"/>
        <w:jc w:val="both"/>
        <w:rPr>
          <w:color w:val="auto"/>
          <w:sz w:val="22"/>
          <w:szCs w:val="22"/>
        </w:rPr>
      </w:pPr>
      <w:r w:rsidRPr="00316F1B">
        <w:rPr>
          <w:color w:val="auto"/>
          <w:sz w:val="22"/>
          <w:szCs w:val="22"/>
        </w:rPr>
        <w:t xml:space="preserve"> </w:t>
      </w:r>
    </w:p>
    <w:tbl>
      <w:tblPr>
        <w:tblW w:w="0" w:type="auto"/>
        <w:tblInd w:w="108" w:type="dxa"/>
        <w:tblLook w:val="0000" w:firstRow="0" w:lastRow="0" w:firstColumn="0" w:lastColumn="0" w:noHBand="0" w:noVBand="0"/>
      </w:tblPr>
      <w:tblGrid>
        <w:gridCol w:w="2448"/>
        <w:gridCol w:w="2592"/>
      </w:tblGrid>
      <w:tr w:rsidR="00AF5335" w:rsidRPr="00316F1B" w:rsidTr="00AF5335">
        <w:tc>
          <w:tcPr>
            <w:tcW w:w="2448" w:type="dxa"/>
          </w:tcPr>
          <w:p w:rsidR="00AF5335" w:rsidRPr="00316F1B" w:rsidRDefault="00AF5335" w:rsidP="00AF5335">
            <w:pPr>
              <w:pStyle w:val="Default"/>
              <w:jc w:val="both"/>
              <w:rPr>
                <w:color w:val="auto"/>
                <w:sz w:val="22"/>
                <w:szCs w:val="22"/>
              </w:rPr>
            </w:pPr>
            <w:r w:rsidRPr="00316F1B">
              <w:rPr>
                <w:color w:val="auto"/>
                <w:sz w:val="22"/>
                <w:szCs w:val="22"/>
              </w:rPr>
              <w:t xml:space="preserve">Markup Price   </w:t>
            </w:r>
          </w:p>
        </w:tc>
        <w:tc>
          <w:tcPr>
            <w:tcW w:w="2592" w:type="dxa"/>
          </w:tcPr>
          <w:p w:rsidR="00AF5335" w:rsidRPr="00316F1B" w:rsidRDefault="00AF5335" w:rsidP="00AF5335">
            <w:pPr>
              <w:pStyle w:val="Default"/>
              <w:jc w:val="right"/>
              <w:rPr>
                <w:color w:val="auto"/>
                <w:sz w:val="22"/>
                <w:szCs w:val="22"/>
              </w:rPr>
            </w:pPr>
            <w:r w:rsidRPr="00316F1B">
              <w:rPr>
                <w:color w:val="auto"/>
                <w:sz w:val="22"/>
                <w:szCs w:val="22"/>
              </w:rPr>
              <w:t xml:space="preserve"> $0.03710 / gallon </w:t>
            </w:r>
          </w:p>
        </w:tc>
      </w:tr>
      <w:tr w:rsidR="00AF5335" w:rsidRPr="00316F1B" w:rsidTr="00AF5335">
        <w:tc>
          <w:tcPr>
            <w:tcW w:w="2448" w:type="dxa"/>
          </w:tcPr>
          <w:p w:rsidR="00AF5335" w:rsidRPr="00316F1B" w:rsidRDefault="00AF5335" w:rsidP="00AF5335">
            <w:pPr>
              <w:pStyle w:val="Default"/>
              <w:jc w:val="both"/>
              <w:rPr>
                <w:color w:val="auto"/>
                <w:sz w:val="22"/>
                <w:szCs w:val="22"/>
              </w:rPr>
            </w:pPr>
            <w:r w:rsidRPr="00316F1B">
              <w:rPr>
                <w:color w:val="auto"/>
                <w:sz w:val="22"/>
                <w:szCs w:val="22"/>
              </w:rPr>
              <w:t>Delivery Price</w:t>
            </w:r>
          </w:p>
        </w:tc>
        <w:tc>
          <w:tcPr>
            <w:tcW w:w="2592" w:type="dxa"/>
          </w:tcPr>
          <w:p w:rsidR="00AF5335" w:rsidRPr="00316F1B" w:rsidRDefault="00AF5335" w:rsidP="00AF5335">
            <w:pPr>
              <w:pStyle w:val="Default"/>
              <w:jc w:val="right"/>
              <w:rPr>
                <w:color w:val="auto"/>
                <w:sz w:val="22"/>
                <w:szCs w:val="22"/>
              </w:rPr>
            </w:pPr>
            <w:r w:rsidRPr="00316F1B">
              <w:rPr>
                <w:color w:val="auto"/>
                <w:sz w:val="22"/>
                <w:szCs w:val="22"/>
              </w:rPr>
              <w:t>$0.02000 / gallon</w:t>
            </w:r>
          </w:p>
        </w:tc>
      </w:tr>
      <w:tr w:rsidR="00AF5335" w:rsidRPr="00316F1B" w:rsidTr="00AF5335">
        <w:tc>
          <w:tcPr>
            <w:tcW w:w="2448" w:type="dxa"/>
          </w:tcPr>
          <w:p w:rsidR="00AF5335" w:rsidRPr="00316F1B" w:rsidRDefault="00AF5335" w:rsidP="00AF5335">
            <w:pPr>
              <w:pStyle w:val="Default"/>
              <w:jc w:val="both"/>
              <w:rPr>
                <w:color w:val="auto"/>
                <w:sz w:val="22"/>
                <w:szCs w:val="22"/>
              </w:rPr>
            </w:pPr>
            <w:r w:rsidRPr="00316F1B">
              <w:rPr>
                <w:color w:val="auto"/>
                <w:sz w:val="22"/>
                <w:szCs w:val="22"/>
              </w:rPr>
              <w:t xml:space="preserve">Oil Spill Liability Tax  </w:t>
            </w:r>
          </w:p>
        </w:tc>
        <w:tc>
          <w:tcPr>
            <w:tcW w:w="2592" w:type="dxa"/>
          </w:tcPr>
          <w:p w:rsidR="00AF5335" w:rsidRPr="00316F1B" w:rsidRDefault="00AF5335" w:rsidP="00AF5335">
            <w:pPr>
              <w:pStyle w:val="Default"/>
              <w:jc w:val="right"/>
              <w:rPr>
                <w:color w:val="auto"/>
                <w:sz w:val="22"/>
                <w:szCs w:val="22"/>
              </w:rPr>
            </w:pPr>
            <w:r w:rsidRPr="00316F1B">
              <w:rPr>
                <w:color w:val="auto"/>
                <w:sz w:val="22"/>
                <w:szCs w:val="22"/>
              </w:rPr>
              <w:t xml:space="preserve">   </w:t>
            </w:r>
            <w:r w:rsidR="004E0E8B">
              <w:rPr>
                <w:color w:val="auto"/>
                <w:sz w:val="22"/>
                <w:szCs w:val="22"/>
              </w:rPr>
              <w:t xml:space="preserve">$0.00000 / gallon </w:t>
            </w:r>
          </w:p>
        </w:tc>
      </w:tr>
      <w:tr w:rsidR="00AF5335" w:rsidRPr="00316F1B" w:rsidTr="00AF5335">
        <w:trPr>
          <w:cantSplit/>
          <w:trHeight w:val="226"/>
        </w:trPr>
        <w:tc>
          <w:tcPr>
            <w:tcW w:w="2448" w:type="dxa"/>
          </w:tcPr>
          <w:p w:rsidR="00AF5335" w:rsidRPr="00316F1B" w:rsidRDefault="00AF5335" w:rsidP="00AF5335">
            <w:pPr>
              <w:pStyle w:val="Default"/>
              <w:jc w:val="both"/>
              <w:rPr>
                <w:color w:val="auto"/>
                <w:sz w:val="22"/>
                <w:szCs w:val="22"/>
              </w:rPr>
            </w:pPr>
            <w:r w:rsidRPr="00316F1B">
              <w:rPr>
                <w:color w:val="auto"/>
                <w:sz w:val="22"/>
                <w:szCs w:val="22"/>
              </w:rPr>
              <w:t xml:space="preserve">Inspection fee  </w:t>
            </w:r>
          </w:p>
        </w:tc>
        <w:tc>
          <w:tcPr>
            <w:tcW w:w="2592" w:type="dxa"/>
          </w:tcPr>
          <w:p w:rsidR="00AF5335" w:rsidRPr="00316F1B" w:rsidRDefault="00AF5335" w:rsidP="00AF5335">
            <w:pPr>
              <w:pStyle w:val="Default"/>
              <w:jc w:val="right"/>
              <w:rPr>
                <w:color w:val="auto"/>
                <w:sz w:val="22"/>
                <w:szCs w:val="22"/>
              </w:rPr>
            </w:pPr>
            <w:r w:rsidRPr="00316F1B">
              <w:rPr>
                <w:color w:val="auto"/>
                <w:sz w:val="22"/>
                <w:szCs w:val="22"/>
              </w:rPr>
              <w:t xml:space="preserve"> $0.02000 / gallon </w:t>
            </w:r>
          </w:p>
        </w:tc>
      </w:tr>
      <w:tr w:rsidR="00AF5335" w:rsidRPr="00316F1B" w:rsidTr="00AF5335">
        <w:trPr>
          <w:cantSplit/>
          <w:trHeight w:val="226"/>
        </w:trPr>
        <w:tc>
          <w:tcPr>
            <w:tcW w:w="2448" w:type="dxa"/>
          </w:tcPr>
          <w:p w:rsidR="00AF5335" w:rsidRPr="00316F1B" w:rsidRDefault="00AF5335" w:rsidP="00AF5335">
            <w:pPr>
              <w:pStyle w:val="Default"/>
              <w:jc w:val="both"/>
              <w:rPr>
                <w:color w:val="auto"/>
                <w:sz w:val="22"/>
                <w:szCs w:val="22"/>
              </w:rPr>
            </w:pPr>
            <w:r w:rsidRPr="00316F1B">
              <w:rPr>
                <w:color w:val="auto"/>
                <w:sz w:val="22"/>
                <w:szCs w:val="22"/>
              </w:rPr>
              <w:t>State Tax</w:t>
            </w:r>
          </w:p>
        </w:tc>
        <w:tc>
          <w:tcPr>
            <w:tcW w:w="2592" w:type="dxa"/>
          </w:tcPr>
          <w:p w:rsidR="00AF5335" w:rsidRPr="00316F1B" w:rsidRDefault="00AF5335" w:rsidP="00AF5335">
            <w:pPr>
              <w:pStyle w:val="Default"/>
              <w:jc w:val="right"/>
              <w:rPr>
                <w:color w:val="auto"/>
                <w:sz w:val="22"/>
                <w:szCs w:val="22"/>
              </w:rPr>
            </w:pPr>
            <w:r w:rsidRPr="00316F1B">
              <w:rPr>
                <w:color w:val="auto"/>
                <w:sz w:val="22"/>
                <w:szCs w:val="22"/>
              </w:rPr>
              <w:t xml:space="preserve">  $0.30900 / gallon</w:t>
            </w:r>
          </w:p>
        </w:tc>
      </w:tr>
      <w:tr w:rsidR="00AF5335" w:rsidRPr="00316F1B" w:rsidTr="00AF5335">
        <w:tc>
          <w:tcPr>
            <w:tcW w:w="2448" w:type="dxa"/>
          </w:tcPr>
          <w:p w:rsidR="00AF5335" w:rsidRPr="00316F1B" w:rsidRDefault="00AF5335" w:rsidP="00AF5335">
            <w:pPr>
              <w:pStyle w:val="Default"/>
              <w:jc w:val="both"/>
              <w:rPr>
                <w:color w:val="auto"/>
                <w:sz w:val="22"/>
                <w:szCs w:val="22"/>
              </w:rPr>
            </w:pPr>
            <w:r w:rsidRPr="00316F1B">
              <w:rPr>
                <w:color w:val="auto"/>
                <w:sz w:val="22"/>
                <w:szCs w:val="22"/>
              </w:rPr>
              <w:t xml:space="preserve">LUST tax  </w:t>
            </w:r>
          </w:p>
        </w:tc>
        <w:tc>
          <w:tcPr>
            <w:tcW w:w="2592" w:type="dxa"/>
          </w:tcPr>
          <w:p w:rsidR="00AF5335" w:rsidRPr="00316F1B" w:rsidRDefault="00AF5335" w:rsidP="00AF5335">
            <w:pPr>
              <w:pStyle w:val="Default"/>
              <w:jc w:val="right"/>
              <w:rPr>
                <w:color w:val="auto"/>
                <w:sz w:val="22"/>
                <w:szCs w:val="22"/>
              </w:rPr>
            </w:pPr>
            <w:r w:rsidRPr="00316F1B">
              <w:rPr>
                <w:color w:val="auto"/>
                <w:sz w:val="22"/>
                <w:szCs w:val="22"/>
              </w:rPr>
              <w:t xml:space="preserve"> $0.00100 / gallon </w:t>
            </w:r>
          </w:p>
        </w:tc>
      </w:tr>
      <w:tr w:rsidR="00AF5335" w:rsidRPr="00316F1B" w:rsidTr="00AF5335">
        <w:tc>
          <w:tcPr>
            <w:tcW w:w="2448" w:type="dxa"/>
          </w:tcPr>
          <w:p w:rsidR="00AF5335" w:rsidRPr="00316F1B" w:rsidRDefault="00AF5335" w:rsidP="00AF5335">
            <w:pPr>
              <w:pStyle w:val="Default"/>
              <w:jc w:val="both"/>
              <w:rPr>
                <w:color w:val="auto"/>
                <w:sz w:val="22"/>
                <w:szCs w:val="22"/>
              </w:rPr>
            </w:pPr>
            <w:r w:rsidRPr="00316F1B">
              <w:rPr>
                <w:color w:val="auto"/>
                <w:sz w:val="22"/>
                <w:szCs w:val="22"/>
              </w:rPr>
              <w:t xml:space="preserve">DTN price  </w:t>
            </w:r>
          </w:p>
        </w:tc>
        <w:tc>
          <w:tcPr>
            <w:tcW w:w="2592" w:type="dxa"/>
          </w:tcPr>
          <w:p w:rsidR="00AF5335" w:rsidRPr="00316F1B" w:rsidRDefault="00AF5335" w:rsidP="00AF5335">
            <w:pPr>
              <w:pStyle w:val="Default"/>
              <w:jc w:val="right"/>
              <w:rPr>
                <w:color w:val="auto"/>
                <w:sz w:val="22"/>
                <w:szCs w:val="22"/>
              </w:rPr>
            </w:pPr>
            <w:r w:rsidRPr="00316F1B">
              <w:rPr>
                <w:color w:val="auto"/>
                <w:sz w:val="22"/>
                <w:szCs w:val="22"/>
              </w:rPr>
              <w:t xml:space="preserve"> $1.76680 / gallon </w:t>
            </w:r>
          </w:p>
        </w:tc>
      </w:tr>
      <w:tr w:rsidR="00AF5335" w:rsidRPr="00316F1B" w:rsidTr="00AF5335">
        <w:tc>
          <w:tcPr>
            <w:tcW w:w="2448" w:type="dxa"/>
          </w:tcPr>
          <w:p w:rsidR="00AF5335" w:rsidRPr="00316F1B" w:rsidRDefault="00AF5335" w:rsidP="00AF5335">
            <w:pPr>
              <w:pStyle w:val="Default"/>
              <w:jc w:val="both"/>
              <w:rPr>
                <w:color w:val="auto"/>
                <w:sz w:val="22"/>
                <w:szCs w:val="22"/>
              </w:rPr>
            </w:pPr>
            <w:r w:rsidRPr="00316F1B">
              <w:rPr>
                <w:color w:val="auto"/>
                <w:sz w:val="22"/>
                <w:szCs w:val="22"/>
              </w:rPr>
              <w:t xml:space="preserve">TOTAL COST  </w:t>
            </w:r>
          </w:p>
        </w:tc>
        <w:tc>
          <w:tcPr>
            <w:tcW w:w="2592" w:type="dxa"/>
          </w:tcPr>
          <w:p w:rsidR="00AF5335" w:rsidRPr="00316F1B" w:rsidRDefault="00AF5335" w:rsidP="00AF5335">
            <w:pPr>
              <w:pStyle w:val="Default"/>
              <w:jc w:val="right"/>
              <w:rPr>
                <w:color w:val="auto"/>
                <w:sz w:val="22"/>
                <w:szCs w:val="22"/>
              </w:rPr>
            </w:pPr>
            <w:r w:rsidRPr="00316F1B">
              <w:rPr>
                <w:color w:val="auto"/>
                <w:sz w:val="22"/>
                <w:szCs w:val="22"/>
              </w:rPr>
              <w:t xml:space="preserve">  </w:t>
            </w:r>
            <w:r w:rsidR="004E0E8B">
              <w:rPr>
                <w:color w:val="auto"/>
                <w:sz w:val="22"/>
                <w:szCs w:val="22"/>
              </w:rPr>
              <w:t xml:space="preserve">$2.15390 / gallon </w:t>
            </w:r>
            <w:r w:rsidRPr="00316F1B">
              <w:rPr>
                <w:color w:val="auto"/>
                <w:sz w:val="22"/>
                <w:szCs w:val="22"/>
              </w:rPr>
              <w:t xml:space="preserve"> </w:t>
            </w:r>
          </w:p>
        </w:tc>
      </w:tr>
    </w:tbl>
    <w:p w:rsidR="00AF5335" w:rsidRPr="00A60C6A" w:rsidRDefault="00AF5335" w:rsidP="00AF5335">
      <w:pPr>
        <w:jc w:val="both"/>
        <w:rPr>
          <w:rFonts w:ascii="Arial" w:hAnsi="Arial" w:cs="Arial"/>
          <w:b/>
          <w:bCs/>
          <w:sz w:val="22"/>
          <w:szCs w:val="22"/>
        </w:rPr>
      </w:pPr>
    </w:p>
    <w:p w:rsidR="00AF5335" w:rsidRPr="00A60C6A" w:rsidRDefault="00AF5335" w:rsidP="00AF5335">
      <w:pPr>
        <w:tabs>
          <w:tab w:val="num" w:pos="360"/>
        </w:tabs>
        <w:ind w:left="360" w:hanging="360"/>
        <w:jc w:val="both"/>
        <w:rPr>
          <w:rFonts w:ascii="Arial" w:hAnsi="Arial" w:cs="Arial"/>
          <w:sz w:val="20"/>
        </w:rPr>
      </w:pPr>
    </w:p>
    <w:p w:rsidR="00AF5335" w:rsidRPr="003E3589" w:rsidRDefault="00AF5335" w:rsidP="00AF5335">
      <w:pPr>
        <w:numPr>
          <w:ilvl w:val="0"/>
          <w:numId w:val="12"/>
        </w:numPr>
        <w:tabs>
          <w:tab w:val="clear" w:pos="720"/>
          <w:tab w:val="num" w:pos="450"/>
        </w:tabs>
        <w:ind w:left="360"/>
        <w:jc w:val="both"/>
        <w:rPr>
          <w:rFonts w:ascii="Arial" w:hAnsi="Arial" w:cs="Arial"/>
          <w:b/>
          <w:u w:val="single"/>
        </w:rPr>
      </w:pPr>
      <w:r w:rsidRPr="003E3589">
        <w:rPr>
          <w:rFonts w:ascii="Arial" w:hAnsi="Arial" w:cs="Arial"/>
          <w:b/>
          <w:bCs/>
          <w:u w:val="single"/>
        </w:rPr>
        <w:t xml:space="preserve">Location and Tank Sizes </w:t>
      </w:r>
    </w:p>
    <w:tbl>
      <w:tblPr>
        <w:tblW w:w="0" w:type="auto"/>
        <w:tblInd w:w="108" w:type="dxa"/>
        <w:tblLayout w:type="fixed"/>
        <w:tblLook w:val="0000" w:firstRow="0" w:lastRow="0" w:firstColumn="0" w:lastColumn="0" w:noHBand="0" w:noVBand="0"/>
      </w:tblPr>
      <w:tblGrid>
        <w:gridCol w:w="447"/>
        <w:gridCol w:w="349"/>
        <w:gridCol w:w="2565"/>
        <w:gridCol w:w="1790"/>
        <w:gridCol w:w="2520"/>
      </w:tblGrid>
      <w:tr w:rsidR="00AF5335" w:rsidRPr="00A60C6A" w:rsidTr="00AF5335">
        <w:trPr>
          <w:cantSplit/>
          <w:trHeight w:val="432"/>
        </w:trPr>
        <w:tc>
          <w:tcPr>
            <w:tcW w:w="447" w:type="dxa"/>
            <w:vAlign w:val="bottom"/>
          </w:tcPr>
          <w:p w:rsidR="00AF5335" w:rsidRPr="00A60C6A" w:rsidRDefault="00AF5335" w:rsidP="00AF5335">
            <w:pPr>
              <w:rPr>
                <w:rFonts w:ascii="Arial" w:hAnsi="Arial" w:cs="Arial"/>
                <w:b/>
                <w:bCs/>
                <w:sz w:val="20"/>
                <w:szCs w:val="20"/>
                <w:u w:val="single"/>
              </w:rPr>
            </w:pPr>
          </w:p>
        </w:tc>
        <w:tc>
          <w:tcPr>
            <w:tcW w:w="2914" w:type="dxa"/>
            <w:gridSpan w:val="2"/>
            <w:vAlign w:val="bottom"/>
          </w:tcPr>
          <w:p w:rsidR="00AF5335" w:rsidRPr="00890443" w:rsidRDefault="00AF5335" w:rsidP="00AF5335">
            <w:pPr>
              <w:rPr>
                <w:rFonts w:ascii="Arial" w:hAnsi="Arial" w:cs="Arial"/>
                <w:b/>
                <w:bCs/>
                <w:sz w:val="22"/>
                <w:szCs w:val="20"/>
                <w:u w:val="single"/>
              </w:rPr>
            </w:pPr>
            <w:r w:rsidRPr="00890443">
              <w:rPr>
                <w:rFonts w:ascii="Arial" w:hAnsi="Arial" w:cs="Arial"/>
                <w:b/>
                <w:bCs/>
                <w:sz w:val="22"/>
                <w:szCs w:val="20"/>
                <w:u w:val="single"/>
              </w:rPr>
              <w:t>LOCATIONS</w:t>
            </w:r>
          </w:p>
        </w:tc>
        <w:tc>
          <w:tcPr>
            <w:tcW w:w="1790" w:type="dxa"/>
            <w:vAlign w:val="bottom"/>
          </w:tcPr>
          <w:p w:rsidR="00AF5335" w:rsidRPr="00890443" w:rsidRDefault="00AF5335" w:rsidP="00AF5335">
            <w:pPr>
              <w:rPr>
                <w:rFonts w:ascii="Arial" w:hAnsi="Arial" w:cs="Arial"/>
                <w:b/>
                <w:bCs/>
                <w:sz w:val="22"/>
                <w:szCs w:val="20"/>
                <w:u w:val="single"/>
              </w:rPr>
            </w:pPr>
            <w:r w:rsidRPr="00890443">
              <w:rPr>
                <w:rFonts w:ascii="Arial" w:hAnsi="Arial" w:cs="Arial"/>
                <w:b/>
                <w:bCs/>
                <w:sz w:val="22"/>
                <w:szCs w:val="20"/>
                <w:u w:val="single"/>
              </w:rPr>
              <w:t>FUEL</w:t>
            </w:r>
            <w:r>
              <w:rPr>
                <w:rFonts w:ascii="Arial" w:hAnsi="Arial" w:cs="Arial"/>
                <w:b/>
                <w:bCs/>
                <w:sz w:val="22"/>
                <w:szCs w:val="20"/>
                <w:u w:val="single"/>
              </w:rPr>
              <w:t xml:space="preserve"> TYPE</w:t>
            </w:r>
          </w:p>
        </w:tc>
        <w:tc>
          <w:tcPr>
            <w:tcW w:w="2520" w:type="dxa"/>
            <w:vAlign w:val="bottom"/>
          </w:tcPr>
          <w:p w:rsidR="00AF5335" w:rsidRPr="00890443" w:rsidRDefault="00AF5335" w:rsidP="00AF5335">
            <w:pPr>
              <w:jc w:val="center"/>
              <w:rPr>
                <w:rFonts w:ascii="Arial" w:hAnsi="Arial" w:cs="Arial"/>
                <w:b/>
                <w:bCs/>
                <w:sz w:val="22"/>
                <w:szCs w:val="20"/>
                <w:u w:val="single"/>
              </w:rPr>
            </w:pPr>
            <w:r w:rsidRPr="00890443">
              <w:rPr>
                <w:rFonts w:ascii="Arial" w:hAnsi="Arial" w:cs="Arial"/>
                <w:b/>
                <w:bCs/>
                <w:sz w:val="22"/>
                <w:szCs w:val="20"/>
              </w:rPr>
              <w:t>TANK SIZE</w:t>
            </w:r>
            <w:r w:rsidRPr="00890443">
              <w:rPr>
                <w:rFonts w:ascii="Arial" w:hAnsi="Arial" w:cs="Arial"/>
                <w:b/>
                <w:bCs/>
                <w:sz w:val="22"/>
                <w:szCs w:val="20"/>
                <w:u w:val="single"/>
              </w:rPr>
              <w:t xml:space="preserve"> (GALLONS)</w:t>
            </w:r>
          </w:p>
        </w:tc>
      </w:tr>
      <w:tr w:rsidR="00AF5335" w:rsidRPr="00A60C6A" w:rsidTr="00AF5335">
        <w:trPr>
          <w:cantSplit/>
          <w:trHeight w:val="522"/>
        </w:trPr>
        <w:tc>
          <w:tcPr>
            <w:tcW w:w="447" w:type="dxa"/>
            <w:vAlign w:val="bottom"/>
          </w:tcPr>
          <w:p w:rsidR="00AF5335" w:rsidRPr="00A60C6A" w:rsidRDefault="00AF5335" w:rsidP="00AF5335">
            <w:pPr>
              <w:rPr>
                <w:rFonts w:ascii="Arial" w:hAnsi="Arial" w:cs="Arial"/>
                <w:b/>
                <w:bCs/>
                <w:sz w:val="20"/>
                <w:szCs w:val="20"/>
              </w:rPr>
            </w:pPr>
            <w:r w:rsidRPr="00A60C6A">
              <w:rPr>
                <w:rFonts w:ascii="Arial" w:hAnsi="Arial" w:cs="Arial"/>
                <w:b/>
                <w:bCs/>
                <w:sz w:val="20"/>
                <w:szCs w:val="20"/>
              </w:rPr>
              <w:t>1.</w:t>
            </w:r>
          </w:p>
        </w:tc>
        <w:tc>
          <w:tcPr>
            <w:tcW w:w="2914" w:type="dxa"/>
            <w:gridSpan w:val="2"/>
            <w:vAlign w:val="bottom"/>
          </w:tcPr>
          <w:p w:rsidR="00AF5335" w:rsidRPr="00A60C6A" w:rsidRDefault="00AF5335" w:rsidP="00AF5335">
            <w:pPr>
              <w:rPr>
                <w:rFonts w:ascii="Arial" w:hAnsi="Arial" w:cs="Arial"/>
                <w:b/>
                <w:bCs/>
                <w:sz w:val="20"/>
                <w:szCs w:val="20"/>
                <w:u w:val="single"/>
              </w:rPr>
            </w:pPr>
            <w:r w:rsidRPr="00A60C6A">
              <w:rPr>
                <w:rFonts w:ascii="Arial" w:hAnsi="Arial" w:cs="Arial"/>
                <w:b/>
                <w:bCs/>
                <w:sz w:val="20"/>
                <w:szCs w:val="20"/>
                <w:u w:val="single"/>
              </w:rPr>
              <w:t>MADISON</w:t>
            </w:r>
          </w:p>
        </w:tc>
        <w:tc>
          <w:tcPr>
            <w:tcW w:w="1790" w:type="dxa"/>
          </w:tcPr>
          <w:p w:rsidR="00AF5335" w:rsidRPr="00A60C6A" w:rsidRDefault="00AF5335" w:rsidP="00AF5335">
            <w:pPr>
              <w:jc w:val="both"/>
              <w:rPr>
                <w:rFonts w:ascii="Arial" w:hAnsi="Arial" w:cs="Arial"/>
                <w:sz w:val="20"/>
                <w:szCs w:val="20"/>
              </w:rPr>
            </w:pPr>
          </w:p>
        </w:tc>
        <w:tc>
          <w:tcPr>
            <w:tcW w:w="2520" w:type="dxa"/>
          </w:tcPr>
          <w:p w:rsidR="00AF5335" w:rsidRPr="00A60C6A" w:rsidRDefault="00AF5335" w:rsidP="00AF5335">
            <w:pPr>
              <w:jc w:val="right"/>
              <w:rPr>
                <w:rFonts w:ascii="Arial" w:hAnsi="Arial" w:cs="Arial"/>
                <w:sz w:val="20"/>
                <w:szCs w:val="20"/>
              </w:rPr>
            </w:pP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2302 Fish Hatchery Rd</w:t>
            </w:r>
          </w:p>
        </w:tc>
        <w:tc>
          <w:tcPr>
            <w:tcW w:w="1790"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 xml:space="preserve">Diesel </w:t>
            </w:r>
          </w:p>
        </w:tc>
        <w:tc>
          <w:tcPr>
            <w:tcW w:w="2520" w:type="dxa"/>
          </w:tcPr>
          <w:p w:rsidR="00AF5335" w:rsidRPr="00A60C6A" w:rsidRDefault="00AF5335" w:rsidP="00AF5335">
            <w:pPr>
              <w:jc w:val="right"/>
              <w:rPr>
                <w:rFonts w:ascii="Arial" w:hAnsi="Arial" w:cs="Arial"/>
                <w:sz w:val="20"/>
                <w:szCs w:val="20"/>
              </w:rPr>
            </w:pPr>
            <w:r w:rsidRPr="00A60C6A">
              <w:rPr>
                <w:rFonts w:ascii="Arial" w:hAnsi="Arial" w:cs="Arial"/>
                <w:sz w:val="20"/>
                <w:szCs w:val="20"/>
              </w:rPr>
              <w:t xml:space="preserve">17,000 (below ground) </w:t>
            </w: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Madison, WI 53713</w:t>
            </w:r>
          </w:p>
        </w:tc>
        <w:tc>
          <w:tcPr>
            <w:tcW w:w="1790"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Unleaded</w:t>
            </w:r>
          </w:p>
        </w:tc>
        <w:tc>
          <w:tcPr>
            <w:tcW w:w="2520" w:type="dxa"/>
          </w:tcPr>
          <w:p w:rsidR="00AF5335" w:rsidRPr="00A60C6A" w:rsidRDefault="00AF5335" w:rsidP="00AF5335">
            <w:pPr>
              <w:jc w:val="right"/>
              <w:rPr>
                <w:rFonts w:ascii="Arial" w:hAnsi="Arial" w:cs="Arial"/>
                <w:sz w:val="20"/>
                <w:szCs w:val="20"/>
              </w:rPr>
            </w:pPr>
            <w:r w:rsidRPr="00A60C6A">
              <w:rPr>
                <w:rFonts w:ascii="Arial" w:hAnsi="Arial" w:cs="Arial"/>
                <w:sz w:val="20"/>
                <w:szCs w:val="20"/>
              </w:rPr>
              <w:t>10,000 (below ground)</w:t>
            </w: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p>
        </w:tc>
        <w:tc>
          <w:tcPr>
            <w:tcW w:w="1790" w:type="dxa"/>
          </w:tcPr>
          <w:p w:rsidR="00AF5335" w:rsidRPr="00A60C6A" w:rsidRDefault="00AF5335" w:rsidP="00AF5335">
            <w:pPr>
              <w:jc w:val="both"/>
              <w:rPr>
                <w:rFonts w:ascii="Arial" w:hAnsi="Arial" w:cs="Arial"/>
                <w:sz w:val="20"/>
                <w:szCs w:val="20"/>
              </w:rPr>
            </w:pPr>
          </w:p>
        </w:tc>
        <w:tc>
          <w:tcPr>
            <w:tcW w:w="2520" w:type="dxa"/>
          </w:tcPr>
          <w:p w:rsidR="00AF5335" w:rsidRPr="00A60C6A" w:rsidRDefault="00AF5335" w:rsidP="00AF5335">
            <w:pPr>
              <w:jc w:val="right"/>
              <w:rPr>
                <w:rFonts w:ascii="Arial" w:hAnsi="Arial" w:cs="Arial"/>
                <w:sz w:val="20"/>
                <w:szCs w:val="20"/>
              </w:rPr>
            </w:pP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2601 Darwin Rd.</w:t>
            </w:r>
          </w:p>
        </w:tc>
        <w:tc>
          <w:tcPr>
            <w:tcW w:w="1790"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 xml:space="preserve">Diesel </w:t>
            </w:r>
          </w:p>
        </w:tc>
        <w:tc>
          <w:tcPr>
            <w:tcW w:w="2520" w:type="dxa"/>
          </w:tcPr>
          <w:p w:rsidR="00AF5335" w:rsidRPr="00A60C6A" w:rsidRDefault="00AF5335" w:rsidP="00AF5335">
            <w:pPr>
              <w:jc w:val="right"/>
              <w:rPr>
                <w:rFonts w:ascii="Arial" w:hAnsi="Arial" w:cs="Arial"/>
                <w:sz w:val="20"/>
                <w:szCs w:val="20"/>
              </w:rPr>
            </w:pPr>
            <w:r w:rsidRPr="00A60C6A">
              <w:rPr>
                <w:rFonts w:ascii="Arial" w:hAnsi="Arial" w:cs="Arial"/>
                <w:sz w:val="20"/>
                <w:szCs w:val="20"/>
              </w:rPr>
              <w:t xml:space="preserve">10,000 (below ground) </w:t>
            </w: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Madison, WI  53704</w:t>
            </w:r>
          </w:p>
        </w:tc>
        <w:tc>
          <w:tcPr>
            <w:tcW w:w="1790"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Unleaded</w:t>
            </w:r>
          </w:p>
        </w:tc>
        <w:tc>
          <w:tcPr>
            <w:tcW w:w="2520" w:type="dxa"/>
          </w:tcPr>
          <w:p w:rsidR="00AF5335" w:rsidRPr="00A60C6A" w:rsidRDefault="00AF5335" w:rsidP="00AF5335">
            <w:pPr>
              <w:jc w:val="right"/>
              <w:rPr>
                <w:rFonts w:ascii="Arial" w:hAnsi="Arial" w:cs="Arial"/>
                <w:sz w:val="20"/>
                <w:szCs w:val="20"/>
              </w:rPr>
            </w:pPr>
            <w:r w:rsidRPr="00A60C6A">
              <w:rPr>
                <w:rFonts w:ascii="Arial" w:hAnsi="Arial" w:cs="Arial"/>
                <w:sz w:val="20"/>
                <w:szCs w:val="20"/>
              </w:rPr>
              <w:t>10,000 (below ground)</w:t>
            </w: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p>
        </w:tc>
        <w:tc>
          <w:tcPr>
            <w:tcW w:w="1790" w:type="dxa"/>
          </w:tcPr>
          <w:p w:rsidR="00AF5335" w:rsidRPr="00A60C6A" w:rsidRDefault="00AF5335" w:rsidP="00AF5335">
            <w:pPr>
              <w:jc w:val="both"/>
              <w:rPr>
                <w:rFonts w:ascii="Arial" w:hAnsi="Arial" w:cs="Arial"/>
                <w:sz w:val="20"/>
                <w:szCs w:val="20"/>
              </w:rPr>
            </w:pPr>
          </w:p>
        </w:tc>
        <w:tc>
          <w:tcPr>
            <w:tcW w:w="2520" w:type="dxa"/>
          </w:tcPr>
          <w:p w:rsidR="00AF5335" w:rsidRPr="00A60C6A" w:rsidRDefault="00AF5335" w:rsidP="00AF5335">
            <w:pPr>
              <w:jc w:val="right"/>
              <w:rPr>
                <w:rFonts w:ascii="Arial" w:hAnsi="Arial" w:cs="Arial"/>
                <w:sz w:val="20"/>
                <w:szCs w:val="20"/>
              </w:rPr>
            </w:pP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7102 Hwy 12/18</w:t>
            </w:r>
          </w:p>
        </w:tc>
        <w:tc>
          <w:tcPr>
            <w:tcW w:w="1790"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Diesel</w:t>
            </w:r>
          </w:p>
        </w:tc>
        <w:tc>
          <w:tcPr>
            <w:tcW w:w="2520" w:type="dxa"/>
          </w:tcPr>
          <w:p w:rsidR="00AF5335" w:rsidRPr="00A60C6A" w:rsidRDefault="00AF5335" w:rsidP="00AF5335">
            <w:pPr>
              <w:jc w:val="right"/>
              <w:rPr>
                <w:rFonts w:ascii="Arial" w:hAnsi="Arial" w:cs="Arial"/>
                <w:sz w:val="20"/>
                <w:szCs w:val="20"/>
              </w:rPr>
            </w:pPr>
            <w:r w:rsidRPr="00A60C6A">
              <w:rPr>
                <w:rFonts w:ascii="Arial" w:hAnsi="Arial" w:cs="Arial"/>
                <w:sz w:val="20"/>
                <w:szCs w:val="20"/>
              </w:rPr>
              <w:t xml:space="preserve">10,000 (below ground) </w:t>
            </w: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Madison, WI  53718</w:t>
            </w:r>
          </w:p>
        </w:tc>
        <w:tc>
          <w:tcPr>
            <w:tcW w:w="1790"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Unleaded</w:t>
            </w:r>
          </w:p>
        </w:tc>
        <w:tc>
          <w:tcPr>
            <w:tcW w:w="2520" w:type="dxa"/>
          </w:tcPr>
          <w:p w:rsidR="00AF5335" w:rsidRPr="00A60C6A" w:rsidRDefault="00AF5335" w:rsidP="00AF5335">
            <w:pPr>
              <w:jc w:val="right"/>
              <w:rPr>
                <w:rFonts w:ascii="Arial" w:hAnsi="Arial" w:cs="Arial"/>
                <w:sz w:val="20"/>
                <w:szCs w:val="20"/>
              </w:rPr>
            </w:pPr>
            <w:r w:rsidRPr="00A60C6A">
              <w:rPr>
                <w:rFonts w:ascii="Arial" w:hAnsi="Arial" w:cs="Arial"/>
                <w:sz w:val="20"/>
                <w:szCs w:val="20"/>
              </w:rPr>
              <w:t>2,000 (below ground)</w:t>
            </w: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p>
        </w:tc>
        <w:tc>
          <w:tcPr>
            <w:tcW w:w="1790" w:type="dxa"/>
          </w:tcPr>
          <w:p w:rsidR="00AF5335" w:rsidRPr="00A60C6A" w:rsidRDefault="00AF5335" w:rsidP="00AF5335">
            <w:pPr>
              <w:jc w:val="both"/>
              <w:rPr>
                <w:rFonts w:ascii="Arial" w:hAnsi="Arial" w:cs="Arial"/>
                <w:sz w:val="20"/>
                <w:szCs w:val="20"/>
              </w:rPr>
            </w:pPr>
          </w:p>
        </w:tc>
        <w:tc>
          <w:tcPr>
            <w:tcW w:w="2520" w:type="dxa"/>
          </w:tcPr>
          <w:p w:rsidR="00AF5335" w:rsidRPr="00A60C6A" w:rsidRDefault="00AF5335" w:rsidP="00AF5335">
            <w:pPr>
              <w:jc w:val="right"/>
              <w:rPr>
                <w:rFonts w:ascii="Arial" w:hAnsi="Arial" w:cs="Arial"/>
                <w:sz w:val="20"/>
                <w:szCs w:val="20"/>
              </w:rPr>
            </w:pP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4318 Robertson Rd</w:t>
            </w:r>
          </w:p>
        </w:tc>
        <w:tc>
          <w:tcPr>
            <w:tcW w:w="1790"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Diesel</w:t>
            </w:r>
          </w:p>
        </w:tc>
        <w:tc>
          <w:tcPr>
            <w:tcW w:w="2520" w:type="dxa"/>
          </w:tcPr>
          <w:p w:rsidR="00AF5335" w:rsidRPr="00A60C6A" w:rsidRDefault="00AF5335" w:rsidP="00AF5335">
            <w:pPr>
              <w:jc w:val="right"/>
              <w:rPr>
                <w:rFonts w:ascii="Arial" w:hAnsi="Arial" w:cs="Arial"/>
                <w:sz w:val="20"/>
                <w:szCs w:val="20"/>
              </w:rPr>
            </w:pPr>
            <w:r w:rsidRPr="00A60C6A">
              <w:rPr>
                <w:rFonts w:ascii="Arial" w:hAnsi="Arial" w:cs="Arial"/>
                <w:sz w:val="20"/>
                <w:szCs w:val="20"/>
              </w:rPr>
              <w:t xml:space="preserve">10,000 (below ground) </w:t>
            </w: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Madison, WI 53714</w:t>
            </w:r>
          </w:p>
        </w:tc>
        <w:tc>
          <w:tcPr>
            <w:tcW w:w="1790"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Unleaded</w:t>
            </w:r>
          </w:p>
        </w:tc>
        <w:tc>
          <w:tcPr>
            <w:tcW w:w="2520" w:type="dxa"/>
          </w:tcPr>
          <w:p w:rsidR="00AF5335" w:rsidRDefault="00AF5335" w:rsidP="00AF5335">
            <w:pPr>
              <w:jc w:val="right"/>
              <w:rPr>
                <w:rFonts w:ascii="Arial" w:hAnsi="Arial" w:cs="Arial"/>
                <w:sz w:val="20"/>
                <w:szCs w:val="20"/>
              </w:rPr>
            </w:pPr>
            <w:r w:rsidRPr="00A60C6A">
              <w:rPr>
                <w:rFonts w:ascii="Arial" w:hAnsi="Arial" w:cs="Arial"/>
                <w:sz w:val="20"/>
                <w:szCs w:val="20"/>
              </w:rPr>
              <w:t>10,000 (below ground)</w:t>
            </w:r>
          </w:p>
          <w:p w:rsidR="00AF5335" w:rsidRPr="00A60C6A" w:rsidRDefault="00AF5335" w:rsidP="00AF5335">
            <w:pPr>
              <w:jc w:val="right"/>
              <w:rPr>
                <w:rFonts w:ascii="Arial" w:hAnsi="Arial" w:cs="Arial"/>
                <w:sz w:val="20"/>
                <w:szCs w:val="20"/>
              </w:rPr>
            </w:pPr>
          </w:p>
        </w:tc>
      </w:tr>
      <w:tr w:rsidR="00AF5335" w:rsidRPr="00A60C6A" w:rsidTr="00AF5335">
        <w:trPr>
          <w:cantSplit/>
        </w:trPr>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r>
              <w:rPr>
                <w:rFonts w:ascii="Arial" w:hAnsi="Arial" w:cs="Arial"/>
                <w:sz w:val="20"/>
                <w:szCs w:val="20"/>
              </w:rPr>
              <w:t xml:space="preserve">3103 </w:t>
            </w:r>
            <w:proofErr w:type="spellStart"/>
            <w:r>
              <w:rPr>
                <w:rFonts w:ascii="Arial" w:hAnsi="Arial" w:cs="Arial"/>
                <w:sz w:val="20"/>
                <w:szCs w:val="20"/>
              </w:rPr>
              <w:t>Luds</w:t>
            </w:r>
            <w:proofErr w:type="spellEnd"/>
            <w:r>
              <w:rPr>
                <w:rFonts w:ascii="Arial" w:hAnsi="Arial" w:cs="Arial"/>
                <w:sz w:val="20"/>
                <w:szCs w:val="20"/>
              </w:rPr>
              <w:t xml:space="preserve"> Lane</w:t>
            </w:r>
          </w:p>
        </w:tc>
        <w:tc>
          <w:tcPr>
            <w:tcW w:w="1790" w:type="dxa"/>
          </w:tcPr>
          <w:p w:rsidR="00AF5335" w:rsidRPr="00A60C6A" w:rsidRDefault="00AF5335" w:rsidP="00AF5335">
            <w:pPr>
              <w:jc w:val="both"/>
              <w:rPr>
                <w:rFonts w:ascii="Arial" w:hAnsi="Arial" w:cs="Arial"/>
                <w:sz w:val="20"/>
                <w:szCs w:val="20"/>
              </w:rPr>
            </w:pPr>
            <w:r>
              <w:rPr>
                <w:rFonts w:ascii="Arial" w:hAnsi="Arial" w:cs="Arial"/>
                <w:sz w:val="20"/>
                <w:szCs w:val="20"/>
              </w:rPr>
              <w:t>Diesel</w:t>
            </w:r>
          </w:p>
        </w:tc>
        <w:tc>
          <w:tcPr>
            <w:tcW w:w="2520" w:type="dxa"/>
          </w:tcPr>
          <w:p w:rsidR="00AF5335" w:rsidRPr="00A60C6A" w:rsidRDefault="00AF5335" w:rsidP="00AF5335">
            <w:pPr>
              <w:jc w:val="right"/>
              <w:rPr>
                <w:rFonts w:ascii="Arial" w:hAnsi="Arial" w:cs="Arial"/>
                <w:sz w:val="20"/>
                <w:szCs w:val="20"/>
              </w:rPr>
            </w:pPr>
            <w:r>
              <w:rPr>
                <w:rFonts w:ascii="Arial" w:hAnsi="Arial" w:cs="Arial"/>
                <w:sz w:val="20"/>
                <w:szCs w:val="20"/>
              </w:rPr>
              <w:t>20,000 (below ground)</w:t>
            </w:r>
          </w:p>
        </w:tc>
      </w:tr>
      <w:tr w:rsidR="00AF5335" w:rsidRPr="00A60C6A" w:rsidTr="00AF5335">
        <w:trPr>
          <w:cantSplit/>
        </w:trPr>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Default="00AF5335" w:rsidP="00AF5335">
            <w:pPr>
              <w:jc w:val="both"/>
              <w:rPr>
                <w:rFonts w:ascii="Arial" w:hAnsi="Arial" w:cs="Arial"/>
                <w:sz w:val="20"/>
                <w:szCs w:val="20"/>
              </w:rPr>
            </w:pPr>
            <w:r>
              <w:rPr>
                <w:rFonts w:ascii="Arial" w:hAnsi="Arial" w:cs="Arial"/>
                <w:sz w:val="20"/>
                <w:szCs w:val="20"/>
              </w:rPr>
              <w:t>McFarland, WI 53558</w:t>
            </w:r>
          </w:p>
        </w:tc>
        <w:tc>
          <w:tcPr>
            <w:tcW w:w="1790" w:type="dxa"/>
          </w:tcPr>
          <w:p w:rsidR="00AF5335" w:rsidRDefault="00AF5335" w:rsidP="00AF5335">
            <w:pPr>
              <w:jc w:val="both"/>
              <w:rPr>
                <w:rFonts w:ascii="Arial" w:hAnsi="Arial" w:cs="Arial"/>
                <w:sz w:val="20"/>
                <w:szCs w:val="20"/>
              </w:rPr>
            </w:pPr>
            <w:r>
              <w:rPr>
                <w:rFonts w:ascii="Arial" w:hAnsi="Arial" w:cs="Arial"/>
                <w:sz w:val="20"/>
                <w:szCs w:val="20"/>
              </w:rPr>
              <w:t>Unleaded</w:t>
            </w:r>
          </w:p>
        </w:tc>
        <w:tc>
          <w:tcPr>
            <w:tcW w:w="2520" w:type="dxa"/>
          </w:tcPr>
          <w:p w:rsidR="00AF5335" w:rsidRDefault="00AF5335" w:rsidP="00AF5335">
            <w:pPr>
              <w:jc w:val="right"/>
              <w:rPr>
                <w:rFonts w:ascii="Arial" w:hAnsi="Arial" w:cs="Arial"/>
                <w:sz w:val="20"/>
                <w:szCs w:val="20"/>
              </w:rPr>
            </w:pPr>
            <w:r>
              <w:rPr>
                <w:rFonts w:ascii="Arial" w:hAnsi="Arial" w:cs="Arial"/>
                <w:sz w:val="20"/>
                <w:szCs w:val="20"/>
              </w:rPr>
              <w:t>20,000 (below ground)</w:t>
            </w:r>
          </w:p>
        </w:tc>
      </w:tr>
      <w:tr w:rsidR="00AF5335" w:rsidRPr="00A60C6A" w:rsidTr="00AF5335">
        <w:trPr>
          <w:cantSplit/>
        </w:trPr>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Default="00AF5335" w:rsidP="00AF5335">
            <w:pPr>
              <w:jc w:val="both"/>
              <w:rPr>
                <w:rFonts w:ascii="Arial" w:hAnsi="Arial" w:cs="Arial"/>
                <w:sz w:val="20"/>
                <w:szCs w:val="20"/>
              </w:rPr>
            </w:pPr>
          </w:p>
        </w:tc>
        <w:tc>
          <w:tcPr>
            <w:tcW w:w="1790" w:type="dxa"/>
          </w:tcPr>
          <w:p w:rsidR="00AF5335" w:rsidRDefault="00AF5335" w:rsidP="00AF5335">
            <w:pPr>
              <w:jc w:val="both"/>
              <w:rPr>
                <w:rFonts w:ascii="Arial" w:hAnsi="Arial" w:cs="Arial"/>
                <w:sz w:val="20"/>
                <w:szCs w:val="20"/>
              </w:rPr>
            </w:pPr>
          </w:p>
        </w:tc>
        <w:tc>
          <w:tcPr>
            <w:tcW w:w="2520" w:type="dxa"/>
          </w:tcPr>
          <w:p w:rsidR="00AF5335" w:rsidRDefault="00AF5335" w:rsidP="00AF5335">
            <w:pPr>
              <w:jc w:val="right"/>
              <w:rPr>
                <w:rFonts w:ascii="Arial" w:hAnsi="Arial" w:cs="Arial"/>
                <w:sz w:val="20"/>
                <w:szCs w:val="20"/>
              </w:rPr>
            </w:pPr>
          </w:p>
        </w:tc>
      </w:tr>
      <w:tr w:rsidR="00AF5335" w:rsidRPr="00A60C6A" w:rsidTr="00AF5335">
        <w:trPr>
          <w:cantSplit/>
        </w:trPr>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Default="00AF5335" w:rsidP="00AF5335">
            <w:pPr>
              <w:jc w:val="both"/>
              <w:rPr>
                <w:rFonts w:ascii="Arial" w:hAnsi="Arial" w:cs="Arial"/>
                <w:sz w:val="20"/>
                <w:szCs w:val="20"/>
              </w:rPr>
            </w:pPr>
          </w:p>
        </w:tc>
        <w:tc>
          <w:tcPr>
            <w:tcW w:w="1790" w:type="dxa"/>
          </w:tcPr>
          <w:p w:rsidR="00AF5335" w:rsidRDefault="00AF5335" w:rsidP="00AF5335">
            <w:pPr>
              <w:jc w:val="both"/>
              <w:rPr>
                <w:rFonts w:ascii="Arial" w:hAnsi="Arial" w:cs="Arial"/>
                <w:sz w:val="20"/>
                <w:szCs w:val="20"/>
              </w:rPr>
            </w:pPr>
          </w:p>
        </w:tc>
        <w:tc>
          <w:tcPr>
            <w:tcW w:w="2520" w:type="dxa"/>
          </w:tcPr>
          <w:p w:rsidR="00AF5335" w:rsidRDefault="00AF5335" w:rsidP="00AF5335">
            <w:pPr>
              <w:jc w:val="right"/>
              <w:rPr>
                <w:rFonts w:ascii="Arial" w:hAnsi="Arial" w:cs="Arial"/>
                <w:sz w:val="20"/>
                <w:szCs w:val="20"/>
              </w:rPr>
            </w:pPr>
          </w:p>
        </w:tc>
      </w:tr>
      <w:tr w:rsidR="00AF5335" w:rsidRPr="00A60C6A" w:rsidTr="00AF5335">
        <w:trPr>
          <w:cantSplit/>
        </w:trPr>
        <w:tc>
          <w:tcPr>
            <w:tcW w:w="447" w:type="dxa"/>
          </w:tcPr>
          <w:p w:rsidR="00AF5335" w:rsidRPr="00A60C6A" w:rsidRDefault="00AF5335" w:rsidP="00AF5335">
            <w:pPr>
              <w:jc w:val="both"/>
              <w:rPr>
                <w:rFonts w:ascii="Arial" w:hAnsi="Arial" w:cs="Arial"/>
                <w:b/>
                <w:bCs/>
                <w:sz w:val="20"/>
                <w:szCs w:val="20"/>
              </w:rPr>
            </w:pPr>
            <w:r w:rsidRPr="00A60C6A">
              <w:rPr>
                <w:rFonts w:ascii="Arial" w:hAnsi="Arial" w:cs="Arial"/>
                <w:b/>
                <w:bCs/>
                <w:sz w:val="20"/>
                <w:szCs w:val="20"/>
              </w:rPr>
              <w:t>2.</w:t>
            </w:r>
          </w:p>
        </w:tc>
        <w:tc>
          <w:tcPr>
            <w:tcW w:w="4704" w:type="dxa"/>
            <w:gridSpan w:val="3"/>
          </w:tcPr>
          <w:p w:rsidR="00AF5335" w:rsidRPr="00A60C6A" w:rsidRDefault="00AF5335" w:rsidP="00AF5335">
            <w:pPr>
              <w:jc w:val="both"/>
              <w:rPr>
                <w:rFonts w:ascii="Arial" w:hAnsi="Arial" w:cs="Arial"/>
                <w:sz w:val="20"/>
                <w:szCs w:val="20"/>
              </w:rPr>
            </w:pPr>
            <w:r w:rsidRPr="00A60C6A">
              <w:rPr>
                <w:rFonts w:ascii="Arial" w:hAnsi="Arial" w:cs="Arial"/>
                <w:b/>
                <w:bCs/>
                <w:sz w:val="20"/>
                <w:szCs w:val="20"/>
                <w:u w:val="single"/>
              </w:rPr>
              <w:t>MT</w:t>
            </w:r>
            <w:r>
              <w:rPr>
                <w:rFonts w:ascii="Arial" w:hAnsi="Arial" w:cs="Arial"/>
                <w:b/>
                <w:bCs/>
                <w:sz w:val="20"/>
                <w:szCs w:val="20"/>
                <w:u w:val="single"/>
              </w:rPr>
              <w:t>.</w:t>
            </w:r>
            <w:r w:rsidRPr="00A60C6A">
              <w:rPr>
                <w:rFonts w:ascii="Arial" w:hAnsi="Arial" w:cs="Arial"/>
                <w:b/>
                <w:bCs/>
                <w:sz w:val="20"/>
                <w:szCs w:val="20"/>
                <w:u w:val="single"/>
              </w:rPr>
              <w:t xml:space="preserve"> HOREB</w:t>
            </w:r>
          </w:p>
        </w:tc>
        <w:tc>
          <w:tcPr>
            <w:tcW w:w="2520" w:type="dxa"/>
          </w:tcPr>
          <w:p w:rsidR="00AF5335" w:rsidRPr="00A60C6A" w:rsidRDefault="00AF5335" w:rsidP="00AF5335">
            <w:pPr>
              <w:jc w:val="right"/>
              <w:rPr>
                <w:rFonts w:ascii="Arial" w:hAnsi="Arial" w:cs="Arial"/>
                <w:sz w:val="20"/>
                <w:szCs w:val="20"/>
              </w:rPr>
            </w:pP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9932 USH 18-151 Bus</w:t>
            </w:r>
          </w:p>
        </w:tc>
        <w:tc>
          <w:tcPr>
            <w:tcW w:w="1790"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 xml:space="preserve">Diesel </w:t>
            </w:r>
          </w:p>
        </w:tc>
        <w:tc>
          <w:tcPr>
            <w:tcW w:w="2520" w:type="dxa"/>
          </w:tcPr>
          <w:p w:rsidR="00AF5335" w:rsidRPr="00A60C6A" w:rsidRDefault="00AF5335" w:rsidP="00AF5335">
            <w:pPr>
              <w:jc w:val="right"/>
              <w:rPr>
                <w:rFonts w:ascii="Arial" w:hAnsi="Arial" w:cs="Arial"/>
                <w:sz w:val="20"/>
                <w:szCs w:val="20"/>
              </w:rPr>
            </w:pPr>
            <w:r w:rsidRPr="00A60C6A">
              <w:rPr>
                <w:rFonts w:ascii="Arial" w:hAnsi="Arial" w:cs="Arial"/>
                <w:sz w:val="20"/>
                <w:szCs w:val="20"/>
              </w:rPr>
              <w:t>8,000 (above ground)</w:t>
            </w: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Mt. Horeb, WI 53572</w:t>
            </w:r>
          </w:p>
        </w:tc>
        <w:tc>
          <w:tcPr>
            <w:tcW w:w="1790" w:type="dxa"/>
          </w:tcPr>
          <w:p w:rsidR="00AF5335" w:rsidRPr="00A60C6A" w:rsidRDefault="00AF5335" w:rsidP="00AF5335">
            <w:pPr>
              <w:rPr>
                <w:rFonts w:ascii="Arial" w:hAnsi="Arial" w:cs="Arial"/>
                <w:sz w:val="20"/>
                <w:szCs w:val="20"/>
              </w:rPr>
            </w:pPr>
            <w:r w:rsidRPr="00A60C6A">
              <w:rPr>
                <w:rFonts w:ascii="Arial" w:hAnsi="Arial" w:cs="Arial"/>
                <w:sz w:val="20"/>
                <w:szCs w:val="20"/>
              </w:rPr>
              <w:t>Unleaded</w:t>
            </w:r>
          </w:p>
        </w:tc>
        <w:tc>
          <w:tcPr>
            <w:tcW w:w="2520" w:type="dxa"/>
          </w:tcPr>
          <w:p w:rsidR="00AF5335" w:rsidRPr="00A60C6A" w:rsidRDefault="00AF5335" w:rsidP="00AF5335">
            <w:pPr>
              <w:jc w:val="right"/>
              <w:rPr>
                <w:rFonts w:ascii="Arial" w:hAnsi="Arial" w:cs="Arial"/>
                <w:sz w:val="20"/>
                <w:szCs w:val="20"/>
              </w:rPr>
            </w:pPr>
            <w:r w:rsidRPr="00A60C6A">
              <w:rPr>
                <w:rFonts w:ascii="Arial" w:hAnsi="Arial" w:cs="Arial"/>
                <w:sz w:val="20"/>
                <w:szCs w:val="20"/>
              </w:rPr>
              <w:t>2,000 (above ground)</w:t>
            </w: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p>
        </w:tc>
        <w:tc>
          <w:tcPr>
            <w:tcW w:w="1790" w:type="dxa"/>
          </w:tcPr>
          <w:p w:rsidR="00AF5335" w:rsidRPr="00A60C6A" w:rsidRDefault="00AF5335" w:rsidP="00AF5335">
            <w:pPr>
              <w:jc w:val="both"/>
              <w:rPr>
                <w:rFonts w:ascii="Arial" w:hAnsi="Arial" w:cs="Arial"/>
                <w:sz w:val="20"/>
                <w:szCs w:val="20"/>
              </w:rPr>
            </w:pPr>
          </w:p>
        </w:tc>
        <w:tc>
          <w:tcPr>
            <w:tcW w:w="2520" w:type="dxa"/>
          </w:tcPr>
          <w:p w:rsidR="00AF5335" w:rsidRPr="00A60C6A" w:rsidRDefault="00AF5335" w:rsidP="00AF5335">
            <w:pPr>
              <w:jc w:val="right"/>
              <w:rPr>
                <w:rFonts w:ascii="Arial" w:hAnsi="Arial" w:cs="Arial"/>
                <w:sz w:val="20"/>
                <w:szCs w:val="20"/>
              </w:rPr>
            </w:pPr>
          </w:p>
        </w:tc>
      </w:tr>
      <w:tr w:rsidR="00AF5335" w:rsidRPr="00A60C6A" w:rsidTr="00AF5335">
        <w:trPr>
          <w:cantSplit/>
        </w:trPr>
        <w:tc>
          <w:tcPr>
            <w:tcW w:w="447" w:type="dxa"/>
          </w:tcPr>
          <w:p w:rsidR="00AF5335" w:rsidRPr="00A60C6A" w:rsidRDefault="00AF5335" w:rsidP="00AF5335">
            <w:pPr>
              <w:jc w:val="both"/>
              <w:rPr>
                <w:rFonts w:ascii="Arial" w:hAnsi="Arial" w:cs="Arial"/>
                <w:b/>
                <w:bCs/>
                <w:sz w:val="20"/>
                <w:szCs w:val="20"/>
              </w:rPr>
            </w:pPr>
            <w:r w:rsidRPr="00A60C6A">
              <w:rPr>
                <w:rFonts w:ascii="Arial" w:hAnsi="Arial" w:cs="Arial"/>
                <w:b/>
                <w:bCs/>
                <w:sz w:val="20"/>
                <w:szCs w:val="20"/>
              </w:rPr>
              <w:t>3.</w:t>
            </w:r>
          </w:p>
        </w:tc>
        <w:tc>
          <w:tcPr>
            <w:tcW w:w="4704" w:type="dxa"/>
            <w:gridSpan w:val="3"/>
          </w:tcPr>
          <w:p w:rsidR="00AF5335" w:rsidRPr="00A60C6A" w:rsidRDefault="00AF5335" w:rsidP="00AF5335">
            <w:pPr>
              <w:jc w:val="both"/>
              <w:rPr>
                <w:rFonts w:ascii="Arial" w:hAnsi="Arial" w:cs="Arial"/>
                <w:sz w:val="20"/>
                <w:szCs w:val="20"/>
              </w:rPr>
            </w:pPr>
            <w:r w:rsidRPr="00A60C6A">
              <w:rPr>
                <w:rFonts w:ascii="Arial" w:hAnsi="Arial" w:cs="Arial"/>
                <w:b/>
                <w:bCs/>
                <w:sz w:val="20"/>
                <w:szCs w:val="20"/>
                <w:u w:val="single"/>
              </w:rPr>
              <w:t>SPRINGFIELD</w:t>
            </w:r>
          </w:p>
        </w:tc>
        <w:tc>
          <w:tcPr>
            <w:tcW w:w="2520" w:type="dxa"/>
          </w:tcPr>
          <w:p w:rsidR="00AF5335" w:rsidRPr="00A60C6A" w:rsidRDefault="00AF5335" w:rsidP="00AF5335">
            <w:pPr>
              <w:jc w:val="right"/>
              <w:rPr>
                <w:rFonts w:ascii="Arial" w:hAnsi="Arial" w:cs="Arial"/>
                <w:sz w:val="20"/>
                <w:szCs w:val="20"/>
              </w:rPr>
            </w:pP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6159 USH 12</w:t>
            </w:r>
          </w:p>
        </w:tc>
        <w:tc>
          <w:tcPr>
            <w:tcW w:w="1790"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Diesel</w:t>
            </w:r>
          </w:p>
        </w:tc>
        <w:tc>
          <w:tcPr>
            <w:tcW w:w="2520" w:type="dxa"/>
          </w:tcPr>
          <w:p w:rsidR="00AF5335" w:rsidRPr="00A60C6A" w:rsidRDefault="00AF5335" w:rsidP="00AF5335">
            <w:pPr>
              <w:jc w:val="right"/>
              <w:rPr>
                <w:rFonts w:ascii="Arial" w:hAnsi="Arial" w:cs="Arial"/>
                <w:sz w:val="20"/>
                <w:szCs w:val="20"/>
              </w:rPr>
            </w:pPr>
            <w:r w:rsidRPr="00A60C6A">
              <w:rPr>
                <w:rFonts w:ascii="Arial" w:hAnsi="Arial" w:cs="Arial"/>
                <w:sz w:val="20"/>
                <w:szCs w:val="20"/>
              </w:rPr>
              <w:t>10,000 (above ground)</w:t>
            </w: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Dane, WI 53529</w:t>
            </w:r>
          </w:p>
        </w:tc>
        <w:tc>
          <w:tcPr>
            <w:tcW w:w="1790"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Unleaded</w:t>
            </w:r>
          </w:p>
        </w:tc>
        <w:tc>
          <w:tcPr>
            <w:tcW w:w="2520" w:type="dxa"/>
          </w:tcPr>
          <w:p w:rsidR="00AF5335" w:rsidRPr="00A60C6A" w:rsidRDefault="00AF5335" w:rsidP="00AF5335">
            <w:pPr>
              <w:jc w:val="right"/>
              <w:rPr>
                <w:rFonts w:ascii="Arial" w:hAnsi="Arial" w:cs="Arial"/>
                <w:sz w:val="20"/>
                <w:szCs w:val="20"/>
              </w:rPr>
            </w:pPr>
            <w:r w:rsidRPr="00A60C6A">
              <w:rPr>
                <w:rFonts w:ascii="Arial" w:hAnsi="Arial" w:cs="Arial"/>
                <w:sz w:val="20"/>
                <w:szCs w:val="20"/>
              </w:rPr>
              <w:t xml:space="preserve">  5,000 (above ground)</w:t>
            </w: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p>
        </w:tc>
        <w:tc>
          <w:tcPr>
            <w:tcW w:w="1790" w:type="dxa"/>
          </w:tcPr>
          <w:p w:rsidR="00AF5335" w:rsidRPr="00A60C6A" w:rsidRDefault="00AF5335" w:rsidP="00AF5335">
            <w:pPr>
              <w:jc w:val="both"/>
              <w:rPr>
                <w:rFonts w:ascii="Arial" w:hAnsi="Arial" w:cs="Arial"/>
                <w:sz w:val="20"/>
                <w:szCs w:val="20"/>
              </w:rPr>
            </w:pPr>
          </w:p>
        </w:tc>
        <w:tc>
          <w:tcPr>
            <w:tcW w:w="2520" w:type="dxa"/>
          </w:tcPr>
          <w:p w:rsidR="00AF5335" w:rsidRPr="00A60C6A" w:rsidRDefault="00AF5335" w:rsidP="00AF5335">
            <w:pPr>
              <w:jc w:val="right"/>
              <w:rPr>
                <w:rFonts w:ascii="Arial" w:hAnsi="Arial" w:cs="Arial"/>
                <w:sz w:val="20"/>
                <w:szCs w:val="20"/>
              </w:rPr>
            </w:pPr>
          </w:p>
        </w:tc>
      </w:tr>
      <w:tr w:rsidR="00AF5335" w:rsidRPr="00A60C6A" w:rsidTr="00AF5335">
        <w:trPr>
          <w:cantSplit/>
        </w:trPr>
        <w:tc>
          <w:tcPr>
            <w:tcW w:w="447" w:type="dxa"/>
          </w:tcPr>
          <w:p w:rsidR="00AF5335" w:rsidRPr="00A60C6A" w:rsidRDefault="00AF5335" w:rsidP="00AF5335">
            <w:pPr>
              <w:jc w:val="both"/>
              <w:rPr>
                <w:rFonts w:ascii="Arial" w:hAnsi="Arial" w:cs="Arial"/>
                <w:b/>
                <w:bCs/>
                <w:sz w:val="20"/>
                <w:szCs w:val="20"/>
              </w:rPr>
            </w:pPr>
            <w:r w:rsidRPr="00A60C6A">
              <w:rPr>
                <w:rFonts w:ascii="Arial" w:hAnsi="Arial" w:cs="Arial"/>
                <w:b/>
                <w:bCs/>
                <w:sz w:val="20"/>
                <w:szCs w:val="20"/>
              </w:rPr>
              <w:t>4.</w:t>
            </w:r>
          </w:p>
        </w:tc>
        <w:tc>
          <w:tcPr>
            <w:tcW w:w="2914" w:type="dxa"/>
            <w:gridSpan w:val="2"/>
          </w:tcPr>
          <w:p w:rsidR="00AF5335" w:rsidRPr="00A60C6A" w:rsidRDefault="00AF5335" w:rsidP="00AF5335">
            <w:pPr>
              <w:jc w:val="both"/>
              <w:rPr>
                <w:rFonts w:ascii="Arial" w:hAnsi="Arial" w:cs="Arial"/>
                <w:b/>
                <w:bCs/>
                <w:sz w:val="20"/>
                <w:szCs w:val="20"/>
                <w:u w:val="single"/>
              </w:rPr>
            </w:pPr>
            <w:r w:rsidRPr="00A60C6A">
              <w:rPr>
                <w:rFonts w:ascii="Arial" w:hAnsi="Arial" w:cs="Arial"/>
                <w:b/>
                <w:bCs/>
                <w:sz w:val="20"/>
                <w:szCs w:val="20"/>
                <w:u w:val="single"/>
              </w:rPr>
              <w:t>STOUGHTON</w:t>
            </w:r>
          </w:p>
        </w:tc>
        <w:tc>
          <w:tcPr>
            <w:tcW w:w="1790" w:type="dxa"/>
          </w:tcPr>
          <w:p w:rsidR="00AF5335" w:rsidRPr="00A60C6A" w:rsidRDefault="00AF5335" w:rsidP="00AF5335">
            <w:pPr>
              <w:jc w:val="both"/>
              <w:rPr>
                <w:rFonts w:ascii="Arial" w:hAnsi="Arial" w:cs="Arial"/>
                <w:sz w:val="20"/>
                <w:szCs w:val="20"/>
              </w:rPr>
            </w:pPr>
          </w:p>
        </w:tc>
        <w:tc>
          <w:tcPr>
            <w:tcW w:w="2520" w:type="dxa"/>
          </w:tcPr>
          <w:p w:rsidR="00AF5335" w:rsidRPr="00A60C6A" w:rsidRDefault="00AF5335" w:rsidP="00AF5335">
            <w:pPr>
              <w:jc w:val="right"/>
              <w:rPr>
                <w:rFonts w:ascii="Arial" w:hAnsi="Arial" w:cs="Arial"/>
                <w:sz w:val="20"/>
                <w:szCs w:val="20"/>
              </w:rPr>
            </w:pP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2520 CTH B</w:t>
            </w:r>
          </w:p>
        </w:tc>
        <w:tc>
          <w:tcPr>
            <w:tcW w:w="1790"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Diesel</w:t>
            </w:r>
          </w:p>
        </w:tc>
        <w:tc>
          <w:tcPr>
            <w:tcW w:w="2520" w:type="dxa"/>
          </w:tcPr>
          <w:p w:rsidR="00AF5335" w:rsidRPr="00A60C6A" w:rsidRDefault="00AF5335" w:rsidP="00AF5335">
            <w:pPr>
              <w:jc w:val="right"/>
              <w:rPr>
                <w:rFonts w:ascii="Arial" w:hAnsi="Arial" w:cs="Arial"/>
                <w:sz w:val="20"/>
                <w:szCs w:val="20"/>
              </w:rPr>
            </w:pPr>
            <w:r w:rsidRPr="00A60C6A">
              <w:rPr>
                <w:rFonts w:ascii="Arial" w:hAnsi="Arial" w:cs="Arial"/>
                <w:sz w:val="20"/>
                <w:szCs w:val="20"/>
              </w:rPr>
              <w:t>10,000 (below ground)</w:t>
            </w:r>
          </w:p>
        </w:tc>
      </w:tr>
      <w:tr w:rsidR="00AF5335" w:rsidRPr="00A60C6A" w:rsidTr="00AF5335">
        <w:tc>
          <w:tcPr>
            <w:tcW w:w="447" w:type="dxa"/>
          </w:tcPr>
          <w:p w:rsidR="00AF5335" w:rsidRPr="00A60C6A" w:rsidRDefault="00AF5335" w:rsidP="00AF5335">
            <w:pPr>
              <w:jc w:val="both"/>
              <w:rPr>
                <w:rFonts w:ascii="Arial" w:hAnsi="Arial" w:cs="Arial"/>
                <w:sz w:val="20"/>
                <w:szCs w:val="20"/>
              </w:rPr>
            </w:pPr>
          </w:p>
        </w:tc>
        <w:tc>
          <w:tcPr>
            <w:tcW w:w="349" w:type="dxa"/>
          </w:tcPr>
          <w:p w:rsidR="00AF5335" w:rsidRPr="00A60C6A" w:rsidRDefault="00AF5335" w:rsidP="00AF5335">
            <w:pPr>
              <w:jc w:val="both"/>
              <w:rPr>
                <w:rFonts w:ascii="Arial" w:hAnsi="Arial" w:cs="Arial"/>
                <w:sz w:val="20"/>
                <w:szCs w:val="20"/>
              </w:rPr>
            </w:pPr>
          </w:p>
        </w:tc>
        <w:tc>
          <w:tcPr>
            <w:tcW w:w="2565"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Stoughton, WI 53589</w:t>
            </w:r>
          </w:p>
        </w:tc>
        <w:tc>
          <w:tcPr>
            <w:tcW w:w="1790" w:type="dxa"/>
          </w:tcPr>
          <w:p w:rsidR="00AF5335" w:rsidRPr="00A60C6A" w:rsidRDefault="00AF5335" w:rsidP="00AF5335">
            <w:pPr>
              <w:jc w:val="both"/>
              <w:rPr>
                <w:rFonts w:ascii="Arial" w:hAnsi="Arial" w:cs="Arial"/>
                <w:sz w:val="20"/>
                <w:szCs w:val="20"/>
              </w:rPr>
            </w:pPr>
            <w:r w:rsidRPr="00A60C6A">
              <w:rPr>
                <w:rFonts w:ascii="Arial" w:hAnsi="Arial" w:cs="Arial"/>
                <w:sz w:val="20"/>
                <w:szCs w:val="20"/>
              </w:rPr>
              <w:t>Unleaded</w:t>
            </w:r>
          </w:p>
        </w:tc>
        <w:tc>
          <w:tcPr>
            <w:tcW w:w="2520" w:type="dxa"/>
          </w:tcPr>
          <w:p w:rsidR="00AF5335" w:rsidRPr="00A60C6A" w:rsidRDefault="00AF5335" w:rsidP="00AF5335">
            <w:pPr>
              <w:jc w:val="right"/>
              <w:rPr>
                <w:rFonts w:ascii="Arial" w:hAnsi="Arial" w:cs="Arial"/>
                <w:sz w:val="20"/>
                <w:szCs w:val="20"/>
              </w:rPr>
            </w:pPr>
            <w:r w:rsidRPr="00A60C6A">
              <w:rPr>
                <w:rFonts w:ascii="Arial" w:hAnsi="Arial" w:cs="Arial"/>
                <w:sz w:val="20"/>
                <w:szCs w:val="20"/>
              </w:rPr>
              <w:t>10,000 (below ground)</w:t>
            </w:r>
          </w:p>
        </w:tc>
      </w:tr>
    </w:tbl>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91"/>
        <w:gridCol w:w="8370"/>
      </w:tblGrid>
      <w:tr w:rsidR="00D30D08" w:rsidTr="00A06EB9">
        <w:trPr>
          <w:cantSplit/>
          <w:tblCellSpacing w:w="20" w:type="dxa"/>
        </w:trPr>
        <w:tc>
          <w:tcPr>
            <w:tcW w:w="10981"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A06EB9">
        <w:trPr>
          <w:trHeight w:val="559"/>
          <w:tblCellSpacing w:w="20" w:type="dxa"/>
        </w:trPr>
        <w:tc>
          <w:tcPr>
            <w:tcW w:w="2631"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451A1C" w:rsidRDefault="00451A1C" w:rsidP="00D30D08">
      <w:pPr>
        <w:jc w:val="center"/>
        <w:rPr>
          <w:rFonts w:ascii="Arial" w:hAnsi="Arial" w:cs="Arial"/>
          <w:b/>
        </w:rPr>
      </w:pPr>
    </w:p>
    <w:p w:rsidR="00451A1C" w:rsidRDefault="00451A1C" w:rsidP="00D30D08">
      <w:pPr>
        <w:jc w:val="center"/>
        <w:rPr>
          <w:rFonts w:ascii="Arial" w:hAnsi="Arial" w:cs="Arial"/>
          <w:b/>
        </w:rPr>
      </w:pPr>
    </w:p>
    <w:tbl>
      <w:tblPr>
        <w:tblW w:w="10351" w:type="dxa"/>
        <w:jc w:val="center"/>
        <w:tblLook w:val="04A0" w:firstRow="1" w:lastRow="0" w:firstColumn="1" w:lastColumn="0" w:noHBand="0" w:noVBand="1"/>
      </w:tblPr>
      <w:tblGrid>
        <w:gridCol w:w="901"/>
        <w:gridCol w:w="6480"/>
        <w:gridCol w:w="2025"/>
        <w:gridCol w:w="945"/>
      </w:tblGrid>
      <w:tr w:rsidR="00734E56" w:rsidTr="00734E56">
        <w:trPr>
          <w:trHeight w:val="300"/>
          <w:jc w:val="center"/>
        </w:trPr>
        <w:tc>
          <w:tcPr>
            <w:tcW w:w="9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34E56" w:rsidRPr="00734E56" w:rsidRDefault="00451A1C" w:rsidP="00E001E0">
            <w:pPr>
              <w:jc w:val="center"/>
              <w:rPr>
                <w:rFonts w:ascii="Arial" w:hAnsi="Arial" w:cs="Arial"/>
                <w:b/>
                <w:bCs/>
                <w:color w:val="000000"/>
                <w:sz w:val="22"/>
                <w:szCs w:val="22"/>
              </w:rPr>
            </w:pPr>
            <w:r>
              <w:rPr>
                <w:rFonts w:ascii="Arial" w:hAnsi="Arial" w:cs="Arial"/>
                <w:b/>
              </w:rPr>
              <w:br w:type="page"/>
            </w:r>
            <w:r w:rsidR="00E001E0">
              <w:rPr>
                <w:rFonts w:ascii="Arial" w:hAnsi="Arial" w:cs="Arial"/>
                <w:b/>
              </w:rPr>
              <w:t>i</w:t>
            </w:r>
            <w:r w:rsidR="00734E56" w:rsidRPr="00734E56">
              <w:rPr>
                <w:rFonts w:ascii="Arial" w:hAnsi="Arial" w:cs="Arial"/>
                <w:b/>
                <w:bCs/>
                <w:color w:val="000000"/>
                <w:sz w:val="22"/>
                <w:szCs w:val="22"/>
              </w:rPr>
              <w:t>tem #</w:t>
            </w:r>
          </w:p>
        </w:tc>
        <w:tc>
          <w:tcPr>
            <w:tcW w:w="6480" w:type="dxa"/>
            <w:tcBorders>
              <w:top w:val="single" w:sz="4" w:space="0" w:color="auto"/>
              <w:left w:val="nil"/>
              <w:bottom w:val="single" w:sz="4" w:space="0" w:color="auto"/>
              <w:right w:val="single" w:sz="4" w:space="0" w:color="auto"/>
            </w:tcBorders>
            <w:shd w:val="clear" w:color="000000" w:fill="D9D9D9"/>
            <w:noWrap/>
            <w:vAlign w:val="center"/>
            <w:hideMark/>
          </w:tcPr>
          <w:p w:rsidR="00734E56" w:rsidRPr="00734E56" w:rsidRDefault="00734E56">
            <w:pPr>
              <w:rPr>
                <w:rFonts w:ascii="Arial" w:hAnsi="Arial" w:cs="Arial"/>
                <w:b/>
                <w:bCs/>
                <w:color w:val="000000"/>
                <w:sz w:val="22"/>
                <w:szCs w:val="22"/>
              </w:rPr>
            </w:pPr>
            <w:r w:rsidRPr="00734E56">
              <w:rPr>
                <w:rFonts w:ascii="Arial" w:hAnsi="Arial" w:cs="Arial"/>
                <w:b/>
                <w:bCs/>
                <w:color w:val="000000"/>
                <w:sz w:val="22"/>
                <w:szCs w:val="22"/>
              </w:rPr>
              <w:t>TYPE</w:t>
            </w:r>
          </w:p>
        </w:tc>
        <w:tc>
          <w:tcPr>
            <w:tcW w:w="297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Markup Price - Transport</w:t>
            </w:r>
          </w:p>
        </w:tc>
      </w:tr>
      <w:tr w:rsidR="00734E56" w:rsidTr="00734E56">
        <w:trPr>
          <w:trHeight w:val="45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1</w:t>
            </w:r>
          </w:p>
        </w:tc>
        <w:tc>
          <w:tcPr>
            <w:tcW w:w="6480"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b/>
                <w:bCs/>
                <w:color w:val="000000"/>
                <w:sz w:val="22"/>
                <w:szCs w:val="22"/>
              </w:rPr>
            </w:pPr>
            <w:r w:rsidRPr="00734E56">
              <w:rPr>
                <w:rFonts w:ascii="Arial" w:hAnsi="Arial" w:cs="Arial"/>
                <w:b/>
                <w:bCs/>
                <w:color w:val="000000"/>
                <w:sz w:val="22"/>
                <w:szCs w:val="22"/>
              </w:rPr>
              <w:t>Unleaded Regular Gasoline - Clear, UNL 87</w:t>
            </w:r>
          </w:p>
        </w:tc>
        <w:tc>
          <w:tcPr>
            <w:tcW w:w="202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color w:val="000000"/>
                <w:sz w:val="22"/>
                <w:szCs w:val="22"/>
              </w:rPr>
            </w:pPr>
            <w:r w:rsidRPr="00734E56">
              <w:rPr>
                <w:rFonts w:ascii="Arial" w:hAnsi="Arial" w:cs="Arial"/>
                <w:color w:val="000000"/>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 gal</w:t>
            </w:r>
          </w:p>
        </w:tc>
      </w:tr>
      <w:tr w:rsidR="00734E56" w:rsidTr="00734E56">
        <w:trPr>
          <w:trHeight w:val="45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2</w:t>
            </w:r>
          </w:p>
        </w:tc>
        <w:tc>
          <w:tcPr>
            <w:tcW w:w="6480"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b/>
                <w:bCs/>
                <w:color w:val="000000"/>
                <w:sz w:val="22"/>
                <w:szCs w:val="22"/>
              </w:rPr>
            </w:pPr>
            <w:r w:rsidRPr="00734E56">
              <w:rPr>
                <w:rFonts w:ascii="Arial" w:hAnsi="Arial" w:cs="Arial"/>
                <w:b/>
                <w:bCs/>
                <w:color w:val="000000"/>
                <w:sz w:val="22"/>
                <w:szCs w:val="22"/>
              </w:rPr>
              <w:t>Unleaded Regular Gasoline - Clear, 10% Ethanol</w:t>
            </w:r>
          </w:p>
        </w:tc>
        <w:tc>
          <w:tcPr>
            <w:tcW w:w="202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color w:val="000000"/>
                <w:sz w:val="22"/>
                <w:szCs w:val="22"/>
              </w:rPr>
            </w:pPr>
            <w:r w:rsidRPr="00734E56">
              <w:rPr>
                <w:rFonts w:ascii="Arial" w:hAnsi="Arial" w:cs="Arial"/>
                <w:color w:val="000000"/>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 gal</w:t>
            </w:r>
          </w:p>
        </w:tc>
      </w:tr>
      <w:tr w:rsidR="00734E56" w:rsidTr="00734E56">
        <w:trPr>
          <w:trHeight w:val="45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3</w:t>
            </w:r>
          </w:p>
        </w:tc>
        <w:tc>
          <w:tcPr>
            <w:tcW w:w="6480"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b/>
                <w:bCs/>
                <w:color w:val="000000"/>
                <w:sz w:val="22"/>
                <w:szCs w:val="22"/>
              </w:rPr>
            </w:pPr>
            <w:r w:rsidRPr="00734E56">
              <w:rPr>
                <w:rFonts w:ascii="Arial" w:hAnsi="Arial" w:cs="Arial"/>
                <w:b/>
                <w:bCs/>
                <w:color w:val="000000"/>
                <w:sz w:val="22"/>
                <w:szCs w:val="22"/>
              </w:rPr>
              <w:t>Ultra Low Sulfur #2 Diesel, Undyed, ULS #2</w:t>
            </w:r>
          </w:p>
        </w:tc>
        <w:tc>
          <w:tcPr>
            <w:tcW w:w="202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color w:val="000000"/>
                <w:sz w:val="22"/>
                <w:szCs w:val="22"/>
              </w:rPr>
            </w:pPr>
            <w:r w:rsidRPr="00734E56">
              <w:rPr>
                <w:rFonts w:ascii="Arial" w:hAnsi="Arial" w:cs="Arial"/>
                <w:color w:val="000000"/>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 gal</w:t>
            </w:r>
          </w:p>
        </w:tc>
      </w:tr>
      <w:tr w:rsidR="00734E56" w:rsidTr="00734E56">
        <w:trPr>
          <w:trHeight w:val="45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4</w:t>
            </w:r>
          </w:p>
        </w:tc>
        <w:tc>
          <w:tcPr>
            <w:tcW w:w="6480"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b/>
                <w:bCs/>
                <w:color w:val="000000"/>
                <w:sz w:val="22"/>
                <w:szCs w:val="22"/>
              </w:rPr>
            </w:pPr>
            <w:r w:rsidRPr="00734E56">
              <w:rPr>
                <w:rFonts w:ascii="Arial" w:hAnsi="Arial" w:cs="Arial"/>
                <w:b/>
                <w:bCs/>
                <w:color w:val="000000"/>
                <w:sz w:val="22"/>
                <w:szCs w:val="22"/>
              </w:rPr>
              <w:t>Ultra Low Sulfur #1 Diesel, Undyed, ULS #1</w:t>
            </w:r>
          </w:p>
        </w:tc>
        <w:tc>
          <w:tcPr>
            <w:tcW w:w="202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color w:val="000000"/>
                <w:sz w:val="22"/>
                <w:szCs w:val="22"/>
              </w:rPr>
            </w:pPr>
            <w:r w:rsidRPr="00734E56">
              <w:rPr>
                <w:rFonts w:ascii="Arial" w:hAnsi="Arial" w:cs="Arial"/>
                <w:color w:val="000000"/>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 gal</w:t>
            </w:r>
          </w:p>
        </w:tc>
      </w:tr>
      <w:tr w:rsidR="00734E56" w:rsidTr="00734E56">
        <w:trPr>
          <w:trHeight w:val="300"/>
          <w:jc w:val="center"/>
        </w:trPr>
        <w:tc>
          <w:tcPr>
            <w:tcW w:w="901" w:type="dxa"/>
            <w:tcBorders>
              <w:top w:val="nil"/>
              <w:left w:val="single" w:sz="4" w:space="0" w:color="auto"/>
              <w:bottom w:val="single" w:sz="4" w:space="0" w:color="auto"/>
              <w:right w:val="single" w:sz="4" w:space="0" w:color="auto"/>
            </w:tcBorders>
            <w:shd w:val="clear" w:color="000000" w:fill="D9D9D9"/>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Item #</w:t>
            </w:r>
          </w:p>
        </w:tc>
        <w:tc>
          <w:tcPr>
            <w:tcW w:w="6480" w:type="dxa"/>
            <w:tcBorders>
              <w:top w:val="nil"/>
              <w:left w:val="nil"/>
              <w:bottom w:val="single" w:sz="4" w:space="0" w:color="auto"/>
              <w:right w:val="single" w:sz="4" w:space="0" w:color="auto"/>
            </w:tcBorders>
            <w:shd w:val="clear" w:color="000000" w:fill="D9D9D9"/>
            <w:noWrap/>
            <w:vAlign w:val="center"/>
            <w:hideMark/>
          </w:tcPr>
          <w:p w:rsidR="00734E56" w:rsidRPr="00734E56" w:rsidRDefault="00734E56">
            <w:pPr>
              <w:rPr>
                <w:rFonts w:ascii="Arial" w:hAnsi="Arial" w:cs="Arial"/>
                <w:b/>
                <w:bCs/>
                <w:color w:val="000000"/>
                <w:sz w:val="22"/>
                <w:szCs w:val="22"/>
              </w:rPr>
            </w:pPr>
            <w:r w:rsidRPr="00734E56">
              <w:rPr>
                <w:rFonts w:ascii="Arial" w:hAnsi="Arial" w:cs="Arial"/>
                <w:b/>
                <w:bCs/>
                <w:color w:val="000000"/>
                <w:sz w:val="22"/>
                <w:szCs w:val="22"/>
              </w:rPr>
              <w:t>LOCATION</w:t>
            </w:r>
          </w:p>
        </w:tc>
        <w:tc>
          <w:tcPr>
            <w:tcW w:w="297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Delivery Price - Transport</w:t>
            </w:r>
          </w:p>
        </w:tc>
      </w:tr>
      <w:tr w:rsidR="00734E56" w:rsidTr="00734E56">
        <w:trPr>
          <w:trHeight w:val="45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5</w:t>
            </w:r>
          </w:p>
        </w:tc>
        <w:tc>
          <w:tcPr>
            <w:tcW w:w="6480"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b/>
                <w:bCs/>
                <w:color w:val="000000"/>
                <w:sz w:val="22"/>
                <w:szCs w:val="22"/>
              </w:rPr>
            </w:pPr>
            <w:r w:rsidRPr="00734E56">
              <w:rPr>
                <w:rFonts w:ascii="Arial" w:hAnsi="Arial" w:cs="Arial"/>
                <w:b/>
                <w:bCs/>
                <w:color w:val="000000"/>
                <w:sz w:val="22"/>
                <w:szCs w:val="22"/>
              </w:rPr>
              <w:t>Madison</w:t>
            </w:r>
          </w:p>
        </w:tc>
        <w:tc>
          <w:tcPr>
            <w:tcW w:w="202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color w:val="000000"/>
                <w:sz w:val="22"/>
                <w:szCs w:val="22"/>
              </w:rPr>
            </w:pPr>
            <w:r w:rsidRPr="00734E56">
              <w:rPr>
                <w:rFonts w:ascii="Arial" w:hAnsi="Arial" w:cs="Arial"/>
                <w:color w:val="000000"/>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 gal</w:t>
            </w:r>
          </w:p>
        </w:tc>
      </w:tr>
      <w:tr w:rsidR="00734E56" w:rsidTr="00734E56">
        <w:trPr>
          <w:trHeight w:val="45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6</w:t>
            </w:r>
          </w:p>
        </w:tc>
        <w:tc>
          <w:tcPr>
            <w:tcW w:w="6480"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b/>
                <w:bCs/>
                <w:color w:val="000000"/>
                <w:sz w:val="22"/>
                <w:szCs w:val="22"/>
              </w:rPr>
            </w:pPr>
            <w:r w:rsidRPr="00734E56">
              <w:rPr>
                <w:rFonts w:ascii="Arial" w:hAnsi="Arial" w:cs="Arial"/>
                <w:b/>
                <w:bCs/>
                <w:color w:val="000000"/>
                <w:sz w:val="22"/>
                <w:szCs w:val="22"/>
              </w:rPr>
              <w:t>Mt. Horeb</w:t>
            </w:r>
          </w:p>
        </w:tc>
        <w:tc>
          <w:tcPr>
            <w:tcW w:w="202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color w:val="000000"/>
                <w:sz w:val="22"/>
                <w:szCs w:val="22"/>
              </w:rPr>
            </w:pPr>
            <w:r w:rsidRPr="00734E56">
              <w:rPr>
                <w:rFonts w:ascii="Arial" w:hAnsi="Arial" w:cs="Arial"/>
                <w:color w:val="000000"/>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 gal</w:t>
            </w:r>
          </w:p>
        </w:tc>
      </w:tr>
      <w:tr w:rsidR="00734E56" w:rsidTr="00734E56">
        <w:trPr>
          <w:trHeight w:val="45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7</w:t>
            </w:r>
          </w:p>
        </w:tc>
        <w:tc>
          <w:tcPr>
            <w:tcW w:w="6480"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b/>
                <w:bCs/>
                <w:color w:val="000000"/>
                <w:sz w:val="22"/>
                <w:szCs w:val="22"/>
              </w:rPr>
            </w:pPr>
            <w:r w:rsidRPr="00734E56">
              <w:rPr>
                <w:rFonts w:ascii="Arial" w:hAnsi="Arial" w:cs="Arial"/>
                <w:b/>
                <w:bCs/>
                <w:color w:val="000000"/>
                <w:sz w:val="22"/>
                <w:szCs w:val="22"/>
              </w:rPr>
              <w:t>Springfield</w:t>
            </w:r>
          </w:p>
        </w:tc>
        <w:tc>
          <w:tcPr>
            <w:tcW w:w="202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color w:val="000000"/>
                <w:sz w:val="22"/>
                <w:szCs w:val="22"/>
              </w:rPr>
            </w:pPr>
            <w:r w:rsidRPr="00734E56">
              <w:rPr>
                <w:rFonts w:ascii="Arial" w:hAnsi="Arial" w:cs="Arial"/>
                <w:color w:val="000000"/>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 gal</w:t>
            </w:r>
          </w:p>
        </w:tc>
      </w:tr>
      <w:tr w:rsidR="00734E56" w:rsidTr="00734E56">
        <w:trPr>
          <w:trHeight w:val="45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8</w:t>
            </w:r>
          </w:p>
        </w:tc>
        <w:tc>
          <w:tcPr>
            <w:tcW w:w="6480"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b/>
                <w:bCs/>
                <w:color w:val="000000"/>
                <w:sz w:val="22"/>
                <w:szCs w:val="22"/>
              </w:rPr>
            </w:pPr>
            <w:r w:rsidRPr="00734E56">
              <w:rPr>
                <w:rFonts w:ascii="Arial" w:hAnsi="Arial" w:cs="Arial"/>
                <w:b/>
                <w:bCs/>
                <w:color w:val="000000"/>
                <w:sz w:val="22"/>
                <w:szCs w:val="22"/>
              </w:rPr>
              <w:t>Stoughton</w:t>
            </w:r>
          </w:p>
        </w:tc>
        <w:tc>
          <w:tcPr>
            <w:tcW w:w="202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color w:val="000000"/>
                <w:sz w:val="22"/>
                <w:szCs w:val="22"/>
              </w:rPr>
            </w:pPr>
            <w:r w:rsidRPr="00734E56">
              <w:rPr>
                <w:rFonts w:ascii="Arial" w:hAnsi="Arial" w:cs="Arial"/>
                <w:color w:val="000000"/>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 gal</w:t>
            </w:r>
          </w:p>
        </w:tc>
      </w:tr>
      <w:tr w:rsidR="00734E56" w:rsidTr="00734E56">
        <w:trPr>
          <w:trHeight w:val="300"/>
          <w:jc w:val="center"/>
        </w:trPr>
        <w:tc>
          <w:tcPr>
            <w:tcW w:w="901" w:type="dxa"/>
            <w:tcBorders>
              <w:top w:val="nil"/>
              <w:left w:val="single" w:sz="4" w:space="0" w:color="auto"/>
              <w:bottom w:val="single" w:sz="4" w:space="0" w:color="auto"/>
              <w:right w:val="single" w:sz="4" w:space="0" w:color="auto"/>
            </w:tcBorders>
            <w:shd w:val="clear" w:color="000000" w:fill="D9D9D9"/>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Item #</w:t>
            </w:r>
          </w:p>
        </w:tc>
        <w:tc>
          <w:tcPr>
            <w:tcW w:w="6480" w:type="dxa"/>
            <w:tcBorders>
              <w:top w:val="nil"/>
              <w:left w:val="nil"/>
              <w:bottom w:val="single" w:sz="4" w:space="0" w:color="auto"/>
              <w:right w:val="single" w:sz="4" w:space="0" w:color="auto"/>
            </w:tcBorders>
            <w:shd w:val="clear" w:color="000000" w:fill="D9D9D9"/>
            <w:noWrap/>
            <w:vAlign w:val="center"/>
            <w:hideMark/>
          </w:tcPr>
          <w:p w:rsidR="00734E56" w:rsidRPr="00734E56" w:rsidRDefault="00734E56">
            <w:pPr>
              <w:rPr>
                <w:rFonts w:ascii="Arial" w:hAnsi="Arial" w:cs="Arial"/>
                <w:b/>
                <w:bCs/>
                <w:color w:val="000000"/>
                <w:sz w:val="22"/>
                <w:szCs w:val="22"/>
              </w:rPr>
            </w:pPr>
            <w:r w:rsidRPr="00734E56">
              <w:rPr>
                <w:rFonts w:ascii="Arial" w:hAnsi="Arial" w:cs="Arial"/>
                <w:b/>
                <w:bCs/>
                <w:color w:val="000000"/>
                <w:sz w:val="22"/>
                <w:szCs w:val="22"/>
              </w:rPr>
              <w:t>ADDITIONAL CHARGES</w:t>
            </w:r>
          </w:p>
        </w:tc>
        <w:tc>
          <w:tcPr>
            <w:tcW w:w="297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Price - Transport</w:t>
            </w:r>
          </w:p>
        </w:tc>
      </w:tr>
      <w:tr w:rsidR="00734E56" w:rsidTr="00734E56">
        <w:trPr>
          <w:trHeight w:val="45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9</w:t>
            </w:r>
          </w:p>
        </w:tc>
        <w:tc>
          <w:tcPr>
            <w:tcW w:w="6480"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b/>
                <w:bCs/>
                <w:color w:val="000000"/>
                <w:sz w:val="22"/>
                <w:szCs w:val="22"/>
              </w:rPr>
            </w:pPr>
            <w:r w:rsidRPr="00734E56">
              <w:rPr>
                <w:rFonts w:ascii="Arial" w:hAnsi="Arial" w:cs="Arial"/>
                <w:b/>
                <w:bCs/>
                <w:color w:val="000000"/>
                <w:sz w:val="22"/>
                <w:szCs w:val="22"/>
              </w:rPr>
              <w:t>Additional Charge for Winter Additive (for -30° F)</w:t>
            </w:r>
          </w:p>
        </w:tc>
        <w:tc>
          <w:tcPr>
            <w:tcW w:w="202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color w:val="000000"/>
                <w:sz w:val="22"/>
                <w:szCs w:val="22"/>
              </w:rPr>
            </w:pPr>
            <w:r w:rsidRPr="00734E56">
              <w:rPr>
                <w:rFonts w:ascii="Arial" w:hAnsi="Arial" w:cs="Arial"/>
                <w:color w:val="000000"/>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 gal</w:t>
            </w:r>
          </w:p>
        </w:tc>
      </w:tr>
      <w:tr w:rsidR="00734E56" w:rsidTr="00734E56">
        <w:trPr>
          <w:trHeight w:val="90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10</w:t>
            </w:r>
          </w:p>
        </w:tc>
        <w:tc>
          <w:tcPr>
            <w:tcW w:w="6480" w:type="dxa"/>
            <w:tcBorders>
              <w:top w:val="nil"/>
              <w:left w:val="nil"/>
              <w:bottom w:val="single" w:sz="4" w:space="0" w:color="auto"/>
              <w:right w:val="single" w:sz="4" w:space="0" w:color="auto"/>
            </w:tcBorders>
            <w:shd w:val="clear" w:color="auto" w:fill="auto"/>
            <w:vAlign w:val="center"/>
            <w:hideMark/>
          </w:tcPr>
          <w:p w:rsidR="00734E56" w:rsidRPr="00734E56" w:rsidRDefault="00734E56">
            <w:pPr>
              <w:rPr>
                <w:rFonts w:ascii="Arial" w:hAnsi="Arial" w:cs="Arial"/>
                <w:b/>
                <w:bCs/>
                <w:color w:val="000000"/>
                <w:sz w:val="22"/>
                <w:szCs w:val="22"/>
              </w:rPr>
            </w:pPr>
            <w:r w:rsidRPr="00734E56">
              <w:rPr>
                <w:rFonts w:ascii="Arial" w:hAnsi="Arial" w:cs="Arial"/>
                <w:b/>
                <w:bCs/>
                <w:color w:val="000000"/>
                <w:sz w:val="22"/>
                <w:szCs w:val="22"/>
              </w:rPr>
              <w:t xml:space="preserve">Additional charge for Dane County to request the vendor to split a delivery between more than one delivery locations. </w:t>
            </w:r>
          </w:p>
        </w:tc>
        <w:tc>
          <w:tcPr>
            <w:tcW w:w="202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color w:val="000000"/>
                <w:sz w:val="22"/>
                <w:szCs w:val="22"/>
              </w:rPr>
            </w:pPr>
            <w:r w:rsidRPr="00734E56">
              <w:rPr>
                <w:rFonts w:ascii="Arial" w:hAnsi="Arial" w:cs="Arial"/>
                <w:color w:val="000000"/>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 extra stop</w:t>
            </w:r>
          </w:p>
        </w:tc>
      </w:tr>
      <w:tr w:rsidR="00734E56" w:rsidTr="00734E56">
        <w:trPr>
          <w:trHeight w:val="2100"/>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11</w:t>
            </w:r>
          </w:p>
        </w:tc>
        <w:tc>
          <w:tcPr>
            <w:tcW w:w="6480" w:type="dxa"/>
            <w:tcBorders>
              <w:top w:val="nil"/>
              <w:left w:val="nil"/>
              <w:bottom w:val="single" w:sz="4" w:space="0" w:color="auto"/>
              <w:right w:val="single" w:sz="4" w:space="0" w:color="auto"/>
            </w:tcBorders>
            <w:shd w:val="clear" w:color="auto" w:fill="auto"/>
            <w:vAlign w:val="center"/>
            <w:hideMark/>
          </w:tcPr>
          <w:p w:rsidR="00734E56" w:rsidRPr="00734E56" w:rsidRDefault="00734E56">
            <w:pPr>
              <w:rPr>
                <w:rFonts w:ascii="Arial" w:hAnsi="Arial" w:cs="Arial"/>
                <w:color w:val="000000"/>
                <w:sz w:val="22"/>
                <w:szCs w:val="22"/>
              </w:rPr>
            </w:pPr>
            <w:r w:rsidRPr="00734E56">
              <w:rPr>
                <w:rFonts w:ascii="Arial" w:hAnsi="Arial" w:cs="Arial"/>
                <w:b/>
                <w:bCs/>
                <w:color w:val="000000"/>
                <w:sz w:val="22"/>
                <w:szCs w:val="22"/>
              </w:rPr>
              <w:t>Additional charge for premium diesel</w:t>
            </w:r>
            <w:proofErr w:type="gramStart"/>
            <w:r w:rsidRPr="00734E56">
              <w:rPr>
                <w:rFonts w:ascii="Arial" w:hAnsi="Arial" w:cs="Arial"/>
                <w:b/>
                <w:bCs/>
                <w:color w:val="000000"/>
                <w:sz w:val="22"/>
                <w:szCs w:val="22"/>
              </w:rPr>
              <w:t>:</w:t>
            </w:r>
            <w:proofErr w:type="gramEnd"/>
            <w:r w:rsidRPr="00734E56">
              <w:rPr>
                <w:rFonts w:ascii="Arial" w:hAnsi="Arial" w:cs="Arial"/>
                <w:color w:val="000000"/>
                <w:sz w:val="22"/>
                <w:szCs w:val="22"/>
              </w:rPr>
              <w:br/>
            </w:r>
            <w:r w:rsidRPr="00734E56">
              <w:rPr>
                <w:rFonts w:ascii="Arial" w:hAnsi="Arial" w:cs="Arial"/>
                <w:color w:val="000000"/>
                <w:sz w:val="22"/>
                <w:szCs w:val="22"/>
                <w:u w:val="single"/>
              </w:rPr>
              <w:t>Detergency</w:t>
            </w:r>
            <w:r w:rsidRPr="00734E56">
              <w:rPr>
                <w:rFonts w:ascii="Arial" w:hAnsi="Arial" w:cs="Arial"/>
                <w:color w:val="000000"/>
                <w:sz w:val="22"/>
                <w:szCs w:val="22"/>
              </w:rPr>
              <w:t xml:space="preserve"> - superior rating in Cummins L-10 engine test to provide one tank clean up.</w:t>
            </w:r>
            <w:r w:rsidRPr="00734E56">
              <w:rPr>
                <w:rFonts w:ascii="Arial" w:hAnsi="Arial" w:cs="Arial"/>
                <w:color w:val="000000"/>
                <w:sz w:val="22"/>
                <w:szCs w:val="22"/>
              </w:rPr>
              <w:br/>
            </w:r>
            <w:r w:rsidRPr="00734E56">
              <w:rPr>
                <w:rFonts w:ascii="Arial" w:hAnsi="Arial" w:cs="Arial"/>
                <w:color w:val="000000"/>
                <w:sz w:val="22"/>
                <w:szCs w:val="22"/>
                <w:u w:val="single"/>
              </w:rPr>
              <w:t>Corrosion</w:t>
            </w:r>
            <w:r w:rsidRPr="00734E56">
              <w:rPr>
                <w:rFonts w:ascii="Arial" w:hAnsi="Arial" w:cs="Arial"/>
                <w:color w:val="000000"/>
                <w:sz w:val="22"/>
                <w:szCs w:val="22"/>
              </w:rPr>
              <w:t xml:space="preserve"> - NACE Rating of A, highest rating available</w:t>
            </w:r>
            <w:r w:rsidRPr="00734E56">
              <w:rPr>
                <w:rFonts w:ascii="Arial" w:hAnsi="Arial" w:cs="Arial"/>
                <w:color w:val="000000"/>
                <w:sz w:val="22"/>
                <w:szCs w:val="22"/>
              </w:rPr>
              <w:br/>
            </w:r>
            <w:r w:rsidRPr="00734E56">
              <w:rPr>
                <w:rFonts w:ascii="Arial" w:hAnsi="Arial" w:cs="Arial"/>
                <w:color w:val="000000"/>
                <w:sz w:val="22"/>
                <w:szCs w:val="22"/>
                <w:u w:val="single"/>
              </w:rPr>
              <w:t>Lubricity HFRR</w:t>
            </w:r>
            <w:r w:rsidRPr="00734E56">
              <w:rPr>
                <w:rFonts w:ascii="Arial" w:hAnsi="Arial" w:cs="Arial"/>
                <w:color w:val="000000"/>
                <w:sz w:val="22"/>
                <w:szCs w:val="22"/>
              </w:rPr>
              <w:t xml:space="preserve"> - maximum 460 micrometers</w:t>
            </w:r>
            <w:r w:rsidRPr="00734E56">
              <w:rPr>
                <w:rFonts w:ascii="Arial" w:hAnsi="Arial" w:cs="Arial"/>
                <w:color w:val="000000"/>
                <w:sz w:val="22"/>
                <w:szCs w:val="22"/>
              </w:rPr>
              <w:br/>
            </w:r>
            <w:r w:rsidRPr="00734E56">
              <w:rPr>
                <w:rFonts w:ascii="Arial" w:hAnsi="Arial" w:cs="Arial"/>
                <w:color w:val="000000"/>
                <w:sz w:val="22"/>
                <w:szCs w:val="22"/>
                <w:u w:val="single"/>
              </w:rPr>
              <w:t>Stability</w:t>
            </w:r>
            <w:r w:rsidRPr="00734E56">
              <w:rPr>
                <w:rFonts w:ascii="Arial" w:hAnsi="Arial" w:cs="Arial"/>
                <w:color w:val="000000"/>
                <w:sz w:val="22"/>
                <w:szCs w:val="22"/>
              </w:rPr>
              <w:t xml:space="preserve"> - minimum of 80% in light reflectance</w:t>
            </w:r>
          </w:p>
        </w:tc>
        <w:tc>
          <w:tcPr>
            <w:tcW w:w="202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rPr>
                <w:rFonts w:ascii="Arial" w:hAnsi="Arial" w:cs="Arial"/>
                <w:color w:val="000000"/>
                <w:sz w:val="22"/>
                <w:szCs w:val="22"/>
              </w:rPr>
            </w:pPr>
            <w:r w:rsidRPr="00734E56">
              <w:rPr>
                <w:rFonts w:ascii="Arial" w:hAnsi="Arial" w:cs="Arial"/>
                <w:color w:val="000000"/>
                <w:sz w:val="22"/>
                <w:szCs w:val="22"/>
              </w:rPr>
              <w:t xml:space="preserve"> $</w:t>
            </w:r>
          </w:p>
        </w:tc>
        <w:tc>
          <w:tcPr>
            <w:tcW w:w="945" w:type="dxa"/>
            <w:tcBorders>
              <w:top w:val="nil"/>
              <w:left w:val="nil"/>
              <w:bottom w:val="single" w:sz="4" w:space="0" w:color="auto"/>
              <w:right w:val="single" w:sz="4" w:space="0" w:color="auto"/>
            </w:tcBorders>
            <w:shd w:val="clear" w:color="auto" w:fill="auto"/>
            <w:noWrap/>
            <w:vAlign w:val="center"/>
            <w:hideMark/>
          </w:tcPr>
          <w:p w:rsidR="00734E56" w:rsidRPr="00734E56" w:rsidRDefault="00734E56">
            <w:pPr>
              <w:jc w:val="center"/>
              <w:rPr>
                <w:rFonts w:ascii="Arial" w:hAnsi="Arial" w:cs="Arial"/>
                <w:b/>
                <w:bCs/>
                <w:color w:val="000000"/>
                <w:sz w:val="22"/>
                <w:szCs w:val="22"/>
              </w:rPr>
            </w:pPr>
            <w:r w:rsidRPr="00734E56">
              <w:rPr>
                <w:rFonts w:ascii="Arial" w:hAnsi="Arial" w:cs="Arial"/>
                <w:b/>
                <w:bCs/>
                <w:color w:val="000000"/>
                <w:sz w:val="22"/>
                <w:szCs w:val="22"/>
              </w:rPr>
              <w:t>/ gal</w:t>
            </w:r>
          </w:p>
        </w:tc>
      </w:tr>
    </w:tbl>
    <w:p w:rsidR="004A4231" w:rsidRPr="00D1099C" w:rsidRDefault="004A4231" w:rsidP="00734E56">
      <w:pPr>
        <w:jc w:val="center"/>
        <w:rPr>
          <w:rFonts w:ascii="Arial" w:hAnsi="Arial" w:cs="Arial"/>
          <w:sz w:val="20"/>
          <w:szCs w:val="20"/>
        </w:rPr>
        <w:sectPr w:rsidR="004A4231" w:rsidRPr="00D1099C" w:rsidSect="00DD153D">
          <w:headerReference w:type="default" r:id="rId19"/>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proofErr w:type="gramStart"/>
      <w:r w:rsidRPr="00696E17">
        <w:rPr>
          <w:rFonts w:cs="Arial"/>
          <w:color w:val="000000"/>
          <w:sz w:val="18"/>
        </w:rPr>
        <w:t>final  determination</w:t>
      </w:r>
      <w:proofErr w:type="gramEnd"/>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B5B" w:rsidRDefault="00BF4B5B">
      <w:r>
        <w:separator/>
      </w:r>
    </w:p>
  </w:endnote>
  <w:endnote w:type="continuationSeparator" w:id="0">
    <w:p w:rsidR="00BF4B5B" w:rsidRDefault="00BF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5B" w:rsidRPr="00FD4A82" w:rsidRDefault="00BF4B5B" w:rsidP="00CE4F40">
    <w:pPr>
      <w:pStyle w:val="Footer"/>
      <w:tabs>
        <w:tab w:val="clear" w:pos="4320"/>
        <w:tab w:val="clear" w:pos="8640"/>
      </w:tabs>
      <w:jc w:val="right"/>
      <w:rPr>
        <w:rFonts w:ascii="Arial" w:hAnsi="Arial" w:cs="Arial"/>
      </w:rPr>
    </w:pPr>
    <w:r w:rsidRPr="00FD4A82">
      <w:rPr>
        <w:rFonts w:ascii="Arial" w:hAnsi="Arial" w:cs="Arial"/>
      </w:rPr>
      <w:t xml:space="preserve">BID# </w:t>
    </w:r>
    <w:r>
      <w:rPr>
        <w:rFonts w:ascii="Arial" w:hAnsi="Arial" w:cs="Arial"/>
      </w:rPr>
      <w:t>119080</w:t>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tab/>
    </w:r>
    <w:r w:rsidRPr="00FD4A82">
      <w:rPr>
        <w:rFonts w:ascii="Arial" w:hAnsi="Arial" w:cs="Arial"/>
      </w:rPr>
      <w:fldChar w:fldCharType="begin"/>
    </w:r>
    <w:r w:rsidRPr="00FD4A82">
      <w:rPr>
        <w:rFonts w:ascii="Arial" w:hAnsi="Arial" w:cs="Arial"/>
      </w:rPr>
      <w:instrText xml:space="preserve"> PAGE   \* MERGEFORMAT </w:instrText>
    </w:r>
    <w:r w:rsidRPr="00FD4A82">
      <w:rPr>
        <w:rFonts w:ascii="Arial" w:hAnsi="Arial" w:cs="Arial"/>
      </w:rPr>
      <w:fldChar w:fldCharType="separate"/>
    </w:r>
    <w:r w:rsidR="00A06EB9">
      <w:rPr>
        <w:rFonts w:ascii="Arial" w:hAnsi="Arial" w:cs="Arial"/>
        <w:noProof/>
      </w:rPr>
      <w:t>11</w:t>
    </w:r>
    <w:r w:rsidRPr="00FD4A82">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5B" w:rsidRDefault="00BF4B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4B5B" w:rsidRDefault="00BF4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5B" w:rsidRDefault="00BF4B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4B5B" w:rsidRDefault="00BF4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B5B" w:rsidRDefault="00BF4B5B">
      <w:r>
        <w:separator/>
      </w:r>
    </w:p>
  </w:footnote>
  <w:footnote w:type="continuationSeparator" w:id="0">
    <w:p w:rsidR="00BF4B5B" w:rsidRDefault="00BF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5B" w:rsidRPr="00896A3F" w:rsidRDefault="00BF4B5B"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5B" w:rsidRPr="00896A3F" w:rsidRDefault="00BF4B5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5B" w:rsidRPr="00896A3F" w:rsidRDefault="00BF4B5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5B" w:rsidRPr="00896A3F" w:rsidRDefault="00BF4B5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5B" w:rsidRPr="00896A3F" w:rsidRDefault="00BF4B5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6A0804"/>
    <w:multiLevelType w:val="hybridMultilevel"/>
    <w:tmpl w:val="5058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6951F1"/>
    <w:multiLevelType w:val="hybridMultilevel"/>
    <w:tmpl w:val="FDB24A76"/>
    <w:lvl w:ilvl="0" w:tplc="28C21940">
      <w:start w:val="1"/>
      <w:numFmt w:val="decimal"/>
      <w:lvlText w:val="%1."/>
      <w:lvlJc w:val="left"/>
      <w:pPr>
        <w:tabs>
          <w:tab w:val="num" w:pos="720"/>
        </w:tabs>
        <w:ind w:left="720" w:hanging="360"/>
      </w:pPr>
      <w:rPr>
        <w:rFonts w:ascii="Arial" w:hAnsi="Arial" w:cs="Arial" w:hint="default"/>
        <w:b/>
        <w:i w:val="0"/>
        <w:sz w:val="24"/>
        <w:szCs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456981"/>
    <w:multiLevelType w:val="hybridMultilevel"/>
    <w:tmpl w:val="BAC7A4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1B1E0E"/>
    <w:multiLevelType w:val="hybridMultilevel"/>
    <w:tmpl w:val="4EEC154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4"/>
  </w:num>
  <w:num w:numId="7">
    <w:abstractNumId w:val="2"/>
  </w:num>
  <w:num w:numId="8">
    <w:abstractNumId w:val="8"/>
  </w:num>
  <w:num w:numId="9">
    <w:abstractNumId w:val="3"/>
  </w:num>
  <w:num w:numId="10">
    <w:abstractNumId w:val="7"/>
  </w:num>
  <w:num w:numId="11">
    <w:abstractNumId w:val="6"/>
  </w:num>
  <w:num w:numId="12">
    <w:abstractNumId w:val="9"/>
  </w:num>
  <w:num w:numId="13">
    <w:abstractNumId w:val="12"/>
  </w:num>
  <w:num w:numId="14">
    <w:abstractNumId w:val="10"/>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60156"/>
    <w:rsid w:val="00267509"/>
    <w:rsid w:val="002715C2"/>
    <w:rsid w:val="00273116"/>
    <w:rsid w:val="00287013"/>
    <w:rsid w:val="00295A57"/>
    <w:rsid w:val="002A6828"/>
    <w:rsid w:val="002B76D8"/>
    <w:rsid w:val="002C5168"/>
    <w:rsid w:val="002C731A"/>
    <w:rsid w:val="002F0033"/>
    <w:rsid w:val="002F1636"/>
    <w:rsid w:val="00307E3B"/>
    <w:rsid w:val="00323FB2"/>
    <w:rsid w:val="00327537"/>
    <w:rsid w:val="003343C7"/>
    <w:rsid w:val="0034399E"/>
    <w:rsid w:val="00344672"/>
    <w:rsid w:val="00371214"/>
    <w:rsid w:val="003740D5"/>
    <w:rsid w:val="00375132"/>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1A1C"/>
    <w:rsid w:val="00453D78"/>
    <w:rsid w:val="0048385C"/>
    <w:rsid w:val="004845FF"/>
    <w:rsid w:val="00493A92"/>
    <w:rsid w:val="004A3856"/>
    <w:rsid w:val="004A4231"/>
    <w:rsid w:val="004A5A2D"/>
    <w:rsid w:val="004C49B5"/>
    <w:rsid w:val="004D05EE"/>
    <w:rsid w:val="004D3612"/>
    <w:rsid w:val="004E0E8B"/>
    <w:rsid w:val="004E1126"/>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87322"/>
    <w:rsid w:val="00592DC9"/>
    <w:rsid w:val="005A1CD4"/>
    <w:rsid w:val="005B0D3E"/>
    <w:rsid w:val="005B6CD4"/>
    <w:rsid w:val="005C20AC"/>
    <w:rsid w:val="005C699B"/>
    <w:rsid w:val="005C7741"/>
    <w:rsid w:val="005D0CA5"/>
    <w:rsid w:val="005D53FA"/>
    <w:rsid w:val="005E08F9"/>
    <w:rsid w:val="005E2473"/>
    <w:rsid w:val="005E388C"/>
    <w:rsid w:val="005F6207"/>
    <w:rsid w:val="0060340E"/>
    <w:rsid w:val="00605047"/>
    <w:rsid w:val="00613512"/>
    <w:rsid w:val="00621188"/>
    <w:rsid w:val="00621A24"/>
    <w:rsid w:val="00633FCD"/>
    <w:rsid w:val="006340AB"/>
    <w:rsid w:val="00666B53"/>
    <w:rsid w:val="006674F5"/>
    <w:rsid w:val="006702DB"/>
    <w:rsid w:val="00684C0B"/>
    <w:rsid w:val="006858DA"/>
    <w:rsid w:val="006862E2"/>
    <w:rsid w:val="00692512"/>
    <w:rsid w:val="00696E17"/>
    <w:rsid w:val="006C01E9"/>
    <w:rsid w:val="006D64FA"/>
    <w:rsid w:val="006D6C2D"/>
    <w:rsid w:val="006E5CE2"/>
    <w:rsid w:val="00702DE5"/>
    <w:rsid w:val="007123BA"/>
    <w:rsid w:val="00714909"/>
    <w:rsid w:val="00717975"/>
    <w:rsid w:val="00723624"/>
    <w:rsid w:val="007240C4"/>
    <w:rsid w:val="00724503"/>
    <w:rsid w:val="00732CD1"/>
    <w:rsid w:val="00734E56"/>
    <w:rsid w:val="00736AC1"/>
    <w:rsid w:val="007619EA"/>
    <w:rsid w:val="00762BC9"/>
    <w:rsid w:val="00763ECF"/>
    <w:rsid w:val="00765C9C"/>
    <w:rsid w:val="0076604A"/>
    <w:rsid w:val="007704CA"/>
    <w:rsid w:val="007756B0"/>
    <w:rsid w:val="00776545"/>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1AA3"/>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C3BDF"/>
    <w:rsid w:val="008C620C"/>
    <w:rsid w:val="008D1B2B"/>
    <w:rsid w:val="008E1B09"/>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169"/>
    <w:rsid w:val="009C46C0"/>
    <w:rsid w:val="009D6C5F"/>
    <w:rsid w:val="009E0351"/>
    <w:rsid w:val="009E76FF"/>
    <w:rsid w:val="009F69B4"/>
    <w:rsid w:val="00A04631"/>
    <w:rsid w:val="00A064CE"/>
    <w:rsid w:val="00A06EB9"/>
    <w:rsid w:val="00A12C47"/>
    <w:rsid w:val="00A1637C"/>
    <w:rsid w:val="00A16A79"/>
    <w:rsid w:val="00A179A3"/>
    <w:rsid w:val="00A22D03"/>
    <w:rsid w:val="00A23B1C"/>
    <w:rsid w:val="00A2459E"/>
    <w:rsid w:val="00A30AEE"/>
    <w:rsid w:val="00A3551A"/>
    <w:rsid w:val="00A418DD"/>
    <w:rsid w:val="00A41992"/>
    <w:rsid w:val="00A45A26"/>
    <w:rsid w:val="00A52BFB"/>
    <w:rsid w:val="00A9075C"/>
    <w:rsid w:val="00AA2CBA"/>
    <w:rsid w:val="00AB3417"/>
    <w:rsid w:val="00AB75E4"/>
    <w:rsid w:val="00AC39F9"/>
    <w:rsid w:val="00AE0105"/>
    <w:rsid w:val="00AE3CBF"/>
    <w:rsid w:val="00AF3684"/>
    <w:rsid w:val="00AF4C8E"/>
    <w:rsid w:val="00AF5335"/>
    <w:rsid w:val="00B00797"/>
    <w:rsid w:val="00B01710"/>
    <w:rsid w:val="00B04025"/>
    <w:rsid w:val="00B04951"/>
    <w:rsid w:val="00B11CAB"/>
    <w:rsid w:val="00B12772"/>
    <w:rsid w:val="00B12FE7"/>
    <w:rsid w:val="00B26450"/>
    <w:rsid w:val="00B26492"/>
    <w:rsid w:val="00B3459D"/>
    <w:rsid w:val="00B44C8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B5B"/>
    <w:rsid w:val="00BF4C20"/>
    <w:rsid w:val="00C02607"/>
    <w:rsid w:val="00C0755C"/>
    <w:rsid w:val="00C17E07"/>
    <w:rsid w:val="00C22949"/>
    <w:rsid w:val="00C23901"/>
    <w:rsid w:val="00C27A9B"/>
    <w:rsid w:val="00C35068"/>
    <w:rsid w:val="00C43D2D"/>
    <w:rsid w:val="00C5117C"/>
    <w:rsid w:val="00C61F06"/>
    <w:rsid w:val="00C6590F"/>
    <w:rsid w:val="00C81094"/>
    <w:rsid w:val="00C8777D"/>
    <w:rsid w:val="00C923A9"/>
    <w:rsid w:val="00CA36B7"/>
    <w:rsid w:val="00CB2F42"/>
    <w:rsid w:val="00CB66B5"/>
    <w:rsid w:val="00CB75B0"/>
    <w:rsid w:val="00CC22FB"/>
    <w:rsid w:val="00CD7D3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084C"/>
    <w:rsid w:val="00DE2FDE"/>
    <w:rsid w:val="00DE4602"/>
    <w:rsid w:val="00DF1946"/>
    <w:rsid w:val="00DF762E"/>
    <w:rsid w:val="00E001E0"/>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4242E"/>
    <w:rsid w:val="00E515D3"/>
    <w:rsid w:val="00E53CA6"/>
    <w:rsid w:val="00E60C7F"/>
    <w:rsid w:val="00E65AF2"/>
    <w:rsid w:val="00E65F6E"/>
    <w:rsid w:val="00E70866"/>
    <w:rsid w:val="00EB2CD5"/>
    <w:rsid w:val="00EB5C46"/>
    <w:rsid w:val="00EB69F4"/>
    <w:rsid w:val="00EB7EAA"/>
    <w:rsid w:val="00EC56A6"/>
    <w:rsid w:val="00EE364B"/>
    <w:rsid w:val="00EE7F05"/>
    <w:rsid w:val="00EF4FFD"/>
    <w:rsid w:val="00F11B2F"/>
    <w:rsid w:val="00F120BA"/>
    <w:rsid w:val="00F16629"/>
    <w:rsid w:val="00F17E02"/>
    <w:rsid w:val="00F24E6C"/>
    <w:rsid w:val="00F31E16"/>
    <w:rsid w:val="00F341B8"/>
    <w:rsid w:val="00F350CC"/>
    <w:rsid w:val="00F37DAB"/>
    <w:rsid w:val="00F47839"/>
    <w:rsid w:val="00F52D84"/>
    <w:rsid w:val="00F62FEB"/>
    <w:rsid w:val="00F63751"/>
    <w:rsid w:val="00F63D2F"/>
    <w:rsid w:val="00F76586"/>
    <w:rsid w:val="00F77D94"/>
    <w:rsid w:val="00F931CE"/>
    <w:rsid w:val="00F94CD5"/>
    <w:rsid w:val="00F964C3"/>
    <w:rsid w:val="00FA5900"/>
    <w:rsid w:val="00FA7482"/>
    <w:rsid w:val="00FA79D9"/>
    <w:rsid w:val="00FB2371"/>
    <w:rsid w:val="00FB43CD"/>
    <w:rsid w:val="00FC3309"/>
    <w:rsid w:val="00FD4548"/>
    <w:rsid w:val="00FD4A82"/>
    <w:rsid w:val="00FE0D1A"/>
    <w:rsid w:val="00FE1D1F"/>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E7CF6E2B-6307-4491-B251-96D3B6EE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qFormat/>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uiPriority w:val="99"/>
    <w:semiHidden/>
    <w:unhideWhenUsed/>
    <w:rsid w:val="00FE1D1F"/>
    <w:rPr>
      <w:sz w:val="16"/>
      <w:szCs w:val="16"/>
    </w:rPr>
  </w:style>
  <w:style w:type="paragraph" w:styleId="CommentText">
    <w:name w:val="annotation text"/>
    <w:basedOn w:val="Normal"/>
    <w:link w:val="CommentTextChar"/>
    <w:uiPriority w:val="99"/>
    <w:semiHidden/>
    <w:unhideWhenUsed/>
    <w:rsid w:val="00FE1D1F"/>
    <w:rPr>
      <w:sz w:val="20"/>
      <w:szCs w:val="20"/>
    </w:rPr>
  </w:style>
  <w:style w:type="character" w:customStyle="1" w:styleId="CommentTextChar">
    <w:name w:val="Comment Text Char"/>
    <w:basedOn w:val="DefaultParagraphFont"/>
    <w:link w:val="CommentText"/>
    <w:uiPriority w:val="99"/>
    <w:semiHidden/>
    <w:rsid w:val="00FE1D1F"/>
  </w:style>
  <w:style w:type="paragraph" w:styleId="CommentSubject">
    <w:name w:val="annotation subject"/>
    <w:basedOn w:val="CommentText"/>
    <w:next w:val="CommentText"/>
    <w:link w:val="CommentSubjectChar"/>
    <w:uiPriority w:val="99"/>
    <w:semiHidden/>
    <w:unhideWhenUsed/>
    <w:rsid w:val="00FE1D1F"/>
    <w:rPr>
      <w:b/>
      <w:bCs/>
    </w:rPr>
  </w:style>
  <w:style w:type="character" w:customStyle="1" w:styleId="CommentSubjectChar">
    <w:name w:val="Comment Subject Char"/>
    <w:link w:val="CommentSubject"/>
    <w:uiPriority w:val="99"/>
    <w:semiHidden/>
    <w:rsid w:val="00FE1D1F"/>
    <w:rPr>
      <w:b/>
      <w:bCs/>
    </w:rPr>
  </w:style>
  <w:style w:type="paragraph" w:styleId="Revision">
    <w:name w:val="Revision"/>
    <w:hidden/>
    <w:uiPriority w:val="99"/>
    <w:semiHidden/>
    <w:rsid w:val="005C7741"/>
    <w:rPr>
      <w:sz w:val="24"/>
      <w:szCs w:val="24"/>
    </w:rPr>
  </w:style>
  <w:style w:type="paragraph" w:customStyle="1" w:styleId="Default">
    <w:name w:val="Default"/>
    <w:rsid w:val="00AF5335"/>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580555909">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6EC5-36BC-4EF9-8914-85D44EE2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903105BC</Template>
  <TotalTime>11</TotalTime>
  <Pages>17</Pages>
  <Words>8895</Words>
  <Characters>50207</Characters>
  <Application>Microsoft Office Word</Application>
  <DocSecurity>0</DocSecurity>
  <Lines>1434</Lines>
  <Paragraphs>596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58506</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4</cp:revision>
  <cp:lastPrinted>2019-08-06T14:07:00Z</cp:lastPrinted>
  <dcterms:created xsi:type="dcterms:W3CDTF">2019-08-07T13:17:00Z</dcterms:created>
  <dcterms:modified xsi:type="dcterms:W3CDTF">2019-08-07T13:29:00Z</dcterms:modified>
</cp:coreProperties>
</file>