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3F0930"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C72CCB" w:rsidP="00173A67">
            <w:pPr>
              <w:jc w:val="center"/>
              <w:rPr>
                <w:rFonts w:ascii="Arial" w:hAnsi="Arial" w:cs="Arial"/>
                <w:b/>
                <w:color w:val="0000FF"/>
              </w:rPr>
            </w:pPr>
            <w:r>
              <w:rPr>
                <w:rFonts w:ascii="Arial" w:hAnsi="Arial" w:cs="Arial"/>
                <w:b/>
                <w:color w:val="0000FF"/>
                <w:sz w:val="28"/>
              </w:rPr>
              <w:t>119082</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C72CCB" w:rsidP="00173A67">
            <w:pPr>
              <w:jc w:val="center"/>
              <w:rPr>
                <w:rFonts w:ascii="Arial" w:hAnsi="Arial" w:cs="Arial"/>
                <w:b/>
                <w:color w:val="0000FF"/>
              </w:rPr>
            </w:pPr>
            <w:r>
              <w:rPr>
                <w:rFonts w:ascii="Arial" w:hAnsi="Arial" w:cs="Arial"/>
                <w:b/>
                <w:color w:val="0000FF"/>
                <w:sz w:val="28"/>
              </w:rPr>
              <w:t>HMA Pavement – County Projects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4A0727" w:rsidP="00173A67">
            <w:pPr>
              <w:pStyle w:val="Heading7"/>
              <w:rPr>
                <w:color w:val="0000FF"/>
                <w:sz w:val="32"/>
              </w:rPr>
            </w:pPr>
            <w:r>
              <w:rPr>
                <w:color w:val="0000FF"/>
                <w:sz w:val="32"/>
              </w:rPr>
              <w:t>September 17, 2019</w:t>
            </w:r>
          </w:p>
          <w:p w:rsidR="00714909" w:rsidRPr="00BD5705" w:rsidRDefault="00714909" w:rsidP="00173A67">
            <w:pPr>
              <w:pStyle w:val="Heading7"/>
              <w:rPr>
                <w:color w:val="0000FF"/>
              </w:rPr>
            </w:pPr>
            <w:r>
              <w:rPr>
                <w:color w:val="0000FF"/>
              </w:rPr>
              <w:t>2:00 p.m. (CST)</w:t>
            </w:r>
          </w:p>
          <w:p w:rsidR="00714909" w:rsidRPr="00BE6360"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BE6360"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BE6360"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Bidders must submit (1) ori</w:t>
            </w:r>
            <w:r w:rsidRPr="004A0727">
              <w:rPr>
                <w:rFonts w:ascii="Arial" w:hAnsi="Arial" w:cs="Arial"/>
                <w:color w:val="0000FF"/>
              </w:rPr>
              <w:t>ginal 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4A072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4A072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4A0727"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630581"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4A0727">
            <w:pPr>
              <w:rPr>
                <w:rFonts w:ascii="Arial" w:hAnsi="Arial" w:cs="Arial"/>
              </w:rPr>
            </w:pPr>
            <w:r>
              <w:rPr>
                <w:rFonts w:ascii="Arial" w:hAnsi="Arial" w:cs="Arial"/>
                <w:b/>
                <w:bCs/>
                <w:sz w:val="20"/>
              </w:rPr>
              <w:t xml:space="preserve">DATE BID ISSUED:  </w:t>
            </w:r>
            <w:r w:rsidR="004A0727">
              <w:rPr>
                <w:rFonts w:ascii="Arial" w:hAnsi="Arial" w:cs="Arial"/>
                <w:b/>
                <w:bCs/>
                <w:sz w:val="20"/>
              </w:rPr>
              <w:t>August 26, 2019</w:t>
            </w:r>
          </w:p>
        </w:tc>
      </w:tr>
    </w:tbl>
    <w:p w:rsidR="00714909" w:rsidRDefault="00714909" w:rsidP="007240C4">
      <w:pPr>
        <w:pStyle w:val="Heading6"/>
        <w:rPr>
          <w:bCs w:val="0"/>
          <w:color w:val="0000FF"/>
        </w:rPr>
      </w:pPr>
    </w:p>
    <w:p w:rsidR="00714909" w:rsidRDefault="00714909" w:rsidP="00714909"/>
    <w:p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(1) orig</w:t>
            </w:r>
            <w:r w:rsidR="00307E3B" w:rsidRPr="004A0727">
              <w:rPr>
                <w:rFonts w:ascii="Arial" w:hAnsi="Arial" w:cs="Arial"/>
              </w:rPr>
              <w:t>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7240C4" w:rsidRDefault="005D0CA5" w:rsidP="00C75E55">
      <w:pPr>
        <w:jc w:val="right"/>
        <w:rPr>
          <w:color w:val="0000FF"/>
        </w:rPr>
      </w:pPr>
      <w:r w:rsidRPr="00714909">
        <w:rPr>
          <w:rFonts w:ascii="Arial" w:hAnsi="Arial" w:cs="Arial"/>
          <w:sz w:val="16"/>
        </w:rPr>
        <w:t>Revised 0</w:t>
      </w:r>
      <w:r w:rsidR="00FA7572">
        <w:rPr>
          <w:rFonts w:ascii="Arial" w:hAnsi="Arial" w:cs="Arial"/>
          <w:sz w:val="16"/>
        </w:rPr>
        <w:t>6</w:t>
      </w:r>
      <w:r w:rsidR="001C1FF5">
        <w:rPr>
          <w:rFonts w:ascii="Arial" w:hAnsi="Arial" w:cs="Arial"/>
          <w:sz w:val="16"/>
        </w:rPr>
        <w:t>/2019</w:t>
      </w:r>
      <w:r w:rsidR="00B44C82">
        <w:rPr>
          <w:rFonts w:ascii="Arial" w:hAnsi="Arial" w:cs="Arial"/>
          <w:sz w:val="16"/>
        </w:rPr>
        <w:t xml:space="preserve"> (S</w:t>
      </w:r>
      <w:proofErr w:type="gramStart"/>
      <w:r w:rsidR="00D46D06">
        <w:rPr>
          <w:rFonts w:ascii="Arial" w:hAnsi="Arial" w:cs="Arial"/>
          <w:sz w:val="16"/>
        </w:rPr>
        <w:t>)</w:t>
      </w:r>
      <w:r w:rsidR="004070D7">
        <w:rPr>
          <w:rFonts w:ascii="Arial" w:hAnsi="Arial" w:cs="Arial"/>
          <w:sz w:val="16"/>
        </w:rPr>
        <w:t>(</w:t>
      </w:r>
      <w:proofErr w:type="gramEnd"/>
      <w:r w:rsidR="004070D7">
        <w:rPr>
          <w:rFonts w:ascii="Arial" w:hAnsi="Arial" w:cs="Arial"/>
          <w:sz w:val="16"/>
        </w:rPr>
        <w:t>HIGHWAY</w:t>
      </w:r>
      <w:r w:rsidR="001C1FF5">
        <w:rPr>
          <w:rFonts w:ascii="Arial" w:hAnsi="Arial" w:cs="Arial"/>
          <w:sz w:val="16"/>
        </w:rPr>
        <w:t>-NO PREF</w:t>
      </w:r>
      <w:r w:rsidR="00732CD1">
        <w:rPr>
          <w:rFonts w:ascii="Arial" w:hAnsi="Arial" w:cs="Arial"/>
          <w:sz w:val="16"/>
        </w:rPr>
        <w:t>)</w:t>
      </w:r>
    </w:p>
    <w:p w:rsidR="00896A3F" w:rsidRPr="00896A3F" w:rsidRDefault="00896A3F" w:rsidP="00896A3F"/>
    <w:p w:rsidR="00D1099C" w:rsidRPr="00BD45B9" w:rsidRDefault="00BE6360"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w:t>
      </w:r>
      <w:proofErr w:type="gramStart"/>
      <w:r>
        <w:rPr>
          <w:rFonts w:ascii="Arial" w:hAnsi="Arial" w:cs="Arial"/>
          <w:b w:val="0"/>
          <w:bCs/>
          <w:sz w:val="20"/>
        </w:rPr>
        <w:t>an</w:t>
      </w:r>
      <w:proofErr w:type="gramEnd"/>
      <w:r>
        <w:rPr>
          <w:rFonts w:ascii="Arial" w:hAnsi="Arial" w:cs="Arial"/>
          <w:b w:val="0"/>
          <w:bCs/>
          <w:sz w:val="20"/>
        </w:rPr>
        <w:t xml:space="preserve">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proofErr w:type="gramStart"/>
      <w:r>
        <w:rPr>
          <w:rStyle w:val="PageNumber"/>
          <w:rFonts w:ascii="Arial" w:hAnsi="Arial" w:cs="Arial"/>
          <w:sz w:val="20"/>
          <w:szCs w:val="20"/>
        </w:rPr>
        <w:t>of</w:t>
      </w:r>
      <w:proofErr w:type="gramEnd"/>
      <w:r>
        <w:rPr>
          <w:rStyle w:val="PageNumber"/>
          <w:rFonts w:ascii="Arial" w:hAnsi="Arial" w:cs="Arial"/>
          <w:sz w:val="20"/>
          <w:szCs w:val="20"/>
        </w:rPr>
        <w:t xml:space="preserve">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72082C" w:rsidRDefault="0072082C"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4A0727">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BE6360" w:rsidRDefault="00BE6360"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Default="00EF4FFD" w:rsidP="00344672">
      <w:pPr>
        <w:rPr>
          <w:rFonts w:ascii="Arial" w:hAnsi="Arial" w:cs="Arial"/>
          <w:b/>
          <w:sz w:val="20"/>
          <w:szCs w:val="20"/>
        </w:rPr>
      </w:pPr>
    </w:p>
    <w:p w:rsidR="00265A67" w:rsidRDefault="00265A67" w:rsidP="00344672">
      <w:pPr>
        <w:rPr>
          <w:rFonts w:ascii="Arial" w:hAnsi="Arial" w:cs="Arial"/>
          <w:b/>
          <w:sz w:val="20"/>
          <w:szCs w:val="20"/>
        </w:rPr>
      </w:pPr>
    </w:p>
    <w:p w:rsidR="00265A67" w:rsidRDefault="00265A67" w:rsidP="00344672">
      <w:pPr>
        <w:rPr>
          <w:rFonts w:ascii="Arial" w:hAnsi="Arial" w:cs="Arial"/>
          <w:b/>
          <w:sz w:val="20"/>
          <w:szCs w:val="20"/>
        </w:rPr>
      </w:pPr>
    </w:p>
    <w:p w:rsidR="00265A67" w:rsidRPr="00F17E02" w:rsidRDefault="00265A67"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rsidR="00FE1D1F" w:rsidRPr="00CD3E00" w:rsidRDefault="00FE1D1F" w:rsidP="00265A67">
      <w:pPr>
        <w:ind w:left="720"/>
        <w:rPr>
          <w:rFonts w:ascii="Arial" w:hAnsi="Arial" w:cs="Arial"/>
          <w:sz w:val="20"/>
        </w:rPr>
      </w:pPr>
      <w:r w:rsidRPr="00CD3E00">
        <w:rPr>
          <w:rFonts w:ascii="Arial" w:hAnsi="Arial" w:cs="Arial"/>
          <w:sz w:val="20"/>
        </w:rPr>
        <w:t>This contract and any part thereof shall not be subcontracted or assigned to another Contractor</w:t>
      </w:r>
      <w:r w:rsidR="00265A67">
        <w:rPr>
          <w:rFonts w:ascii="Arial" w:hAnsi="Arial" w:cs="Arial"/>
          <w:sz w:val="20"/>
        </w:rPr>
        <w:t xml:space="preserve"> </w:t>
      </w:r>
      <w:r w:rsidRPr="00CD3E00">
        <w:rPr>
          <w:rFonts w:ascii="Arial" w:hAnsi="Arial" w:cs="Arial"/>
          <w:sz w:val="20"/>
        </w:rPr>
        <w:t>without prior written permission of the County. The Contractor shall be directly responsible for any subcontractor's performance and work quality when used by the Contractor to carry out the scope of the job. Subcontractors must abide by all terms and conditions under this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rsidR="00FE1D1F" w:rsidRPr="00CD3E00" w:rsidRDefault="00FE1D1F" w:rsidP="00FE1D1F">
      <w:pPr>
        <w:ind w:left="720"/>
        <w:rPr>
          <w:rFonts w:ascii="Arial" w:hAnsi="Arial" w:cs="Arial"/>
          <w:sz w:val="20"/>
        </w:rPr>
      </w:pPr>
      <w:r w:rsidRPr="00CD3E00">
        <w:rPr>
          <w:rFonts w:ascii="Arial" w:hAnsi="Arial" w:cs="Arial"/>
          <w:sz w:val="20"/>
        </w:rPr>
        <w:tab/>
      </w:r>
    </w:p>
    <w:p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rsidR="00FE1D1F" w:rsidRDefault="00FE1D1F" w:rsidP="00FE1D1F">
      <w:pPr>
        <w:ind w:left="720"/>
        <w:rPr>
          <w:rFonts w:ascii="Arial" w:hAnsi="Arial" w:cs="Arial"/>
          <w:b/>
          <w:sz w:val="20"/>
          <w:szCs w:val="20"/>
          <w:u w:val="single"/>
        </w:rPr>
      </w:pPr>
    </w:p>
    <w:p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rsidR="00FE1D1F" w:rsidRPr="00CD3E00" w:rsidRDefault="00FE1D1F" w:rsidP="00FE1D1F">
      <w:pPr>
        <w:ind w:left="720"/>
        <w:rPr>
          <w:rFonts w:ascii="Arial" w:hAnsi="Arial" w:cs="Arial"/>
          <w:sz w:val="20"/>
        </w:rPr>
      </w:pPr>
    </w:p>
    <w:p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w:t>
      </w:r>
      <w:r w:rsidR="00265A67">
        <w:rPr>
          <w:rFonts w:ascii="Arial" w:hAnsi="Arial" w:cs="Arial"/>
          <w:sz w:val="20"/>
        </w:rPr>
        <w:t>n the General Liability policy.</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rsidR="00FE1D1F"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t>COUNTY OF DANE</w:t>
      </w:r>
    </w:p>
    <w:p w:rsidR="00FE1D1F" w:rsidRDefault="00FE1D1F" w:rsidP="00FE1D1F">
      <w:pPr>
        <w:ind w:left="720"/>
        <w:rPr>
          <w:rFonts w:ascii="Arial" w:hAnsi="Arial" w:cs="Arial"/>
          <w:sz w:val="20"/>
        </w:rPr>
      </w:pPr>
      <w:r w:rsidRPr="00CD3E00">
        <w:rPr>
          <w:rFonts w:ascii="Arial" w:hAnsi="Arial" w:cs="Arial"/>
          <w:sz w:val="20"/>
        </w:rPr>
        <w:t xml:space="preserve">Risk Management </w:t>
      </w:r>
    </w:p>
    <w:p w:rsidR="00FE1D1F" w:rsidRDefault="00FE1D1F" w:rsidP="00FE1D1F">
      <w:pPr>
        <w:ind w:left="720"/>
        <w:rPr>
          <w:rFonts w:ascii="Arial" w:hAnsi="Arial" w:cs="Arial"/>
          <w:sz w:val="20"/>
        </w:rPr>
      </w:pPr>
      <w:r w:rsidRPr="00CD3E00">
        <w:rPr>
          <w:rFonts w:ascii="Arial" w:hAnsi="Arial" w:cs="Arial"/>
          <w:sz w:val="20"/>
        </w:rPr>
        <w:t>City County Building Room 425</w:t>
      </w:r>
    </w:p>
    <w:p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rsidR="00FE1D1F" w:rsidRDefault="00FE1D1F" w:rsidP="00FE1D1F">
      <w:pPr>
        <w:ind w:left="720"/>
        <w:rPr>
          <w:rFonts w:ascii="Arial" w:hAnsi="Arial" w:cs="Arial"/>
          <w:sz w:val="20"/>
        </w:rPr>
      </w:pPr>
      <w:r w:rsidRPr="00CD3E00">
        <w:rPr>
          <w:rFonts w:ascii="Arial" w:hAnsi="Arial" w:cs="Arial"/>
          <w:sz w:val="20"/>
        </w:rPr>
        <w:t>Madison, WI 53703</w:t>
      </w:r>
    </w:p>
    <w:p w:rsidR="00FE1D1F" w:rsidRPr="001942EB" w:rsidRDefault="00FE1D1F" w:rsidP="00FE1D1F">
      <w:pPr>
        <w:ind w:left="720"/>
        <w:rPr>
          <w:rFonts w:ascii="Arial" w:hAnsi="Arial" w:cs="Arial"/>
          <w:sz w:val="20"/>
        </w:rPr>
      </w:pPr>
    </w:p>
    <w:p w:rsidR="00FE1D1F" w:rsidRDefault="00FE1D1F" w:rsidP="00FE1D1F">
      <w:pPr>
        <w:ind w:left="720"/>
        <w:rPr>
          <w:rFonts w:ascii="Arial" w:hAnsi="Arial" w:cs="Arial"/>
          <w:sz w:val="20"/>
          <w:szCs w:val="20"/>
        </w:rPr>
      </w:pPr>
      <w:r w:rsidRPr="00CD3E00">
        <w:rPr>
          <w:rFonts w:ascii="Arial" w:hAnsi="Arial" w:cs="Arial"/>
          <w:sz w:val="20"/>
        </w:rPr>
        <w:lastRenderedPageBreak/>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rsidR="00FE1D1F" w:rsidRDefault="00FE1D1F" w:rsidP="00FE1D1F">
      <w:pPr>
        <w:ind w:left="720"/>
        <w:rPr>
          <w:rFonts w:ascii="Arial" w:hAnsi="Arial" w:cs="Arial"/>
          <w:bCs/>
          <w:sz w:val="20"/>
        </w:rPr>
      </w:pPr>
    </w:p>
    <w:p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rsidR="00FE1D1F" w:rsidRDefault="00FE1D1F" w:rsidP="00FE1D1F">
      <w:pPr>
        <w:ind w:left="720"/>
        <w:rPr>
          <w:rFonts w:ascii="Arial" w:hAnsi="Arial" w:cs="Arial"/>
          <w:sz w:val="20"/>
          <w:szCs w:val="20"/>
        </w:rPr>
      </w:pPr>
    </w:p>
    <w:p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rsidR="00FE1D1F" w:rsidRDefault="00FE1D1F" w:rsidP="00FE1D1F">
      <w:pPr>
        <w:ind w:left="720"/>
        <w:rPr>
          <w:rFonts w:ascii="Arial" w:hAnsi="Arial" w:cs="Arial"/>
          <w:b/>
          <w:sz w:val="20"/>
          <w:szCs w:val="20"/>
          <w:u w:val="single"/>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630581"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BE6360"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BE6360" w:rsidRPr="00FB43CD" w:rsidTr="003815E7">
        <w:tc>
          <w:tcPr>
            <w:tcW w:w="2790" w:type="dxa"/>
            <w:shd w:val="clear" w:color="auto" w:fill="F2F2F2"/>
          </w:tcPr>
          <w:p w:rsidR="00BE6360" w:rsidRPr="00FB43CD" w:rsidRDefault="00BE6360" w:rsidP="00EC56A6">
            <w:pPr>
              <w:rPr>
                <w:rFonts w:ascii="Arial" w:hAnsi="Arial" w:cs="Arial"/>
                <w:b/>
              </w:rPr>
            </w:pPr>
            <w:r>
              <w:rPr>
                <w:rFonts w:ascii="Arial" w:hAnsi="Arial" w:cs="Arial"/>
                <w:b/>
              </w:rPr>
              <w:t>Title</w:t>
            </w:r>
          </w:p>
        </w:tc>
        <w:tc>
          <w:tcPr>
            <w:tcW w:w="7830" w:type="dxa"/>
            <w:gridSpan w:val="3"/>
            <w:shd w:val="clear" w:color="auto" w:fill="auto"/>
          </w:tcPr>
          <w:p w:rsidR="00BE6360" w:rsidRPr="00FB43CD" w:rsidRDefault="00BE6360" w:rsidP="00EC56A6">
            <w:pPr>
              <w:rPr>
                <w:rFonts w:ascii="Arial" w:hAnsi="Arial" w:cs="Arial"/>
              </w:rPr>
            </w:pPr>
          </w:p>
        </w:tc>
      </w:tr>
      <w:tr w:rsidR="00B568A8" w:rsidRPr="00FB43CD" w:rsidTr="00D354FF">
        <w:tc>
          <w:tcPr>
            <w:tcW w:w="2790" w:type="dxa"/>
            <w:shd w:val="clear" w:color="auto" w:fill="F2F2F2"/>
          </w:tcPr>
          <w:p w:rsidR="00B568A8" w:rsidRPr="00FB43CD" w:rsidRDefault="00BE6360"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BE6360" w:rsidRPr="00FB43CD" w:rsidTr="00D354FF">
        <w:tc>
          <w:tcPr>
            <w:tcW w:w="2790" w:type="dxa"/>
            <w:shd w:val="clear" w:color="auto" w:fill="F2F2F2"/>
          </w:tcPr>
          <w:p w:rsidR="00BE6360" w:rsidRPr="00FB43CD" w:rsidRDefault="00BE6360"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BE6360" w:rsidRPr="00FB43CD" w:rsidRDefault="00BE6360"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rsidTr="00326282">
        <w:tc>
          <w:tcPr>
            <w:tcW w:w="10620" w:type="dxa"/>
            <w:gridSpan w:val="2"/>
            <w:shd w:val="clear" w:color="auto" w:fill="D9D9D9"/>
          </w:tcPr>
          <w:p w:rsidR="006F0793" w:rsidRPr="00EC56A6" w:rsidRDefault="006F0793" w:rsidP="004A0727">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w:t>
            </w:r>
            <w:r w:rsidR="004A0727">
              <w:rPr>
                <w:rFonts w:ascii="Arial" w:hAnsi="Arial" w:cs="Arial"/>
                <w:b/>
                <w:sz w:val="20"/>
              </w:rPr>
              <w:t>7</w:t>
            </w:r>
            <w:r>
              <w:rPr>
                <w:rFonts w:ascii="Arial" w:hAnsi="Arial" w:cs="Arial"/>
                <w:b/>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rsidTr="00326282">
        <w:tc>
          <w:tcPr>
            <w:tcW w:w="900" w:type="dxa"/>
            <w:shd w:val="clear" w:color="auto" w:fill="auto"/>
            <w:vAlign w:val="center"/>
          </w:tcPr>
          <w:p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4A0727">
              <w:rPr>
                <w:rFonts w:ascii="Arial" w:hAnsi="Arial" w:cs="Arial"/>
                <w:b/>
                <w:sz w:val="20"/>
              </w:rPr>
              <w:t>ines #21</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9256E9">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9256E9">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sidRPr="004A0727">
              <w:rPr>
                <w:rFonts w:ascii="Arial" w:hAnsi="Arial" w:cs="Arial"/>
                <w:b/>
                <w:sz w:val="22"/>
              </w:rPr>
              <w:t>Addenda</w:t>
            </w:r>
            <w:r w:rsidR="00D30D08" w:rsidRPr="004A0727">
              <w:rPr>
                <w:rFonts w:ascii="Arial" w:hAnsi="Arial" w:cs="Arial"/>
                <w:b/>
                <w:sz w:val="22"/>
              </w:rPr>
              <w:t xml:space="preserve"> </w:t>
            </w:r>
            <w:r w:rsidR="00D30D08" w:rsidRPr="00173A67">
              <w:rPr>
                <w:rFonts w:ascii="Arial" w:hAnsi="Arial" w:cs="Arial"/>
                <w:b/>
              </w:rPr>
              <w:t xml:space="preserve">– </w:t>
            </w:r>
            <w:r w:rsidR="00EB5C46">
              <w:rPr>
                <w:rFonts w:ascii="Arial" w:hAnsi="Arial" w:cs="Arial"/>
                <w:b/>
                <w:sz w:val="22"/>
              </w:rPr>
              <w:t xml:space="preserve">we </w:t>
            </w:r>
            <w:r w:rsidR="00265A67">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1151" w:type="dxa"/>
        <w:tblCellSpacing w:w="20" w:type="dxa"/>
        <w:tblInd w:w="-1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151"/>
      </w:tblGrid>
      <w:tr w:rsidR="00D30D08" w:rsidTr="009256E9">
        <w:trPr>
          <w:cantSplit/>
          <w:tblCellSpacing w:w="20" w:type="dxa"/>
        </w:trPr>
        <w:tc>
          <w:tcPr>
            <w:tcW w:w="11071"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9256E9" w:rsidRDefault="009256E9" w:rsidP="009256E9">
      <w:pPr>
        <w:rPr>
          <w:rFonts w:ascii="Arial" w:hAnsi="Arial" w:cs="Arial"/>
        </w:rPr>
      </w:pPr>
      <w:r>
        <w:rPr>
          <w:rFonts w:ascii="Arial" w:hAnsi="Arial" w:cs="Arial"/>
          <w:b/>
        </w:rPr>
        <w:t>T</w:t>
      </w:r>
      <w:r w:rsidRPr="00BB662C">
        <w:rPr>
          <w:rFonts w:ascii="Arial" w:hAnsi="Arial" w:cs="Arial"/>
          <w:b/>
        </w:rPr>
        <w:t>erm:</w:t>
      </w:r>
      <w:r>
        <w:rPr>
          <w:rFonts w:ascii="Arial" w:hAnsi="Arial" w:cs="Arial"/>
        </w:rPr>
        <w:t xml:space="preserve"> The contract shall be effective on the date indicated on the Dane County purchase order or the Dane County contract execution date and shall run for one year from that date or project completion.</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D30D08" w:rsidTr="009256E9">
        <w:trPr>
          <w:cantSplit/>
          <w:tblCellSpacing w:w="20" w:type="dxa"/>
        </w:trPr>
        <w:tc>
          <w:tcPr>
            <w:tcW w:w="10981"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9256E9" w:rsidP="00EC56A6">
            <w:pPr>
              <w:jc w:val="center"/>
              <w:rPr>
                <w:rFonts w:ascii="Arial" w:hAnsi="Arial" w:cs="Arial"/>
                <w:b/>
                <w:bCs/>
              </w:rPr>
            </w:pPr>
            <w:r>
              <w:rPr>
                <w:rFonts w:ascii="Arial" w:hAnsi="Arial" w:cs="Arial"/>
                <w:b/>
                <w:bCs/>
              </w:rPr>
              <w:t>ASPHALTIC CONCRETE PRODUCTS</w:t>
            </w:r>
          </w:p>
        </w:tc>
      </w:tr>
    </w:tbl>
    <w:p w:rsidR="009256E9" w:rsidRPr="00E33D1B" w:rsidRDefault="009256E9" w:rsidP="009256E9">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rsidR="009256E9" w:rsidRPr="00E33D1B" w:rsidRDefault="009256E9" w:rsidP="009256E9">
      <w:pPr>
        <w:jc w:val="both"/>
        <w:rPr>
          <w:rFonts w:ascii="Arial" w:hAnsi="Arial" w:cs="Arial"/>
          <w:bCs/>
          <w:sz w:val="22"/>
          <w:szCs w:val="22"/>
        </w:rPr>
      </w:pPr>
    </w:p>
    <w:p w:rsidR="009256E9" w:rsidRPr="009256E9" w:rsidRDefault="009256E9" w:rsidP="009256E9">
      <w:pPr>
        <w:jc w:val="both"/>
        <w:rPr>
          <w:rFonts w:ascii="Arial" w:hAnsi="Arial" w:cs="Arial"/>
          <w:u w:val="single"/>
        </w:rPr>
      </w:pPr>
      <w:r w:rsidRPr="009256E9">
        <w:rPr>
          <w:rFonts w:ascii="Arial" w:hAnsi="Arial" w:cs="Arial"/>
          <w:b/>
          <w:u w:val="single"/>
        </w:rPr>
        <w:t>GENERAL</w:t>
      </w:r>
    </w:p>
    <w:p w:rsidR="009256E9" w:rsidRPr="00147D34" w:rsidRDefault="009256E9" w:rsidP="009256E9">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2019</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All projects included in this proposal are subject to available funds and budget restraints.</w:t>
      </w:r>
    </w:p>
    <w:p w:rsidR="009256E9" w:rsidRPr="00147D34" w:rsidRDefault="009256E9" w:rsidP="009256E9">
      <w:pPr>
        <w:rPr>
          <w:rFonts w:ascii="Arial" w:hAnsi="Arial" w:cs="Arial"/>
          <w:sz w:val="22"/>
        </w:rPr>
      </w:pPr>
    </w:p>
    <w:p w:rsidR="009256E9" w:rsidRPr="009256E9" w:rsidRDefault="009256E9" w:rsidP="009256E9">
      <w:pPr>
        <w:rPr>
          <w:rFonts w:ascii="Arial" w:hAnsi="Arial" w:cs="Arial"/>
          <w:b/>
          <w:sz w:val="22"/>
          <w:szCs w:val="22"/>
          <w:u w:val="single"/>
        </w:rPr>
      </w:pPr>
      <w:r w:rsidRPr="009256E9">
        <w:rPr>
          <w:rFonts w:ascii="Arial" w:hAnsi="Arial" w:cs="Arial"/>
          <w:b/>
          <w:szCs w:val="22"/>
          <w:u w:val="single"/>
        </w:rPr>
        <w:t>BID DEPOSIT/PERFORMANCE BOND</w:t>
      </w:r>
    </w:p>
    <w:p w:rsidR="009256E9" w:rsidRPr="00FE1168" w:rsidRDefault="009256E9" w:rsidP="009256E9">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rsidR="009256E9" w:rsidRPr="009745AD" w:rsidRDefault="009256E9" w:rsidP="009256E9">
      <w:pPr>
        <w:ind w:left="720"/>
        <w:rPr>
          <w:rFonts w:ascii="Arial" w:hAnsi="Arial" w:cs="Arial"/>
          <w:sz w:val="22"/>
          <w:szCs w:val="22"/>
        </w:rPr>
      </w:pPr>
    </w:p>
    <w:p w:rsidR="009256E9" w:rsidRPr="009745AD" w:rsidRDefault="009256E9" w:rsidP="009256E9">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rsidR="009256E9" w:rsidRPr="009745AD" w:rsidRDefault="009256E9" w:rsidP="009256E9">
      <w:pPr>
        <w:keepNext/>
        <w:outlineLvl w:val="0"/>
        <w:rPr>
          <w:rFonts w:ascii="Arial" w:hAnsi="Arial" w:cs="Arial"/>
          <w:b/>
          <w:bCs/>
          <w:sz w:val="22"/>
          <w:szCs w:val="22"/>
        </w:rPr>
      </w:pPr>
    </w:p>
    <w:p w:rsidR="009256E9" w:rsidRPr="009256E9" w:rsidRDefault="009256E9" w:rsidP="009256E9">
      <w:pPr>
        <w:keepNext/>
        <w:outlineLvl w:val="0"/>
        <w:rPr>
          <w:rFonts w:ascii="Arial" w:hAnsi="Arial" w:cs="Arial"/>
          <w:b/>
          <w:bCs/>
          <w:szCs w:val="22"/>
          <w:u w:val="single"/>
        </w:rPr>
      </w:pPr>
      <w:r w:rsidRPr="009256E9">
        <w:rPr>
          <w:rFonts w:ascii="Arial" w:hAnsi="Arial" w:cs="Arial"/>
          <w:b/>
          <w:bCs/>
          <w:szCs w:val="22"/>
          <w:u w:val="single"/>
        </w:rPr>
        <w:t>INSURANCE</w:t>
      </w:r>
    </w:p>
    <w:p w:rsidR="009256E9" w:rsidRPr="00147D34" w:rsidRDefault="009256E9" w:rsidP="009256E9">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rsidR="009256E9" w:rsidRPr="00147D34" w:rsidRDefault="009256E9" w:rsidP="009256E9">
      <w:pPr>
        <w:jc w:val="both"/>
        <w:rPr>
          <w:rFonts w:ascii="Arial" w:hAnsi="Arial" w:cs="Arial"/>
          <w:sz w:val="22"/>
        </w:rPr>
      </w:pPr>
    </w:p>
    <w:p w:rsidR="009256E9" w:rsidRPr="009256E9" w:rsidRDefault="009256E9" w:rsidP="009256E9">
      <w:pPr>
        <w:jc w:val="both"/>
        <w:rPr>
          <w:rFonts w:ascii="Arial" w:hAnsi="Arial" w:cs="Arial"/>
          <w:b/>
          <w:u w:val="single"/>
        </w:rPr>
      </w:pPr>
      <w:r w:rsidRPr="009256E9">
        <w:rPr>
          <w:rFonts w:ascii="Arial" w:hAnsi="Arial" w:cs="Arial"/>
          <w:b/>
          <w:u w:val="single"/>
        </w:rPr>
        <w:t>CONTRACTOR QUALIFICATIONS</w:t>
      </w:r>
    </w:p>
    <w:p w:rsidR="009256E9" w:rsidRDefault="009256E9" w:rsidP="009256E9">
      <w:pPr>
        <w:jc w:val="both"/>
        <w:rPr>
          <w:rFonts w:ascii="Arial" w:hAnsi="Arial" w:cs="Arial"/>
          <w:sz w:val="22"/>
        </w:rPr>
      </w:pPr>
      <w:r w:rsidRPr="00147D34">
        <w:rPr>
          <w:rFonts w:ascii="Arial" w:hAnsi="Arial" w:cs="Arial"/>
          <w:sz w:val="22"/>
        </w:rPr>
        <w:t>All contractors must meet the following requirements in order to bid:</w:t>
      </w:r>
    </w:p>
    <w:p w:rsidR="009256E9" w:rsidRPr="00147D34" w:rsidRDefault="009256E9" w:rsidP="009256E9">
      <w:pPr>
        <w:jc w:val="both"/>
        <w:rPr>
          <w:rFonts w:ascii="Arial" w:hAnsi="Arial" w:cs="Arial"/>
          <w:sz w:val="22"/>
        </w:rPr>
      </w:pP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Have proven experience in highway paving</w:t>
      </w:r>
      <w:r>
        <w:rPr>
          <w:rFonts w:ascii="Arial" w:hAnsi="Arial" w:cs="Arial"/>
          <w:sz w:val="22"/>
        </w:rPr>
        <w:t xml:space="preserve"> and be included on the Wisconsin Department of Transportation list of prequalified contractors</w:t>
      </w:r>
      <w:r w:rsidRPr="00147D34">
        <w:rPr>
          <w:rFonts w:ascii="Arial" w:hAnsi="Arial" w:cs="Arial"/>
          <w:sz w:val="22"/>
        </w:rPr>
        <w:t>.</w:t>
      </w: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Have equipment sufficient to produce, deliver, and pave 200 tons of asphaltic material per hour.</w:t>
      </w:r>
    </w:p>
    <w:p w:rsidR="009256E9" w:rsidRPr="00147D34" w:rsidRDefault="009256E9" w:rsidP="009256E9">
      <w:pPr>
        <w:numPr>
          <w:ilvl w:val="0"/>
          <w:numId w:val="13"/>
        </w:numPr>
        <w:jc w:val="both"/>
        <w:rPr>
          <w:rFonts w:ascii="Arial" w:hAnsi="Arial" w:cs="Arial"/>
          <w:sz w:val="22"/>
        </w:rPr>
      </w:pPr>
      <w:r>
        <w:rPr>
          <w:rFonts w:ascii="Arial" w:hAnsi="Arial" w:cs="Arial"/>
          <w:sz w:val="22"/>
        </w:rPr>
        <w:t>P</w:t>
      </w:r>
      <w:r w:rsidRPr="00147D34">
        <w:rPr>
          <w:rFonts w:ascii="Arial" w:hAnsi="Arial" w:cs="Arial"/>
          <w:sz w:val="22"/>
        </w:rPr>
        <w:t xml:space="preserve">aving machines shall conform to the requirements of </w:t>
      </w:r>
      <w:r>
        <w:rPr>
          <w:rFonts w:ascii="Arial" w:hAnsi="Arial" w:cs="Arial"/>
          <w:sz w:val="22"/>
        </w:rPr>
        <w:t xml:space="preserve">Section 450 of the Standard </w:t>
      </w:r>
      <w:r w:rsidRPr="00147D34">
        <w:rPr>
          <w:rFonts w:ascii="Arial" w:hAnsi="Arial" w:cs="Arial"/>
          <w:sz w:val="22"/>
        </w:rPr>
        <w:t>Specifications and be equipped with automatic leveling devices in working order.</w:t>
      </w: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Paving machines shall have sufficient power, when paving widths of up to 16 feet, to maintain paving speed, alignment and grade.</w:t>
      </w: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Experienced operators are required on all equipment used in the production and laying of the asphaltic material.</w:t>
      </w: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The contractor shall provide to the County, upon request, a list of equipment to be used on these projects, along with certification as to capacities, etc.</w:t>
      </w:r>
    </w:p>
    <w:p w:rsidR="009256E9" w:rsidRPr="00147D34" w:rsidRDefault="009256E9" w:rsidP="009256E9">
      <w:pPr>
        <w:numPr>
          <w:ilvl w:val="0"/>
          <w:numId w:val="13"/>
        </w:numPr>
        <w:jc w:val="both"/>
        <w:rPr>
          <w:rFonts w:ascii="Arial" w:hAnsi="Arial" w:cs="Arial"/>
          <w:sz w:val="22"/>
        </w:rPr>
      </w:pPr>
      <w:r w:rsidRPr="00147D34">
        <w:rPr>
          <w:rFonts w:ascii="Arial" w:hAnsi="Arial" w:cs="Arial"/>
          <w:sz w:val="22"/>
        </w:rPr>
        <w:t>The following Emerging Small Business (ESB) requirements apply for all individual projects totaling $100,000 or more.  The contractor(s) submitting the responsible low bid shall provide required Emerging Small Business (ESB) reports to the Dane County Contract Compliance Officer within 24 hours after bid opening.  The Contract Compliance Officer can be contacted at (608) 266-5623 to obtain the required forms or if there are any questions regarding the ESB requirements.  If, upon evaluation of any of the bids submitted for any project over $100,000 the low bids bidder(s) are not awarded a contract, the next lowest responsible bidder(s) shall submit the required ESB reports within 24 hours of notification by the Contract Compliance Officer.</w:t>
      </w:r>
    </w:p>
    <w:p w:rsidR="009256E9" w:rsidRPr="00B212DC" w:rsidRDefault="009256E9" w:rsidP="009256E9">
      <w:pPr>
        <w:keepNext/>
        <w:jc w:val="both"/>
        <w:rPr>
          <w:rFonts w:ascii="Arial" w:hAnsi="Arial" w:cs="Arial"/>
          <w:sz w:val="22"/>
        </w:rPr>
      </w:pPr>
    </w:p>
    <w:p w:rsidR="009256E9" w:rsidRPr="009256E9" w:rsidRDefault="009256E9" w:rsidP="009256E9">
      <w:pPr>
        <w:keepNext/>
        <w:outlineLvl w:val="8"/>
        <w:rPr>
          <w:rFonts w:ascii="Arial" w:hAnsi="Arial" w:cs="Arial"/>
          <w:b/>
          <w:bCs/>
          <w:u w:val="single"/>
        </w:rPr>
      </w:pPr>
      <w:r w:rsidRPr="009256E9">
        <w:rPr>
          <w:rFonts w:ascii="Arial" w:hAnsi="Arial" w:cs="Arial"/>
          <w:b/>
          <w:bCs/>
          <w:u w:val="single"/>
        </w:rPr>
        <w:t>NOTICE TO BEGIN WORK</w:t>
      </w:r>
    </w:p>
    <w:p w:rsidR="009256E9" w:rsidRPr="00147D34" w:rsidRDefault="009256E9" w:rsidP="009256E9">
      <w:pPr>
        <w:keepNext/>
        <w:jc w:val="both"/>
        <w:rPr>
          <w:rFonts w:ascii="Arial" w:hAnsi="Arial" w:cs="Arial"/>
          <w:sz w:val="22"/>
        </w:rPr>
      </w:pPr>
      <w:r w:rsidRPr="00147D34">
        <w:rPr>
          <w:rFonts w:ascii="Arial" w:hAnsi="Arial" w:cs="Arial"/>
          <w:sz w:val="22"/>
        </w:rPr>
        <w:t>The contractor is required to begin work within ten calendar days after official notice from the County.  Liquidated damages of $200 per weekday will be assessed for any delay after this notification to begin.</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 xml:space="preserve">The contractor will notify the County </w:t>
      </w:r>
      <w:r w:rsidRPr="00147D34">
        <w:rPr>
          <w:rFonts w:ascii="Arial" w:hAnsi="Arial" w:cs="Arial"/>
          <w:b/>
          <w:sz w:val="22"/>
        </w:rPr>
        <w:t>48 hours</w:t>
      </w:r>
      <w:r w:rsidRPr="00147D34">
        <w:rPr>
          <w:rFonts w:ascii="Arial" w:hAnsi="Arial" w:cs="Arial"/>
          <w:sz w:val="22"/>
        </w:rPr>
        <w:t xml:space="preserve"> in advance of beginning the project in order for the County to provide an inspector.  An inspector may not be furnished if notice of starting work by the contractor is not given to the County prior to 3:00 p.m. of the preceding day for projects starting on Tuesday thru Friday, or prior to 3:00 p.m. on Friday for projects starting on Saturday thru Monday.  Failure to notify the County could result in non-payment for that part of the work that is completed when an inspector is absent.</w:t>
      </w:r>
    </w:p>
    <w:p w:rsidR="009256E9" w:rsidRPr="00147D34" w:rsidRDefault="009256E9" w:rsidP="009256E9">
      <w:pPr>
        <w:jc w:val="both"/>
        <w:rPr>
          <w:rFonts w:ascii="Arial" w:hAnsi="Arial" w:cs="Arial"/>
          <w:b/>
          <w:sz w:val="22"/>
        </w:rPr>
      </w:pPr>
    </w:p>
    <w:p w:rsidR="009256E9" w:rsidRPr="009256E9" w:rsidRDefault="009256E9" w:rsidP="009256E9">
      <w:pPr>
        <w:jc w:val="both"/>
        <w:rPr>
          <w:rFonts w:ascii="Arial" w:hAnsi="Arial" w:cs="Arial"/>
          <w:b/>
          <w:u w:val="single"/>
        </w:rPr>
      </w:pPr>
      <w:r w:rsidRPr="009256E9">
        <w:rPr>
          <w:rFonts w:ascii="Arial" w:hAnsi="Arial" w:cs="Arial"/>
          <w:b/>
          <w:u w:val="single"/>
        </w:rPr>
        <w:t>TERMINATION DATE</w:t>
      </w:r>
    </w:p>
    <w:p w:rsidR="009256E9" w:rsidRPr="00147D34" w:rsidRDefault="009256E9" w:rsidP="009256E9">
      <w:pPr>
        <w:jc w:val="both"/>
        <w:rPr>
          <w:rFonts w:ascii="Arial" w:hAnsi="Arial" w:cs="Arial"/>
          <w:sz w:val="22"/>
        </w:rPr>
      </w:pPr>
      <w:r w:rsidRPr="00147D34">
        <w:rPr>
          <w:rFonts w:ascii="Arial" w:hAnsi="Arial" w:cs="Arial"/>
          <w:sz w:val="22"/>
        </w:rPr>
        <w:t xml:space="preserve">Asphaltic paving on these projects shall be terminated </w:t>
      </w:r>
      <w:r w:rsidRPr="00147D34">
        <w:rPr>
          <w:rFonts w:ascii="Arial" w:hAnsi="Arial" w:cs="Arial"/>
          <w:sz w:val="22"/>
          <w:u w:val="single"/>
        </w:rPr>
        <w:t>before</w:t>
      </w:r>
      <w:r w:rsidRPr="00147D34">
        <w:rPr>
          <w:rFonts w:ascii="Arial" w:hAnsi="Arial" w:cs="Arial"/>
          <w:sz w:val="22"/>
        </w:rPr>
        <w:t xml:space="preserve"> </w:t>
      </w:r>
      <w:r>
        <w:rPr>
          <w:rFonts w:ascii="Arial" w:hAnsi="Arial" w:cs="Arial"/>
          <w:sz w:val="22"/>
        </w:rPr>
        <w:t>November</w:t>
      </w:r>
      <w:r w:rsidRPr="00147D34">
        <w:rPr>
          <w:rFonts w:ascii="Arial" w:hAnsi="Arial" w:cs="Arial"/>
          <w:sz w:val="22"/>
        </w:rPr>
        <w:t xml:space="preserve"> 15</w:t>
      </w:r>
      <w:r w:rsidRPr="003937BA">
        <w:rPr>
          <w:rFonts w:ascii="Arial" w:hAnsi="Arial" w:cs="Arial"/>
          <w:sz w:val="22"/>
        </w:rPr>
        <w:t xml:space="preserve">, 2019.  Any work </w:t>
      </w:r>
      <w:r w:rsidRPr="00147D34">
        <w:rPr>
          <w:rFonts w:ascii="Arial" w:hAnsi="Arial" w:cs="Arial"/>
          <w:sz w:val="22"/>
        </w:rPr>
        <w:t>performed beyond that date will be only by permission of the County.</w:t>
      </w:r>
    </w:p>
    <w:p w:rsidR="009256E9" w:rsidRPr="00147D34" w:rsidRDefault="009256E9" w:rsidP="009256E9">
      <w:pPr>
        <w:jc w:val="both"/>
        <w:rPr>
          <w:rFonts w:ascii="Arial" w:hAnsi="Arial" w:cs="Arial"/>
          <w:b/>
          <w:sz w:val="22"/>
        </w:rPr>
      </w:pPr>
    </w:p>
    <w:p w:rsidR="009256E9" w:rsidRPr="009256E9" w:rsidRDefault="009256E9" w:rsidP="009256E9">
      <w:pPr>
        <w:keepNext/>
        <w:outlineLvl w:val="8"/>
        <w:rPr>
          <w:rFonts w:ascii="Arial" w:hAnsi="Arial" w:cs="Arial"/>
          <w:b/>
          <w:bCs/>
          <w:u w:val="single"/>
        </w:rPr>
      </w:pPr>
      <w:r w:rsidRPr="009256E9">
        <w:rPr>
          <w:rFonts w:ascii="Arial" w:hAnsi="Arial" w:cs="Arial"/>
          <w:b/>
          <w:bCs/>
          <w:u w:val="single"/>
        </w:rPr>
        <w:t>PRODUCTION</w:t>
      </w:r>
    </w:p>
    <w:p w:rsidR="009256E9" w:rsidRPr="00147D34" w:rsidRDefault="009256E9" w:rsidP="009256E9">
      <w:pPr>
        <w:jc w:val="both"/>
        <w:rPr>
          <w:rFonts w:ascii="Arial" w:hAnsi="Arial" w:cs="Arial"/>
          <w:sz w:val="22"/>
        </w:rPr>
      </w:pPr>
      <w:r w:rsidRPr="00147D34">
        <w:rPr>
          <w:rFonts w:ascii="Arial" w:hAnsi="Arial" w:cs="Arial"/>
          <w:sz w:val="22"/>
        </w:rPr>
        <w:t>On certain projects, when specified on the schedule of prices, the contractor shall supply a minimum of 200 ton per hour of asphaltic material on a continuous basis to provide a reasonable rate of production.  If the contractor falls below this rate, the County shall have the option of suspending work and liquidated damages of $300 per day will be assessed until full production is resumed.</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After the asphaltic paving has started, the contractor shall proceed to complete the project at the earliest possible date.  If the contractor should determine it necessary to stop the paving operation, the contractor shall make a request to the County for permission to stop work.  The request shall be received by the County at least 24 hours before the proposed time of work stoppage.  The request shall specify the proposed date and time of work stoppage, the reason for stopping work, and the period of time before paving is to resume.  If permission is granted to discontinue work, the same liquidated damages as noted above will apply to further delays beyond the agreed resumption date.</w:t>
      </w:r>
    </w:p>
    <w:p w:rsidR="009256E9" w:rsidRPr="00147D34" w:rsidRDefault="009256E9" w:rsidP="009256E9">
      <w:pPr>
        <w:jc w:val="both"/>
        <w:rPr>
          <w:rFonts w:ascii="Arial" w:hAnsi="Arial" w:cs="Arial"/>
          <w:sz w:val="22"/>
        </w:rPr>
      </w:pPr>
    </w:p>
    <w:p w:rsidR="009256E9" w:rsidRPr="00147D34" w:rsidRDefault="009256E9" w:rsidP="009256E9">
      <w:pPr>
        <w:jc w:val="both"/>
        <w:rPr>
          <w:rFonts w:ascii="Arial" w:hAnsi="Arial" w:cs="Arial"/>
          <w:sz w:val="22"/>
        </w:rPr>
      </w:pPr>
      <w:r w:rsidRPr="00147D34">
        <w:rPr>
          <w:rFonts w:ascii="Arial" w:hAnsi="Arial" w:cs="Arial"/>
          <w:sz w:val="22"/>
        </w:rPr>
        <w:t>The above conditions apply to all work on projects covered under this proposal.  Contractors or sub-contractors, whether performing paving, grinding, milling and shaping, or pulverizing, are expected to maintain normal progress.  Normal progress is defined as that which is reasonable for the scope of work involved.</w:t>
      </w:r>
    </w:p>
    <w:p w:rsidR="009256E9" w:rsidRPr="00147D34" w:rsidRDefault="009256E9" w:rsidP="009256E9">
      <w:pPr>
        <w:jc w:val="both"/>
        <w:rPr>
          <w:rFonts w:ascii="Arial" w:hAnsi="Arial" w:cs="Arial"/>
          <w:b/>
          <w:sz w:val="22"/>
        </w:rPr>
      </w:pPr>
    </w:p>
    <w:p w:rsidR="009256E9" w:rsidRPr="009256E9" w:rsidRDefault="009256E9" w:rsidP="009256E9">
      <w:pPr>
        <w:jc w:val="both"/>
        <w:rPr>
          <w:rFonts w:ascii="Arial" w:hAnsi="Arial" w:cs="Arial"/>
          <w:b/>
          <w:u w:val="single"/>
        </w:rPr>
      </w:pPr>
      <w:r w:rsidRPr="009256E9">
        <w:rPr>
          <w:rFonts w:ascii="Arial" w:hAnsi="Arial" w:cs="Arial"/>
          <w:b/>
          <w:u w:val="single"/>
        </w:rPr>
        <w:t>TRUCK ROUTES</w:t>
      </w:r>
    </w:p>
    <w:p w:rsidR="009256E9" w:rsidRPr="00147D34" w:rsidRDefault="009256E9" w:rsidP="009256E9">
      <w:pPr>
        <w:jc w:val="both"/>
        <w:rPr>
          <w:rFonts w:ascii="Arial" w:hAnsi="Arial" w:cs="Arial"/>
          <w:sz w:val="22"/>
        </w:rPr>
      </w:pPr>
      <w:r w:rsidRPr="00147D34">
        <w:rPr>
          <w:rFonts w:ascii="Arial" w:hAnsi="Arial" w:cs="Arial"/>
          <w:sz w:val="22"/>
        </w:rPr>
        <w:t>Hauling of asphalt paving material shall be done using County Class "A" highways and State highways, where possible.</w:t>
      </w:r>
    </w:p>
    <w:p w:rsidR="009256E9" w:rsidRPr="00147D34" w:rsidRDefault="009256E9" w:rsidP="009256E9">
      <w:pPr>
        <w:jc w:val="both"/>
        <w:rPr>
          <w:rFonts w:ascii="Arial" w:hAnsi="Arial" w:cs="Arial"/>
          <w:b/>
          <w:sz w:val="22"/>
        </w:rPr>
      </w:pPr>
    </w:p>
    <w:p w:rsidR="009256E9" w:rsidRPr="009256E9" w:rsidRDefault="009256E9" w:rsidP="009256E9">
      <w:pPr>
        <w:keepNext/>
        <w:jc w:val="both"/>
        <w:rPr>
          <w:rFonts w:ascii="Arial" w:hAnsi="Arial" w:cs="Arial"/>
          <w:b/>
          <w:sz w:val="22"/>
          <w:u w:val="single"/>
        </w:rPr>
      </w:pPr>
      <w:r w:rsidRPr="009256E9">
        <w:rPr>
          <w:rFonts w:ascii="Arial" w:hAnsi="Arial" w:cs="Arial"/>
          <w:b/>
          <w:u w:val="single"/>
        </w:rPr>
        <w:t>TRAFFIC CONTROL</w:t>
      </w:r>
    </w:p>
    <w:p w:rsidR="009256E9" w:rsidRPr="00147D34" w:rsidRDefault="009256E9" w:rsidP="009256E9">
      <w:pPr>
        <w:jc w:val="both"/>
        <w:rPr>
          <w:rFonts w:ascii="Arial" w:hAnsi="Arial" w:cs="Arial"/>
          <w:sz w:val="22"/>
        </w:rPr>
      </w:pPr>
      <w:r w:rsidRPr="00147D34">
        <w:rPr>
          <w:rFonts w:ascii="Arial" w:hAnsi="Arial" w:cs="Arial"/>
          <w:sz w:val="22"/>
        </w:rPr>
        <w:t xml:space="preserve">The contractor will be responsible for all traffic control, including furnishing and maintaining all signs, flags, flag-persons, barricades and lights where required, to protect the safety of the traveling public, all in accordance with Section 643 of the Standard Specifications, and the Federal Highway Administration, </w:t>
      </w:r>
      <w:r w:rsidRPr="00147D34">
        <w:rPr>
          <w:rFonts w:ascii="Arial" w:hAnsi="Arial" w:cs="Arial"/>
          <w:sz w:val="22"/>
          <w:u w:val="single"/>
        </w:rPr>
        <w:t>Manual on Uniform Traffic Control Devices</w:t>
      </w:r>
      <w:r w:rsidRPr="00147D34">
        <w:rPr>
          <w:rFonts w:ascii="Arial" w:hAnsi="Arial" w:cs="Arial"/>
          <w:sz w:val="22"/>
        </w:rPr>
        <w:t xml:space="preserve"> and its supplements.  All work is to be done under traffic unless otherwise</w:t>
      </w:r>
      <w:r>
        <w:rPr>
          <w:rFonts w:ascii="Arial" w:hAnsi="Arial" w:cs="Arial"/>
          <w:sz w:val="22"/>
        </w:rPr>
        <w:t xml:space="preserve"> specified or</w:t>
      </w:r>
      <w:r w:rsidRPr="00147D34">
        <w:rPr>
          <w:rFonts w:ascii="Arial" w:hAnsi="Arial" w:cs="Arial"/>
          <w:sz w:val="22"/>
        </w:rPr>
        <w:t xml:space="preserve"> allowed by the County.</w:t>
      </w:r>
    </w:p>
    <w:p w:rsidR="009256E9" w:rsidRDefault="009256E9" w:rsidP="009256E9">
      <w:pPr>
        <w:jc w:val="both"/>
        <w:rPr>
          <w:rFonts w:ascii="Arial" w:hAnsi="Arial" w:cs="Arial"/>
          <w:b/>
          <w:sz w:val="22"/>
        </w:rPr>
      </w:pPr>
    </w:p>
    <w:p w:rsidR="009256E9" w:rsidRPr="009256E9" w:rsidRDefault="009256E9" w:rsidP="009256E9">
      <w:pPr>
        <w:jc w:val="both"/>
        <w:rPr>
          <w:rFonts w:ascii="Arial" w:hAnsi="Arial" w:cs="Arial"/>
          <w:b/>
          <w:u w:val="single"/>
        </w:rPr>
      </w:pPr>
      <w:r w:rsidRPr="009256E9">
        <w:rPr>
          <w:rFonts w:ascii="Arial" w:hAnsi="Arial" w:cs="Arial"/>
          <w:b/>
          <w:u w:val="single"/>
        </w:rPr>
        <w:t>REMOVING ASPHALT SURFACE MILLING, Item 204.0120</w:t>
      </w:r>
    </w:p>
    <w:p w:rsidR="009256E9" w:rsidRPr="00147D34" w:rsidRDefault="009256E9" w:rsidP="009256E9">
      <w:pPr>
        <w:ind w:left="432"/>
        <w:jc w:val="both"/>
        <w:rPr>
          <w:rFonts w:ascii="Arial" w:hAnsi="Arial" w:cs="Arial"/>
          <w:sz w:val="22"/>
        </w:rPr>
      </w:pPr>
      <w:r w:rsidRPr="00147D34">
        <w:rPr>
          <w:rFonts w:ascii="Arial" w:hAnsi="Arial" w:cs="Arial"/>
          <w:sz w:val="22"/>
        </w:rPr>
        <w:t>This work shall be in accordance with the requirements of Section 204 of the Standard Specifications, except as hereinafter amended.</w:t>
      </w:r>
    </w:p>
    <w:p w:rsidR="009256E9" w:rsidRPr="00147D34" w:rsidRDefault="009256E9" w:rsidP="009256E9">
      <w:pPr>
        <w:ind w:left="432"/>
        <w:jc w:val="both"/>
        <w:rPr>
          <w:rFonts w:ascii="Arial" w:hAnsi="Arial" w:cs="Arial"/>
          <w:sz w:val="22"/>
        </w:rPr>
      </w:pPr>
    </w:p>
    <w:p w:rsidR="009256E9" w:rsidRPr="00147D34" w:rsidRDefault="009256E9" w:rsidP="009256E9">
      <w:pPr>
        <w:numPr>
          <w:ilvl w:val="0"/>
          <w:numId w:val="12"/>
        </w:numPr>
        <w:tabs>
          <w:tab w:val="left" w:pos="432"/>
          <w:tab w:val="left" w:pos="864"/>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In most cases, milling will involve at least one vertical "butt" joint in order to match existing pavement.  Should topographic or other physical constraints prevent a milling machine from making a satisfactory </w:t>
      </w:r>
      <w:r w:rsidRPr="00147D34">
        <w:rPr>
          <w:rFonts w:ascii="Arial" w:hAnsi="Arial" w:cs="Arial"/>
          <w:sz w:val="22"/>
          <w:u w:val="single"/>
        </w:rPr>
        <w:t>straight line</w:t>
      </w:r>
      <w:r w:rsidRPr="00147D34">
        <w:rPr>
          <w:rFonts w:ascii="Arial" w:hAnsi="Arial" w:cs="Arial"/>
          <w:sz w:val="22"/>
        </w:rPr>
        <w:t>, vertical "butt" joint, the contractor shall provide all labor and equipment necessary to complete the joint by other means.</w:t>
      </w:r>
    </w:p>
    <w:p w:rsidR="009256E9" w:rsidRPr="00147D34" w:rsidRDefault="009256E9" w:rsidP="009256E9">
      <w:pPr>
        <w:tabs>
          <w:tab w:val="left" w:pos="432"/>
          <w:tab w:val="left" w:pos="864"/>
          <w:tab w:val="left" w:pos="1440"/>
        </w:tabs>
        <w:jc w:val="both"/>
        <w:rPr>
          <w:rFonts w:ascii="Arial" w:hAnsi="Arial" w:cs="Arial"/>
          <w:sz w:val="22"/>
        </w:rPr>
      </w:pPr>
    </w:p>
    <w:p w:rsidR="009256E9" w:rsidRPr="00147D34" w:rsidRDefault="009256E9" w:rsidP="009256E9">
      <w:pPr>
        <w:numPr>
          <w:ilvl w:val="0"/>
          <w:numId w:val="12"/>
        </w:numPr>
        <w:tabs>
          <w:tab w:val="left" w:pos="432"/>
          <w:tab w:val="left" w:pos="864"/>
          <w:tab w:val="left" w:pos="1440"/>
        </w:tabs>
        <w:jc w:val="both"/>
        <w:rPr>
          <w:rFonts w:ascii="Arial" w:hAnsi="Arial" w:cs="Arial"/>
          <w:sz w:val="22"/>
        </w:rPr>
      </w:pPr>
      <w:r w:rsidRPr="00147D34">
        <w:rPr>
          <w:rFonts w:ascii="Arial" w:hAnsi="Arial" w:cs="Arial"/>
          <w:sz w:val="22"/>
          <w:u w:val="single"/>
        </w:rPr>
        <w:t>Construction Methods</w:t>
      </w:r>
      <w:r w:rsidRPr="00147D34">
        <w:rPr>
          <w:rFonts w:ascii="Arial" w:hAnsi="Arial" w:cs="Arial"/>
          <w:sz w:val="22"/>
        </w:rPr>
        <w:t>.  When adjacent to an existing concrete gutter, the contractor shall "wedge" cut the existing pavement surface to a width as specified by the County.</w:t>
      </w:r>
    </w:p>
    <w:p w:rsidR="009256E9" w:rsidRPr="00147D34" w:rsidRDefault="009256E9" w:rsidP="009256E9">
      <w:pPr>
        <w:tabs>
          <w:tab w:val="left" w:pos="432"/>
          <w:tab w:val="left" w:pos="864"/>
          <w:tab w:val="left" w:pos="1440"/>
        </w:tabs>
        <w:jc w:val="both"/>
        <w:rPr>
          <w:rFonts w:ascii="Arial" w:hAnsi="Arial" w:cs="Arial"/>
          <w:sz w:val="22"/>
        </w:rPr>
      </w:pPr>
    </w:p>
    <w:p w:rsidR="009256E9" w:rsidRPr="00147D34" w:rsidRDefault="009256E9" w:rsidP="009256E9">
      <w:pPr>
        <w:tabs>
          <w:tab w:val="left" w:pos="864"/>
          <w:tab w:val="left" w:pos="1440"/>
        </w:tabs>
        <w:ind w:left="720"/>
        <w:jc w:val="both"/>
        <w:rPr>
          <w:rFonts w:ascii="Arial" w:hAnsi="Arial" w:cs="Arial"/>
          <w:sz w:val="22"/>
        </w:rPr>
      </w:pPr>
      <w:r w:rsidRPr="00147D34">
        <w:rPr>
          <w:rFonts w:ascii="Arial" w:hAnsi="Arial" w:cs="Arial"/>
          <w:sz w:val="22"/>
        </w:rPr>
        <w:lastRenderedPageBreak/>
        <w:t>The depth of the "wedge" cut shall be a minimum of 1 1/2 inches adjacent to the gutter and 1/8 inch on the outside edge towards the street centerline.  The depth of cut shall be measured to the top of the ridges.</w:t>
      </w:r>
    </w:p>
    <w:p w:rsidR="009256E9" w:rsidRPr="00147D34" w:rsidRDefault="009256E9" w:rsidP="009256E9">
      <w:pPr>
        <w:tabs>
          <w:tab w:val="left" w:pos="432"/>
          <w:tab w:val="left" w:pos="864"/>
          <w:tab w:val="left" w:pos="1440"/>
        </w:tabs>
        <w:ind w:left="432" w:firstLine="3"/>
        <w:jc w:val="both"/>
        <w:rPr>
          <w:rFonts w:ascii="Arial" w:hAnsi="Arial" w:cs="Arial"/>
          <w:sz w:val="22"/>
        </w:rPr>
      </w:pPr>
    </w:p>
    <w:p w:rsidR="009256E9" w:rsidRPr="00147D34" w:rsidRDefault="009256E9" w:rsidP="009256E9">
      <w:pPr>
        <w:numPr>
          <w:ilvl w:val="0"/>
          <w:numId w:val="12"/>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Milling shall be measured by the square yard of pavement surface ground.  Widths of grinding greater than designated by the County shall be at the contractor's expense.</w:t>
      </w:r>
    </w:p>
    <w:p w:rsidR="009256E9" w:rsidRPr="00147D34" w:rsidRDefault="009256E9" w:rsidP="009256E9">
      <w:pPr>
        <w:tabs>
          <w:tab w:val="left" w:pos="432"/>
          <w:tab w:val="left" w:pos="864"/>
          <w:tab w:val="left" w:pos="1440"/>
        </w:tabs>
        <w:jc w:val="both"/>
        <w:rPr>
          <w:rFonts w:ascii="Arial" w:hAnsi="Arial" w:cs="Arial"/>
          <w:sz w:val="22"/>
        </w:rPr>
      </w:pPr>
    </w:p>
    <w:p w:rsidR="009256E9" w:rsidRPr="00147D34" w:rsidRDefault="009256E9" w:rsidP="009256E9">
      <w:pPr>
        <w:numPr>
          <w:ilvl w:val="0"/>
          <w:numId w:val="12"/>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Milling will be paid for at the contract unit price bid for grinding, and shall be full compensation for grinding the existing pavement surface, constructing vertical butt joints, for wedging utility castings after grinding, for street cleaning, and for all equipment, tools, labor, and incidentals necessary to complete the work in accordance with this contract.</w:t>
      </w:r>
    </w:p>
    <w:p w:rsidR="009256E9" w:rsidRPr="00147D34" w:rsidRDefault="009256E9" w:rsidP="009256E9">
      <w:pPr>
        <w:jc w:val="both"/>
        <w:rPr>
          <w:rFonts w:ascii="Arial" w:hAnsi="Arial" w:cs="Arial"/>
          <w:b/>
          <w:sz w:val="22"/>
        </w:rPr>
      </w:pPr>
    </w:p>
    <w:p w:rsidR="009256E9" w:rsidRPr="009256E9" w:rsidRDefault="009256E9" w:rsidP="009256E9">
      <w:pPr>
        <w:jc w:val="both"/>
        <w:rPr>
          <w:rFonts w:ascii="Arial" w:hAnsi="Arial" w:cs="Arial"/>
          <w:b/>
          <w:u w:val="single"/>
        </w:rPr>
      </w:pPr>
      <w:r w:rsidRPr="009256E9">
        <w:rPr>
          <w:rFonts w:ascii="Arial" w:hAnsi="Arial" w:cs="Arial"/>
          <w:b/>
          <w:u w:val="single"/>
        </w:rPr>
        <w:t>HMA PAVEMENT – ITEMS 460.5000 THRU 460.8999</w:t>
      </w:r>
    </w:p>
    <w:p w:rsidR="009256E9" w:rsidRPr="00147D34" w:rsidRDefault="009256E9" w:rsidP="009256E9">
      <w:pPr>
        <w:tabs>
          <w:tab w:val="left" w:pos="432"/>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Materials covered under this provision shall conform to the State of Wisconsin, Department of Transportation's specifications for each “Type” mix.</w:t>
      </w:r>
    </w:p>
    <w:p w:rsidR="009256E9" w:rsidRPr="00147D34" w:rsidRDefault="009256E9" w:rsidP="009256E9">
      <w:pPr>
        <w:tabs>
          <w:tab w:val="left" w:pos="432"/>
        </w:tabs>
        <w:jc w:val="both"/>
        <w:rPr>
          <w:rFonts w:ascii="Arial" w:hAnsi="Arial" w:cs="Arial"/>
          <w:sz w:val="22"/>
        </w:rPr>
      </w:pPr>
    </w:p>
    <w:p w:rsidR="009256E9" w:rsidRPr="00147D34" w:rsidRDefault="009256E9" w:rsidP="009256E9">
      <w:pPr>
        <w:tabs>
          <w:tab w:val="left" w:pos="432"/>
        </w:tabs>
        <w:ind w:left="432" w:hanging="432"/>
        <w:jc w:val="both"/>
        <w:rPr>
          <w:rFonts w:ascii="Arial" w:hAnsi="Arial" w:cs="Arial"/>
          <w:sz w:val="22"/>
        </w:rPr>
      </w:pPr>
      <w:r w:rsidRPr="00147D34">
        <w:rPr>
          <w:rFonts w:ascii="Arial" w:hAnsi="Arial" w:cs="Arial"/>
          <w:sz w:val="22"/>
        </w:rPr>
        <w:tab/>
        <w:t xml:space="preserve">The contractor will be responsible for providing mix design(s) and for testing required to insure uniformity of mix and adequacy of compaction.  A mix design must be submitted to the County for approval </w:t>
      </w:r>
      <w:r>
        <w:rPr>
          <w:rFonts w:ascii="Arial" w:hAnsi="Arial" w:cs="Arial"/>
          <w:sz w:val="22"/>
        </w:rPr>
        <w:t>a minimum of 2 weeks prior to the start of paving</w:t>
      </w:r>
      <w:r w:rsidRPr="00147D34">
        <w:rPr>
          <w:rFonts w:ascii="Arial" w:hAnsi="Arial" w:cs="Arial"/>
          <w:sz w:val="22"/>
        </w:rPr>
        <w:t>.  In no case will paving be allowed to begin until the County is in receipt of said mix design(s).</w:t>
      </w:r>
    </w:p>
    <w:p w:rsidR="009256E9" w:rsidRPr="00147D34" w:rsidRDefault="009256E9" w:rsidP="009256E9">
      <w:pPr>
        <w:tabs>
          <w:tab w:val="left" w:pos="432"/>
        </w:tabs>
        <w:jc w:val="both"/>
        <w:rPr>
          <w:rFonts w:ascii="Arial" w:hAnsi="Arial" w:cs="Arial"/>
          <w:sz w:val="22"/>
        </w:rPr>
      </w:pPr>
    </w:p>
    <w:p w:rsidR="009256E9" w:rsidRPr="00097F01" w:rsidRDefault="009256E9" w:rsidP="009256E9">
      <w:pPr>
        <w:pStyle w:val="Heading2"/>
        <w:keepNext w:val="0"/>
        <w:widowControl w:val="0"/>
        <w:tabs>
          <w:tab w:val="left" w:pos="450"/>
        </w:tabs>
        <w:kinsoku w:val="0"/>
        <w:overflowPunct w:val="0"/>
        <w:autoSpaceDE w:val="0"/>
        <w:autoSpaceDN w:val="0"/>
        <w:adjustRightInd w:val="0"/>
        <w:ind w:left="450"/>
        <w:jc w:val="left"/>
        <w:rPr>
          <w:sz w:val="22"/>
          <w:szCs w:val="22"/>
        </w:rPr>
      </w:pPr>
      <w:r w:rsidRPr="00097F01">
        <w:rPr>
          <w:sz w:val="22"/>
          <w:szCs w:val="22"/>
        </w:rPr>
        <w:t xml:space="preserve">Section </w:t>
      </w:r>
      <w:proofErr w:type="gramStart"/>
      <w:r w:rsidRPr="00097F01">
        <w:rPr>
          <w:spacing w:val="3"/>
          <w:sz w:val="22"/>
          <w:szCs w:val="22"/>
        </w:rPr>
        <w:t>460.2.1</w:t>
      </w:r>
      <w:r>
        <w:rPr>
          <w:spacing w:val="3"/>
          <w:sz w:val="22"/>
          <w:szCs w:val="22"/>
        </w:rPr>
        <w:t xml:space="preserve">  </w:t>
      </w:r>
      <w:r w:rsidRPr="00097F01">
        <w:rPr>
          <w:i/>
          <w:iCs/>
          <w:sz w:val="22"/>
          <w:szCs w:val="22"/>
          <w:u w:val="single"/>
        </w:rPr>
        <w:t>R</w:t>
      </w:r>
      <w:r w:rsidRPr="00097F01">
        <w:rPr>
          <w:i/>
          <w:iCs/>
          <w:spacing w:val="-1"/>
          <w:sz w:val="22"/>
          <w:szCs w:val="22"/>
          <w:u w:val="single"/>
        </w:rPr>
        <w:t>ep</w:t>
      </w:r>
      <w:r w:rsidRPr="00097F01">
        <w:rPr>
          <w:i/>
          <w:iCs/>
          <w:spacing w:val="1"/>
          <w:sz w:val="22"/>
          <w:szCs w:val="22"/>
          <w:u w:val="single"/>
        </w:rPr>
        <w:t>l</w:t>
      </w:r>
      <w:r w:rsidRPr="00097F01">
        <w:rPr>
          <w:i/>
          <w:iCs/>
          <w:spacing w:val="-1"/>
          <w:sz w:val="22"/>
          <w:szCs w:val="22"/>
          <w:u w:val="single"/>
        </w:rPr>
        <w:t>a</w:t>
      </w:r>
      <w:r w:rsidRPr="00097F01">
        <w:rPr>
          <w:i/>
          <w:iCs/>
          <w:spacing w:val="1"/>
          <w:sz w:val="22"/>
          <w:szCs w:val="22"/>
          <w:u w:val="single"/>
        </w:rPr>
        <w:t>c</w:t>
      </w:r>
      <w:r w:rsidRPr="00097F01">
        <w:rPr>
          <w:i/>
          <w:iCs/>
          <w:sz w:val="22"/>
          <w:szCs w:val="22"/>
          <w:u w:val="single"/>
        </w:rPr>
        <w:t>e</w:t>
      </w:r>
      <w:proofErr w:type="gramEnd"/>
      <w:r w:rsidRPr="00097F01">
        <w:rPr>
          <w:i/>
          <w:iCs/>
          <w:spacing w:val="-7"/>
          <w:sz w:val="22"/>
          <w:szCs w:val="22"/>
          <w:u w:val="single"/>
        </w:rPr>
        <w:t xml:space="preserve"> </w:t>
      </w:r>
      <w:r w:rsidRPr="00097F01">
        <w:rPr>
          <w:i/>
          <w:iCs/>
          <w:spacing w:val="-1"/>
          <w:sz w:val="22"/>
          <w:szCs w:val="22"/>
          <w:u w:val="single"/>
        </w:rPr>
        <w:t>t</w:t>
      </w:r>
      <w:r w:rsidRPr="00097F01">
        <w:rPr>
          <w:i/>
          <w:iCs/>
          <w:spacing w:val="2"/>
          <w:sz w:val="22"/>
          <w:szCs w:val="22"/>
          <w:u w:val="single"/>
        </w:rPr>
        <w:t>h</w:t>
      </w:r>
      <w:r w:rsidRPr="00097F01">
        <w:rPr>
          <w:i/>
          <w:iCs/>
          <w:sz w:val="22"/>
          <w:szCs w:val="22"/>
          <w:u w:val="single"/>
        </w:rPr>
        <w:t>e</w:t>
      </w:r>
      <w:r w:rsidRPr="00097F01">
        <w:rPr>
          <w:i/>
          <w:iCs/>
          <w:spacing w:val="-7"/>
          <w:sz w:val="22"/>
          <w:szCs w:val="22"/>
          <w:u w:val="single"/>
        </w:rPr>
        <w:t xml:space="preserve"> </w:t>
      </w:r>
      <w:r w:rsidRPr="00097F01">
        <w:rPr>
          <w:i/>
          <w:iCs/>
          <w:spacing w:val="2"/>
          <w:sz w:val="22"/>
          <w:szCs w:val="22"/>
          <w:u w:val="single"/>
        </w:rPr>
        <w:t>e</w:t>
      </w:r>
      <w:r w:rsidRPr="00097F01">
        <w:rPr>
          <w:i/>
          <w:iCs/>
          <w:spacing w:val="-1"/>
          <w:sz w:val="22"/>
          <w:szCs w:val="22"/>
          <w:u w:val="single"/>
        </w:rPr>
        <w:t>nt</w:t>
      </w:r>
      <w:r w:rsidRPr="00097F01">
        <w:rPr>
          <w:i/>
          <w:iCs/>
          <w:spacing w:val="-2"/>
          <w:sz w:val="22"/>
          <w:szCs w:val="22"/>
          <w:u w:val="single"/>
        </w:rPr>
        <w:t>i</w:t>
      </w:r>
      <w:r w:rsidRPr="00097F01">
        <w:rPr>
          <w:i/>
          <w:iCs/>
          <w:sz w:val="22"/>
          <w:szCs w:val="22"/>
          <w:u w:val="single"/>
        </w:rPr>
        <w:t>re</w:t>
      </w:r>
      <w:r w:rsidRPr="00097F01">
        <w:rPr>
          <w:i/>
          <w:iCs/>
          <w:spacing w:val="-5"/>
          <w:sz w:val="22"/>
          <w:szCs w:val="22"/>
          <w:u w:val="single"/>
        </w:rPr>
        <w:t xml:space="preserve"> </w:t>
      </w:r>
      <w:r w:rsidRPr="00097F01">
        <w:rPr>
          <w:i/>
          <w:iCs/>
          <w:spacing w:val="-1"/>
          <w:sz w:val="22"/>
          <w:szCs w:val="22"/>
          <w:u w:val="single"/>
        </w:rPr>
        <w:t>te</w:t>
      </w:r>
      <w:r w:rsidRPr="00097F01">
        <w:rPr>
          <w:i/>
          <w:iCs/>
          <w:spacing w:val="1"/>
          <w:sz w:val="22"/>
          <w:szCs w:val="22"/>
          <w:u w:val="single"/>
        </w:rPr>
        <w:t>x</w:t>
      </w:r>
      <w:r w:rsidRPr="00097F01">
        <w:rPr>
          <w:i/>
          <w:iCs/>
          <w:sz w:val="22"/>
          <w:szCs w:val="22"/>
          <w:u w:val="single"/>
        </w:rPr>
        <w:t>t</w:t>
      </w:r>
      <w:r w:rsidRPr="00097F01">
        <w:rPr>
          <w:i/>
          <w:iCs/>
          <w:spacing w:val="-7"/>
          <w:sz w:val="22"/>
          <w:szCs w:val="22"/>
          <w:u w:val="single"/>
        </w:rPr>
        <w:t xml:space="preserve"> </w:t>
      </w:r>
      <w:r w:rsidRPr="00097F01">
        <w:rPr>
          <w:i/>
          <w:iCs/>
          <w:spacing w:val="2"/>
          <w:sz w:val="22"/>
          <w:szCs w:val="22"/>
          <w:u w:val="single"/>
        </w:rPr>
        <w:t>w</w:t>
      </w:r>
      <w:r w:rsidRPr="00097F01">
        <w:rPr>
          <w:i/>
          <w:iCs/>
          <w:spacing w:val="-1"/>
          <w:sz w:val="22"/>
          <w:szCs w:val="22"/>
          <w:u w:val="single"/>
        </w:rPr>
        <w:t>it</w:t>
      </w:r>
      <w:r w:rsidRPr="00097F01">
        <w:rPr>
          <w:i/>
          <w:iCs/>
          <w:sz w:val="22"/>
          <w:szCs w:val="22"/>
          <w:u w:val="single"/>
        </w:rPr>
        <w:t>h</w:t>
      </w:r>
      <w:r w:rsidRPr="00097F01">
        <w:rPr>
          <w:i/>
          <w:iCs/>
          <w:spacing w:val="-5"/>
          <w:sz w:val="22"/>
          <w:szCs w:val="22"/>
          <w:u w:val="single"/>
        </w:rPr>
        <w:t xml:space="preserve"> </w:t>
      </w:r>
      <w:r w:rsidRPr="00097F01">
        <w:rPr>
          <w:i/>
          <w:iCs/>
          <w:spacing w:val="-1"/>
          <w:sz w:val="22"/>
          <w:szCs w:val="22"/>
          <w:u w:val="single"/>
        </w:rPr>
        <w:t>the</w:t>
      </w:r>
      <w:r w:rsidRPr="00097F01">
        <w:rPr>
          <w:i/>
          <w:iCs/>
          <w:spacing w:val="-7"/>
          <w:sz w:val="22"/>
          <w:szCs w:val="22"/>
          <w:u w:val="single"/>
        </w:rPr>
        <w:t xml:space="preserve"> </w:t>
      </w:r>
      <w:r w:rsidRPr="00097F01">
        <w:rPr>
          <w:i/>
          <w:iCs/>
          <w:spacing w:val="2"/>
          <w:sz w:val="22"/>
          <w:szCs w:val="22"/>
          <w:u w:val="single"/>
        </w:rPr>
        <w:t>f</w:t>
      </w:r>
      <w:r w:rsidRPr="00097F01">
        <w:rPr>
          <w:i/>
          <w:iCs/>
          <w:spacing w:val="-1"/>
          <w:sz w:val="22"/>
          <w:szCs w:val="22"/>
          <w:u w:val="single"/>
        </w:rPr>
        <w:t>o</w:t>
      </w:r>
      <w:r w:rsidRPr="00097F01">
        <w:rPr>
          <w:i/>
          <w:iCs/>
          <w:spacing w:val="1"/>
          <w:sz w:val="22"/>
          <w:szCs w:val="22"/>
          <w:u w:val="single"/>
        </w:rPr>
        <w:t>l</w:t>
      </w:r>
      <w:r w:rsidRPr="00097F01">
        <w:rPr>
          <w:i/>
          <w:iCs/>
          <w:spacing w:val="-1"/>
          <w:sz w:val="22"/>
          <w:szCs w:val="22"/>
          <w:u w:val="single"/>
        </w:rPr>
        <w:t>lo</w:t>
      </w:r>
      <w:r w:rsidRPr="00097F01">
        <w:rPr>
          <w:i/>
          <w:iCs/>
          <w:spacing w:val="2"/>
          <w:sz w:val="22"/>
          <w:szCs w:val="22"/>
          <w:u w:val="single"/>
        </w:rPr>
        <w:t>w</w:t>
      </w:r>
      <w:r w:rsidRPr="00097F01">
        <w:rPr>
          <w:i/>
          <w:iCs/>
          <w:spacing w:val="-1"/>
          <w:sz w:val="22"/>
          <w:szCs w:val="22"/>
          <w:u w:val="single"/>
        </w:rPr>
        <w:t>ing</w:t>
      </w:r>
      <w:r w:rsidRPr="00097F01">
        <w:rPr>
          <w:i/>
          <w:iCs/>
          <w:spacing w:val="-5"/>
          <w:sz w:val="22"/>
          <w:szCs w:val="22"/>
          <w:u w:val="single"/>
        </w:rPr>
        <w:t>:</w:t>
      </w:r>
    </w:p>
    <w:p w:rsidR="009256E9" w:rsidRPr="003434FC" w:rsidRDefault="009256E9" w:rsidP="009256E9">
      <w:pPr>
        <w:widowControl w:val="0"/>
        <w:numPr>
          <w:ilvl w:val="3"/>
          <w:numId w:val="16"/>
        </w:numPr>
        <w:tabs>
          <w:tab w:val="left" w:pos="387"/>
        </w:tabs>
        <w:kinsoku w:val="0"/>
        <w:overflowPunct w:val="0"/>
        <w:autoSpaceDE w:val="0"/>
        <w:autoSpaceDN w:val="0"/>
        <w:adjustRightInd w:val="0"/>
        <w:spacing w:before="63"/>
        <w:ind w:left="450" w:right="403" w:firstLine="0"/>
        <w:rPr>
          <w:rFonts w:ascii="Arial" w:hAnsi="Arial" w:cs="Arial"/>
          <w:spacing w:val="-1"/>
          <w:sz w:val="22"/>
          <w:szCs w:val="22"/>
        </w:rPr>
      </w:pPr>
      <w:r w:rsidRPr="00097F01">
        <w:rPr>
          <w:rFonts w:ascii="Arial" w:hAnsi="Arial" w:cs="Arial"/>
          <w:sz w:val="22"/>
          <w:szCs w:val="22"/>
        </w:rPr>
        <w:t>F</w:t>
      </w:r>
      <w:r w:rsidRPr="00097F01">
        <w:rPr>
          <w:rFonts w:ascii="Arial" w:hAnsi="Arial" w:cs="Arial"/>
          <w:spacing w:val="-1"/>
          <w:sz w:val="22"/>
          <w:szCs w:val="22"/>
        </w:rPr>
        <w:t>u</w:t>
      </w:r>
      <w:r w:rsidRPr="00097F01">
        <w:rPr>
          <w:rFonts w:ascii="Arial" w:hAnsi="Arial" w:cs="Arial"/>
          <w:sz w:val="22"/>
          <w:szCs w:val="22"/>
        </w:rPr>
        <w:t>r</w:t>
      </w:r>
      <w:r w:rsidRPr="00097F01">
        <w:rPr>
          <w:rFonts w:ascii="Arial" w:hAnsi="Arial" w:cs="Arial"/>
          <w:spacing w:val="-1"/>
          <w:sz w:val="22"/>
          <w:szCs w:val="22"/>
        </w:rPr>
        <w:t>ni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8"/>
          <w:sz w:val="22"/>
          <w:szCs w:val="22"/>
        </w:rPr>
        <w:t xml:space="preserve"> </w:t>
      </w:r>
      <w:r w:rsidRPr="00097F01">
        <w:rPr>
          <w:rFonts w:ascii="Arial" w:hAnsi="Arial" w:cs="Arial"/>
          <w:sz w:val="22"/>
          <w:szCs w:val="22"/>
        </w:rPr>
        <w:t>a</w:t>
      </w:r>
      <w:r w:rsidRPr="00097F01">
        <w:rPr>
          <w:rFonts w:ascii="Arial" w:hAnsi="Arial" w:cs="Arial"/>
          <w:spacing w:val="-5"/>
          <w:sz w:val="22"/>
          <w:szCs w:val="22"/>
        </w:rPr>
        <w:t xml:space="preserve"> </w:t>
      </w:r>
      <w:r w:rsidRPr="00097F01">
        <w:rPr>
          <w:rFonts w:ascii="Arial" w:hAnsi="Arial" w:cs="Arial"/>
          <w:spacing w:val="-1"/>
          <w:sz w:val="22"/>
          <w:szCs w:val="22"/>
        </w:rPr>
        <w:t>ho</w:t>
      </w:r>
      <w:r w:rsidRPr="00097F01">
        <w:rPr>
          <w:rFonts w:ascii="Arial" w:hAnsi="Arial" w:cs="Arial"/>
          <w:spacing w:val="4"/>
          <w:sz w:val="22"/>
          <w:szCs w:val="22"/>
        </w:rPr>
        <w:t>m</w:t>
      </w:r>
      <w:r w:rsidRPr="00097F01">
        <w:rPr>
          <w:rFonts w:ascii="Arial" w:hAnsi="Arial" w:cs="Arial"/>
          <w:spacing w:val="-1"/>
          <w:sz w:val="22"/>
          <w:szCs w:val="22"/>
        </w:rPr>
        <w:t>ogen</w:t>
      </w:r>
      <w:r w:rsidRPr="00097F01">
        <w:rPr>
          <w:rFonts w:ascii="Arial" w:hAnsi="Arial" w:cs="Arial"/>
          <w:spacing w:val="2"/>
          <w:sz w:val="22"/>
          <w:szCs w:val="22"/>
        </w:rPr>
        <w:t>e</w:t>
      </w:r>
      <w:r w:rsidRPr="00097F01">
        <w:rPr>
          <w:rFonts w:ascii="Arial" w:hAnsi="Arial" w:cs="Arial"/>
          <w:spacing w:val="-1"/>
          <w:sz w:val="22"/>
          <w:szCs w:val="22"/>
        </w:rPr>
        <w:t>ou</w:t>
      </w:r>
      <w:r w:rsidRPr="00097F01">
        <w:rPr>
          <w:rFonts w:ascii="Arial" w:hAnsi="Arial" w:cs="Arial"/>
          <w:sz w:val="22"/>
          <w:szCs w:val="22"/>
        </w:rPr>
        <w:t>s</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re</w:t>
      </w:r>
      <w:r w:rsidRPr="00097F01">
        <w:rPr>
          <w:rFonts w:ascii="Arial" w:hAnsi="Arial" w:cs="Arial"/>
          <w:spacing w:val="-7"/>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oa</w:t>
      </w:r>
      <w:r w:rsidRPr="00097F01">
        <w:rPr>
          <w:rFonts w:ascii="Arial" w:hAnsi="Arial" w:cs="Arial"/>
          <w:sz w:val="22"/>
          <w:szCs w:val="22"/>
        </w:rPr>
        <w:t>r</w:t>
      </w:r>
      <w:r w:rsidRPr="00097F01">
        <w:rPr>
          <w:rFonts w:ascii="Arial" w:hAnsi="Arial" w:cs="Arial"/>
          <w:spacing w:val="1"/>
          <w:sz w:val="22"/>
          <w:szCs w:val="22"/>
        </w:rPr>
        <w:t>s</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ine</w:t>
      </w:r>
      <w:r w:rsidRPr="00097F01">
        <w:rPr>
          <w:rFonts w:ascii="Arial" w:hAnsi="Arial" w:cs="Arial"/>
          <w:sz w:val="22"/>
          <w:szCs w:val="22"/>
        </w:rPr>
        <w:t>r</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8"/>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i</w:t>
      </w:r>
      <w:r w:rsidRPr="00097F01">
        <w:rPr>
          <w:rFonts w:ascii="Arial" w:hAnsi="Arial" w:cs="Arial"/>
          <w:spacing w:val="-1"/>
          <w:sz w:val="22"/>
          <w:szCs w:val="22"/>
        </w:rPr>
        <w:t>l</w:t>
      </w:r>
      <w:r w:rsidRPr="00097F01">
        <w:rPr>
          <w:rFonts w:ascii="Arial" w:hAnsi="Arial" w:cs="Arial"/>
          <w:spacing w:val="-2"/>
          <w:sz w:val="22"/>
          <w:szCs w:val="22"/>
        </w:rPr>
        <w:t>l</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i</w:t>
      </w:r>
      <w:r w:rsidRPr="00097F01">
        <w:rPr>
          <w:rFonts w:ascii="Arial" w:hAnsi="Arial" w:cs="Arial"/>
          <w:spacing w:val="-2"/>
          <w:sz w:val="22"/>
          <w:szCs w:val="22"/>
        </w:rPr>
        <w:t>l</w:t>
      </w:r>
      <w:r w:rsidRPr="00097F01">
        <w:rPr>
          <w:rFonts w:ascii="Arial" w:hAnsi="Arial" w:cs="Arial"/>
          <w:spacing w:val="1"/>
          <w:sz w:val="22"/>
          <w:szCs w:val="22"/>
        </w:rPr>
        <w:t>i</w:t>
      </w:r>
      <w:r w:rsidRPr="00097F01">
        <w:rPr>
          <w:rFonts w:ascii="Arial" w:hAnsi="Arial" w:cs="Arial"/>
          <w:spacing w:val="-2"/>
          <w:sz w:val="22"/>
          <w:szCs w:val="22"/>
        </w:rPr>
        <w:t>z</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pacing w:val="3"/>
          <w:sz w:val="22"/>
          <w:szCs w:val="22"/>
        </w:rPr>
        <w:t>c</w:t>
      </w:r>
      <w:r w:rsidRPr="00097F01">
        <w:rPr>
          <w:rFonts w:ascii="Arial" w:hAnsi="Arial" w:cs="Arial"/>
          <w:spacing w:val="-5"/>
          <w:sz w:val="22"/>
          <w:szCs w:val="22"/>
        </w:rPr>
        <w:t>y</w:t>
      </w:r>
      <w:r w:rsidRPr="00097F01">
        <w:rPr>
          <w:rFonts w:ascii="Arial" w:hAnsi="Arial" w:cs="Arial"/>
          <w:spacing w:val="3"/>
          <w:sz w:val="22"/>
          <w:szCs w:val="22"/>
        </w:rPr>
        <w:t>c</w:t>
      </w:r>
      <w:r w:rsidRPr="00097F01">
        <w:rPr>
          <w:rFonts w:ascii="Arial" w:hAnsi="Arial" w:cs="Arial"/>
          <w:spacing w:val="1"/>
          <w:sz w:val="22"/>
          <w:szCs w:val="22"/>
        </w:rPr>
        <w:t>l</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2"/>
          <w:sz w:val="22"/>
          <w:szCs w:val="22"/>
        </w:rPr>
        <w:t>i</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4"/>
          <w:sz w:val="22"/>
          <w:szCs w:val="22"/>
        </w:rPr>
        <w:t xml:space="preserve"> </w:t>
      </w:r>
      <w:r w:rsidRPr="00097F01">
        <w:rPr>
          <w:rFonts w:ascii="Arial" w:hAnsi="Arial" w:cs="Arial"/>
          <w:sz w:val="22"/>
          <w:szCs w:val="22"/>
        </w:rPr>
        <w:t>w</w:t>
      </w:r>
      <w:r w:rsidRPr="00097F01">
        <w:rPr>
          <w:rFonts w:ascii="Arial" w:hAnsi="Arial" w:cs="Arial"/>
          <w:spacing w:val="-1"/>
          <w:sz w:val="22"/>
          <w:szCs w:val="22"/>
        </w:rPr>
        <w:t>a</w:t>
      </w:r>
      <w:r w:rsidRPr="00097F01">
        <w:rPr>
          <w:rFonts w:ascii="Arial" w:hAnsi="Arial" w:cs="Arial"/>
          <w:sz w:val="22"/>
          <w:szCs w:val="22"/>
        </w:rPr>
        <w:t>rm</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d</w:t>
      </w:r>
      <w:r w:rsidRPr="00097F01">
        <w:rPr>
          <w:rFonts w:ascii="Arial" w:hAnsi="Arial" w:cs="Arial"/>
          <w:spacing w:val="-1"/>
          <w:sz w:val="22"/>
          <w:szCs w:val="22"/>
        </w:rPr>
        <w:t>d</w:t>
      </w:r>
      <w:r w:rsidRPr="00097F01">
        <w:rPr>
          <w:rFonts w:ascii="Arial" w:hAnsi="Arial" w:cs="Arial"/>
          <w:spacing w:val="-2"/>
          <w:sz w:val="22"/>
          <w:szCs w:val="22"/>
        </w:rPr>
        <w:t>i</w:t>
      </w:r>
      <w:r w:rsidRPr="00097F01">
        <w:rPr>
          <w:rFonts w:ascii="Arial" w:hAnsi="Arial" w:cs="Arial"/>
          <w:spacing w:val="2"/>
          <w:sz w:val="22"/>
          <w:szCs w:val="22"/>
        </w:rPr>
        <w:t>t</w:t>
      </w:r>
      <w:r w:rsidRPr="00097F01">
        <w:rPr>
          <w:rFonts w:ascii="Arial" w:hAnsi="Arial" w:cs="Arial"/>
          <w:spacing w:val="1"/>
          <w:sz w:val="22"/>
          <w:szCs w:val="22"/>
        </w:rPr>
        <w:t>i</w:t>
      </w:r>
      <w:r w:rsidRPr="00097F01">
        <w:rPr>
          <w:rFonts w:ascii="Arial" w:hAnsi="Arial" w:cs="Arial"/>
          <w:spacing w:val="-2"/>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1"/>
          <w:sz w:val="22"/>
          <w:szCs w:val="22"/>
        </w:rPr>
        <w:t>c</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n</w:t>
      </w:r>
      <w:r w:rsidRPr="00097F01">
        <w:rPr>
          <w:rFonts w:ascii="Arial" w:hAnsi="Arial" w:cs="Arial"/>
          <w:sz w:val="22"/>
          <w:szCs w:val="22"/>
        </w:rPr>
        <w:t>d</w:t>
      </w:r>
      <w:r w:rsidRPr="00097F01">
        <w:rPr>
          <w:rFonts w:ascii="Arial" w:hAnsi="Arial" w:cs="Arial"/>
          <w:w w:val="99"/>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lti</w:t>
      </w:r>
      <w:r w:rsidRPr="00097F01">
        <w:rPr>
          <w:rFonts w:ascii="Arial" w:hAnsi="Arial" w:cs="Arial"/>
          <w:sz w:val="22"/>
          <w:szCs w:val="22"/>
        </w:rPr>
        <w:t>c</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1"/>
          <w:sz w:val="22"/>
          <w:szCs w:val="22"/>
        </w:rPr>
        <w:t>ia</w:t>
      </w:r>
      <w:r w:rsidRPr="00097F01">
        <w:rPr>
          <w:rFonts w:ascii="Arial" w:hAnsi="Arial" w:cs="Arial"/>
          <w:spacing w:val="1"/>
          <w:sz w:val="22"/>
          <w:szCs w:val="22"/>
        </w:rPr>
        <w:t>l</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D</w:t>
      </w:r>
      <w:r w:rsidRPr="00097F01">
        <w:rPr>
          <w:rFonts w:ascii="Arial" w:hAnsi="Arial" w:cs="Arial"/>
          <w:spacing w:val="-1"/>
          <w:sz w:val="22"/>
          <w:szCs w:val="22"/>
        </w:rPr>
        <w:t>e</w:t>
      </w:r>
      <w:r w:rsidRPr="00097F01">
        <w:rPr>
          <w:rFonts w:ascii="Arial" w:hAnsi="Arial" w:cs="Arial"/>
          <w:spacing w:val="3"/>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on</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pacing w:val="-2"/>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7"/>
          <w:sz w:val="22"/>
          <w:szCs w:val="22"/>
        </w:rPr>
        <w:t xml:space="preserve"> </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6</w:t>
      </w:r>
      <w:r w:rsidRPr="00097F01">
        <w:rPr>
          <w:rFonts w:ascii="Arial" w:hAnsi="Arial" w:cs="Arial"/>
          <w:spacing w:val="-1"/>
          <w:sz w:val="22"/>
          <w:szCs w:val="22"/>
        </w:rPr>
        <w:t>0</w:t>
      </w:r>
      <w:r w:rsidRPr="00097F01">
        <w:rPr>
          <w:rFonts w:ascii="Arial" w:hAnsi="Arial" w:cs="Arial"/>
          <w:sz w:val="22"/>
          <w:szCs w:val="22"/>
        </w:rPr>
        <w:t>-1</w:t>
      </w:r>
      <w:r w:rsidRPr="00097F01">
        <w:rPr>
          <w:rFonts w:ascii="Arial" w:hAnsi="Arial" w:cs="Arial"/>
          <w:spacing w:val="-6"/>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n</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4</w:t>
      </w:r>
      <w:r w:rsidRPr="00097F01">
        <w:rPr>
          <w:rFonts w:ascii="Arial" w:hAnsi="Arial" w:cs="Arial"/>
          <w:spacing w:val="-1"/>
          <w:sz w:val="22"/>
          <w:szCs w:val="22"/>
        </w:rPr>
        <w:t>60</w:t>
      </w:r>
      <w:r w:rsidRPr="00097F01">
        <w:rPr>
          <w:rFonts w:ascii="Arial" w:hAnsi="Arial" w:cs="Arial"/>
          <w:spacing w:val="1"/>
          <w:sz w:val="22"/>
          <w:szCs w:val="22"/>
        </w:rPr>
        <w:t>-</w:t>
      </w:r>
      <w:r w:rsidRPr="00097F01">
        <w:rPr>
          <w:rFonts w:ascii="Arial" w:hAnsi="Arial" w:cs="Arial"/>
          <w:sz w:val="22"/>
          <w:szCs w:val="22"/>
        </w:rPr>
        <w:t>2</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5"/>
          <w:sz w:val="22"/>
          <w:szCs w:val="22"/>
        </w:rPr>
        <w:t xml:space="preserve"> </w:t>
      </w:r>
      <w:r w:rsidRPr="00097F01">
        <w:rPr>
          <w:rFonts w:ascii="Arial" w:hAnsi="Arial" w:cs="Arial"/>
          <w:spacing w:val="-1"/>
          <w:sz w:val="22"/>
          <w:szCs w:val="22"/>
        </w:rPr>
        <w:t>4.0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1"/>
          <w:sz w:val="22"/>
          <w:szCs w:val="22"/>
        </w:rPr>
        <w:t>o</w:t>
      </w:r>
      <w:r w:rsidRPr="00097F01">
        <w:rPr>
          <w:rFonts w:ascii="Arial" w:hAnsi="Arial" w:cs="Arial"/>
          <w:spacing w:val="1"/>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w w:val="99"/>
          <w:sz w:val="22"/>
          <w:szCs w:val="22"/>
        </w:rPr>
        <w:t xml:space="preserve"> </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pacing w:val="-1"/>
          <w:sz w:val="22"/>
          <w:szCs w:val="22"/>
        </w:rPr>
        <w:t>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11"/>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10"/>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gg</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gat</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w:t>
      </w:r>
      <w:r w:rsidRPr="00097F01">
        <w:rPr>
          <w:rFonts w:ascii="Arial" w:hAnsi="Arial" w:cs="Arial"/>
          <w:sz w:val="22"/>
          <w:szCs w:val="22"/>
        </w:rPr>
        <w:t>r</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Pr>
          <w:rFonts w:ascii="Arial" w:hAnsi="Arial" w:cs="Arial"/>
          <w:spacing w:val="-1"/>
          <w:sz w:val="22"/>
          <w:szCs w:val="22"/>
        </w:rPr>
        <w:t xml:space="preserve">  </w:t>
      </w:r>
      <w:r w:rsidRPr="003434FC">
        <w:rPr>
          <w:rFonts w:ascii="Arial" w:hAnsi="Arial" w:cs="Arial"/>
          <w:spacing w:val="-1"/>
          <w:sz w:val="22"/>
          <w:szCs w:val="22"/>
        </w:rPr>
        <w:t xml:space="preserve">HMA Pavement is per the </w:t>
      </w:r>
      <w:proofErr w:type="spellStart"/>
      <w:r w:rsidRPr="003434FC">
        <w:rPr>
          <w:rFonts w:ascii="Arial" w:hAnsi="Arial" w:cs="Arial"/>
          <w:spacing w:val="-1"/>
          <w:sz w:val="22"/>
          <w:szCs w:val="22"/>
        </w:rPr>
        <w:t>WisDOT</w:t>
      </w:r>
      <w:proofErr w:type="spellEnd"/>
      <w:r w:rsidRPr="003434FC">
        <w:rPr>
          <w:rFonts w:ascii="Arial" w:hAnsi="Arial" w:cs="Arial"/>
          <w:spacing w:val="-1"/>
          <w:sz w:val="22"/>
          <w:szCs w:val="22"/>
        </w:rPr>
        <w:t xml:space="preserve"> 2019 HMA specification using 3% air voids by the addition of liquid asphalt to achieve the required air voids.</w:t>
      </w:r>
    </w:p>
    <w:p w:rsidR="009256E9" w:rsidRPr="00097F01" w:rsidRDefault="009256E9" w:rsidP="009256E9">
      <w:pPr>
        <w:widowControl w:val="0"/>
        <w:numPr>
          <w:ilvl w:val="3"/>
          <w:numId w:val="16"/>
        </w:numPr>
        <w:tabs>
          <w:tab w:val="left" w:pos="387"/>
        </w:tabs>
        <w:kinsoku w:val="0"/>
        <w:overflowPunct w:val="0"/>
        <w:autoSpaceDE w:val="0"/>
        <w:autoSpaceDN w:val="0"/>
        <w:adjustRightInd w:val="0"/>
        <w:spacing w:before="57"/>
        <w:ind w:left="450" w:right="193" w:firstLine="0"/>
        <w:rPr>
          <w:rFonts w:ascii="Arial" w:hAnsi="Arial" w:cs="Arial"/>
          <w:sz w:val="22"/>
          <w:szCs w:val="22"/>
        </w:rPr>
      </w:pPr>
      <w:r w:rsidRPr="00097F01">
        <w:rPr>
          <w:rFonts w:ascii="Arial" w:hAnsi="Arial" w:cs="Arial"/>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2"/>
          <w:sz w:val="22"/>
          <w:szCs w:val="22"/>
        </w:rPr>
        <w:t>g</w:t>
      </w:r>
      <w:r w:rsidRPr="00097F01">
        <w:rPr>
          <w:rFonts w:ascii="Arial" w:hAnsi="Arial" w:cs="Arial"/>
          <w:spacing w:val="-1"/>
          <w:sz w:val="22"/>
          <w:szCs w:val="22"/>
        </w:rPr>
        <w:t>e</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5"/>
          <w:sz w:val="22"/>
          <w:szCs w:val="22"/>
        </w:rPr>
        <w:t xml:space="preserve"> </w:t>
      </w:r>
      <w:r w:rsidRPr="00097F01">
        <w:rPr>
          <w:rFonts w:ascii="Arial" w:hAnsi="Arial" w:cs="Arial"/>
          <w:spacing w:val="-1"/>
          <w:sz w:val="22"/>
          <w:szCs w:val="22"/>
        </w:rPr>
        <w:t>b</w:t>
      </w:r>
      <w:r w:rsidRPr="00097F01">
        <w:rPr>
          <w:rFonts w:ascii="Arial" w:hAnsi="Arial" w:cs="Arial"/>
          <w:spacing w:val="1"/>
          <w:sz w:val="22"/>
          <w:szCs w:val="22"/>
        </w:rPr>
        <w:t>i</w:t>
      </w:r>
      <w:r w:rsidRPr="00097F01">
        <w:rPr>
          <w:rFonts w:ascii="Arial" w:hAnsi="Arial" w:cs="Arial"/>
          <w:spacing w:val="-1"/>
          <w:sz w:val="22"/>
          <w:szCs w:val="22"/>
        </w:rPr>
        <w:t>nde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2"/>
          <w:sz w:val="22"/>
          <w:szCs w:val="22"/>
        </w:rPr>
        <w:t>o</w:t>
      </w:r>
      <w:r w:rsidRPr="00097F01">
        <w:rPr>
          <w:rFonts w:ascii="Arial" w:hAnsi="Arial" w:cs="Arial"/>
          <w:spacing w:val="-1"/>
          <w:sz w:val="22"/>
          <w:szCs w:val="22"/>
        </w:rPr>
        <w:t>nt</w:t>
      </w:r>
      <w:r w:rsidRPr="00097F01">
        <w:rPr>
          <w:rFonts w:ascii="Arial" w:hAnsi="Arial" w:cs="Arial"/>
          <w:spacing w:val="2"/>
          <w:sz w:val="22"/>
          <w:szCs w:val="22"/>
        </w:rPr>
        <w:t>e</w:t>
      </w:r>
      <w:r w:rsidRPr="00097F01">
        <w:rPr>
          <w:rFonts w:ascii="Arial" w:hAnsi="Arial" w:cs="Arial"/>
          <w:spacing w:val="-1"/>
          <w:sz w:val="22"/>
          <w:szCs w:val="22"/>
        </w:rPr>
        <w:t>n</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odu</w:t>
      </w:r>
      <w:r w:rsidRPr="00097F01">
        <w:rPr>
          <w:rFonts w:ascii="Arial" w:hAnsi="Arial" w:cs="Arial"/>
          <w:spacing w:val="1"/>
          <w:sz w:val="22"/>
          <w:szCs w:val="22"/>
        </w:rPr>
        <w:t>c</w:t>
      </w:r>
      <w:r w:rsidRPr="00097F01">
        <w:rPr>
          <w:rFonts w:ascii="Arial" w:hAnsi="Arial" w:cs="Arial"/>
          <w:spacing w:val="-1"/>
          <w:sz w:val="22"/>
          <w:szCs w:val="22"/>
        </w:rPr>
        <w:t>t</w:t>
      </w:r>
      <w:r w:rsidRPr="00097F01">
        <w:rPr>
          <w:rFonts w:ascii="Arial" w:hAnsi="Arial" w:cs="Arial"/>
          <w:spacing w:val="1"/>
          <w:sz w:val="22"/>
          <w:szCs w:val="22"/>
        </w:rPr>
        <w:t>i</w:t>
      </w:r>
      <w:r w:rsidRPr="00097F01">
        <w:rPr>
          <w:rFonts w:ascii="Arial" w:hAnsi="Arial" w:cs="Arial"/>
          <w:spacing w:val="-1"/>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2"/>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2"/>
          <w:sz w:val="22"/>
          <w:szCs w:val="22"/>
        </w:rPr>
        <w:t>i</w:t>
      </w:r>
      <w:r w:rsidRPr="00097F01">
        <w:rPr>
          <w:rFonts w:ascii="Arial" w:hAnsi="Arial" w:cs="Arial"/>
          <w:spacing w:val="-1"/>
          <w:sz w:val="22"/>
          <w:szCs w:val="22"/>
        </w:rPr>
        <w:t>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da</w:t>
      </w:r>
      <w:r w:rsidRPr="00097F01">
        <w:rPr>
          <w:rFonts w:ascii="Arial" w:hAnsi="Arial" w:cs="Arial"/>
          <w:spacing w:val="2"/>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3</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7</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nu</w:t>
      </w:r>
      <w:r w:rsidRPr="00097F01">
        <w:rPr>
          <w:rFonts w:ascii="Arial" w:hAnsi="Arial" w:cs="Arial"/>
          <w:spacing w:val="4"/>
          <w:sz w:val="22"/>
          <w:szCs w:val="22"/>
        </w:rPr>
        <w:t>m</w:t>
      </w:r>
      <w:r w:rsidRPr="00097F01">
        <w:rPr>
          <w:rFonts w:ascii="Arial" w:hAnsi="Arial" w:cs="Arial"/>
          <w:spacing w:val="-1"/>
          <w:sz w:val="22"/>
          <w:szCs w:val="22"/>
        </w:rPr>
        <w:t>be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2"/>
          <w:sz w:val="22"/>
          <w:szCs w:val="22"/>
        </w:rPr>
        <w:t>g</w:t>
      </w:r>
      <w:r w:rsidRPr="00097F01">
        <w:rPr>
          <w:rFonts w:ascii="Arial" w:hAnsi="Arial" w:cs="Arial"/>
          <w:spacing w:val="-2"/>
          <w:sz w:val="22"/>
          <w:szCs w:val="22"/>
        </w:rPr>
        <w:t>y</w:t>
      </w:r>
      <w:r w:rsidRPr="00097F01">
        <w:rPr>
          <w:rFonts w:ascii="Arial" w:hAnsi="Arial" w:cs="Arial"/>
          <w:sz w:val="22"/>
          <w:szCs w:val="22"/>
        </w:rPr>
        <w:t>r</w:t>
      </w:r>
      <w:r w:rsidRPr="00097F01">
        <w:rPr>
          <w:rFonts w:ascii="Arial" w:hAnsi="Arial" w:cs="Arial"/>
          <w:spacing w:val="-1"/>
          <w:sz w:val="22"/>
          <w:szCs w:val="22"/>
        </w:rPr>
        <w:t>at</w:t>
      </w:r>
      <w:r w:rsidRPr="00097F01">
        <w:rPr>
          <w:rFonts w:ascii="Arial" w:hAnsi="Arial" w:cs="Arial"/>
          <w:spacing w:val="-2"/>
          <w:sz w:val="22"/>
          <w:szCs w:val="22"/>
        </w:rPr>
        <w:t>i</w:t>
      </w:r>
      <w:r w:rsidRPr="00097F01">
        <w:rPr>
          <w:rFonts w:ascii="Arial" w:hAnsi="Arial" w:cs="Arial"/>
          <w:spacing w:val="-1"/>
          <w:sz w:val="22"/>
          <w:szCs w:val="22"/>
        </w:rPr>
        <w:t>on</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proofErr w:type="spellStart"/>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dd</w:t>
      </w:r>
      <w:r w:rsidRPr="00097F01">
        <w:rPr>
          <w:rFonts w:ascii="Arial" w:hAnsi="Arial" w:cs="Arial"/>
          <w:spacing w:val="-1"/>
          <w:w w:val="99"/>
          <w:sz w:val="22"/>
          <w:szCs w:val="22"/>
        </w:rPr>
        <w:t xml:space="preserve"> </w:t>
      </w:r>
      <w:r w:rsidRPr="00097F01">
        <w:rPr>
          <w:rFonts w:ascii="Arial" w:hAnsi="Arial" w:cs="Arial"/>
          <w:spacing w:val="-1"/>
          <w:sz w:val="22"/>
          <w:szCs w:val="22"/>
        </w:rPr>
        <w:t>l</w:t>
      </w:r>
      <w:r w:rsidRPr="00097F01">
        <w:rPr>
          <w:rFonts w:ascii="Arial" w:hAnsi="Arial" w:cs="Arial"/>
          <w:spacing w:val="-2"/>
          <w:sz w:val="22"/>
          <w:szCs w:val="22"/>
        </w:rPr>
        <w:t>i</w:t>
      </w:r>
      <w:r w:rsidRPr="00097F01">
        <w:rPr>
          <w:rFonts w:ascii="Arial" w:hAnsi="Arial" w:cs="Arial"/>
          <w:spacing w:val="2"/>
          <w:sz w:val="22"/>
          <w:szCs w:val="22"/>
        </w:rPr>
        <w:t>q</w:t>
      </w:r>
      <w:r w:rsidRPr="00097F01">
        <w:rPr>
          <w:rFonts w:ascii="Arial" w:hAnsi="Arial" w:cs="Arial"/>
          <w:spacing w:val="-1"/>
          <w:sz w:val="22"/>
          <w:szCs w:val="22"/>
        </w:rPr>
        <w:t>u</w:t>
      </w:r>
      <w:r w:rsidRPr="00097F01">
        <w:rPr>
          <w:rFonts w:ascii="Arial" w:hAnsi="Arial" w:cs="Arial"/>
          <w:spacing w:val="1"/>
          <w:sz w:val="22"/>
          <w:szCs w:val="22"/>
        </w:rPr>
        <w:t>i</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w:t>
      </w:r>
      <w:r w:rsidRPr="00097F01">
        <w:rPr>
          <w:rFonts w:ascii="Arial" w:hAnsi="Arial" w:cs="Arial"/>
          <w:spacing w:val="2"/>
          <w:sz w:val="22"/>
          <w:szCs w:val="22"/>
        </w:rPr>
        <w:t>h</w:t>
      </w:r>
      <w:r w:rsidRPr="00097F01">
        <w:rPr>
          <w:rFonts w:ascii="Arial" w:hAnsi="Arial" w:cs="Arial"/>
          <w:spacing w:val="-1"/>
          <w:sz w:val="22"/>
          <w:szCs w:val="22"/>
        </w:rPr>
        <w:t>a</w:t>
      </w:r>
      <w:r w:rsidRPr="00097F01">
        <w:rPr>
          <w:rFonts w:ascii="Arial" w:hAnsi="Arial" w:cs="Arial"/>
          <w:spacing w:val="-2"/>
          <w:sz w:val="22"/>
          <w:szCs w:val="22"/>
        </w:rPr>
        <w:t>l</w:t>
      </w:r>
      <w:r w:rsidRPr="00097F01">
        <w:rPr>
          <w:rFonts w:ascii="Arial" w:hAnsi="Arial" w:cs="Arial"/>
          <w:sz w:val="22"/>
          <w:szCs w:val="22"/>
        </w:rPr>
        <w:t>t</w:t>
      </w:r>
      <w:r w:rsidRPr="00097F01">
        <w:rPr>
          <w:rFonts w:ascii="Arial" w:hAnsi="Arial" w:cs="Arial"/>
          <w:spacing w:val="-4"/>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c</w:t>
      </w:r>
      <w:r w:rsidRPr="00097F01">
        <w:rPr>
          <w:rFonts w:ascii="Arial" w:hAnsi="Arial" w:cs="Arial"/>
          <w:spacing w:val="-1"/>
          <w:sz w:val="22"/>
          <w:szCs w:val="22"/>
        </w:rPr>
        <w:t>h</w:t>
      </w:r>
      <w:r w:rsidRPr="00097F01">
        <w:rPr>
          <w:rFonts w:ascii="Arial" w:hAnsi="Arial" w:cs="Arial"/>
          <w:spacing w:val="1"/>
          <w:sz w:val="22"/>
          <w:szCs w:val="22"/>
        </w:rPr>
        <w:t>i</w:t>
      </w:r>
      <w:r w:rsidRPr="00097F01">
        <w:rPr>
          <w:rFonts w:ascii="Arial" w:hAnsi="Arial" w:cs="Arial"/>
          <w:spacing w:val="-1"/>
          <w:sz w:val="22"/>
          <w:szCs w:val="22"/>
        </w:rPr>
        <w:t>e</w:t>
      </w:r>
      <w:r w:rsidRPr="00097F01">
        <w:rPr>
          <w:rFonts w:ascii="Arial" w:hAnsi="Arial" w:cs="Arial"/>
          <w:spacing w:val="1"/>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z w:val="22"/>
          <w:szCs w:val="22"/>
        </w:rPr>
        <w:t>r</w:t>
      </w:r>
      <w:r w:rsidRPr="00097F01">
        <w:rPr>
          <w:rFonts w:ascii="Arial" w:hAnsi="Arial" w:cs="Arial"/>
          <w:spacing w:val="-1"/>
          <w:sz w:val="22"/>
          <w:szCs w:val="22"/>
        </w:rPr>
        <w:t>eq</w:t>
      </w:r>
      <w:r w:rsidRPr="00097F01">
        <w:rPr>
          <w:rFonts w:ascii="Arial" w:hAnsi="Arial" w:cs="Arial"/>
          <w:spacing w:val="2"/>
          <w:sz w:val="22"/>
          <w:szCs w:val="22"/>
        </w:rPr>
        <w:t>u</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4"/>
          <w:sz w:val="22"/>
          <w:szCs w:val="22"/>
        </w:rPr>
        <w:t xml:space="preserve"> </w:t>
      </w:r>
      <w:r w:rsidRPr="00097F01">
        <w:rPr>
          <w:rFonts w:ascii="Arial" w:hAnsi="Arial" w:cs="Arial"/>
          <w:spacing w:val="-1"/>
          <w:sz w:val="22"/>
          <w:szCs w:val="22"/>
        </w:rPr>
        <w:t>ai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2"/>
          <w:sz w:val="22"/>
          <w:szCs w:val="22"/>
        </w:rPr>
        <w:t>o</w:t>
      </w:r>
      <w:r w:rsidRPr="00097F01">
        <w:rPr>
          <w:rFonts w:ascii="Arial" w:hAnsi="Arial" w:cs="Arial"/>
          <w:spacing w:val="-1"/>
          <w:sz w:val="22"/>
          <w:szCs w:val="22"/>
        </w:rPr>
        <w:t>id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3"/>
          <w:sz w:val="22"/>
          <w:szCs w:val="22"/>
        </w:rPr>
        <w:t>s</w:t>
      </w:r>
      <w:proofErr w:type="spellEnd"/>
      <w:r w:rsidRPr="00097F01">
        <w:rPr>
          <w:rFonts w:ascii="Arial" w:hAnsi="Arial" w:cs="Arial"/>
          <w:sz w:val="22"/>
          <w:szCs w:val="22"/>
        </w:rPr>
        <w:t>.</w:t>
      </w:r>
    </w:p>
    <w:p w:rsidR="009256E9" w:rsidRPr="00097F01" w:rsidRDefault="009256E9" w:rsidP="009256E9">
      <w:pPr>
        <w:widowControl w:val="0"/>
        <w:numPr>
          <w:ilvl w:val="3"/>
          <w:numId w:val="16"/>
        </w:numPr>
        <w:tabs>
          <w:tab w:val="left" w:pos="387"/>
        </w:tabs>
        <w:kinsoku w:val="0"/>
        <w:overflowPunct w:val="0"/>
        <w:autoSpaceDE w:val="0"/>
        <w:autoSpaceDN w:val="0"/>
        <w:adjustRightInd w:val="0"/>
        <w:spacing w:before="60"/>
        <w:ind w:left="450" w:right="492" w:firstLine="0"/>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pacing w:val="-1"/>
          <w:sz w:val="22"/>
          <w:szCs w:val="22"/>
        </w:rPr>
        <w:t>A</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pacing w:val="3"/>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b</w:t>
      </w:r>
      <w:r w:rsidRPr="00097F01">
        <w:rPr>
          <w:rFonts w:ascii="Arial" w:hAnsi="Arial" w:cs="Arial"/>
          <w:spacing w:val="-1"/>
          <w:sz w:val="22"/>
          <w:szCs w:val="22"/>
        </w:rPr>
        <w:t>i</w:t>
      </w:r>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pacing w:val="2"/>
          <w:sz w:val="22"/>
          <w:szCs w:val="22"/>
        </w:rPr>
        <w:t>n</w:t>
      </w:r>
      <w:r w:rsidRPr="00097F01">
        <w:rPr>
          <w:rFonts w:ascii="Arial" w:hAnsi="Arial" w:cs="Arial"/>
          <w:spacing w:val="-1"/>
          <w:sz w:val="22"/>
          <w:szCs w:val="22"/>
        </w:rPr>
        <w:t>ten</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2"/>
          <w:sz w:val="22"/>
          <w:szCs w:val="22"/>
        </w:rPr>
        <w:t>d</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ti</w:t>
      </w:r>
      <w:r w:rsidRPr="00097F01">
        <w:rPr>
          <w:rFonts w:ascii="Arial" w:hAnsi="Arial" w:cs="Arial"/>
          <w:spacing w:val="2"/>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1"/>
          <w:sz w:val="22"/>
          <w:szCs w:val="22"/>
        </w:rPr>
        <w:t xml:space="preserve"> 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w:t>
      </w:r>
      <w:r w:rsidRPr="00097F01">
        <w:rPr>
          <w:rFonts w:ascii="Arial" w:hAnsi="Arial" w:cs="Arial"/>
          <w:spacing w:val="2"/>
          <w:sz w:val="22"/>
          <w:szCs w:val="22"/>
        </w:rPr>
        <w:t>a</w:t>
      </w:r>
      <w:r w:rsidRPr="00097F01">
        <w:rPr>
          <w:rFonts w:ascii="Arial" w:hAnsi="Arial" w:cs="Arial"/>
          <w:spacing w:val="-1"/>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7"/>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6</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p>
    <w:p w:rsidR="009256E9" w:rsidRPr="00147D34" w:rsidRDefault="009256E9" w:rsidP="009256E9">
      <w:pPr>
        <w:tabs>
          <w:tab w:val="left" w:pos="432"/>
        </w:tabs>
        <w:ind w:left="432" w:hanging="432"/>
        <w:jc w:val="both"/>
        <w:rPr>
          <w:rFonts w:ascii="Arial" w:hAnsi="Arial" w:cs="Arial"/>
          <w:sz w:val="22"/>
        </w:rPr>
      </w:pPr>
    </w:p>
    <w:p w:rsidR="009256E9" w:rsidRDefault="009256E9" w:rsidP="009256E9">
      <w:pPr>
        <w:tabs>
          <w:tab w:val="left" w:pos="432"/>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Payment will be made only for supplied material accompanied by a ticket containing the following information:</w:t>
      </w:r>
    </w:p>
    <w:p w:rsidR="009256E9" w:rsidRPr="00147D34" w:rsidRDefault="009256E9" w:rsidP="009256E9">
      <w:pPr>
        <w:tabs>
          <w:tab w:val="left" w:pos="432"/>
        </w:tabs>
        <w:ind w:left="432" w:hanging="432"/>
        <w:jc w:val="both"/>
        <w:rPr>
          <w:rFonts w:ascii="Arial" w:hAnsi="Arial" w:cs="Arial"/>
          <w:sz w:val="22"/>
        </w:rPr>
      </w:pPr>
    </w:p>
    <w:p w:rsidR="009256E9" w:rsidRPr="00147D34" w:rsidRDefault="009256E9" w:rsidP="009256E9">
      <w:pPr>
        <w:tabs>
          <w:tab w:val="left" w:pos="432"/>
        </w:tabs>
        <w:ind w:left="1440"/>
        <w:rPr>
          <w:rFonts w:ascii="Arial" w:hAnsi="Arial" w:cs="Arial"/>
          <w:sz w:val="22"/>
        </w:rPr>
      </w:pPr>
      <w:r w:rsidRPr="00147D34">
        <w:rPr>
          <w:rFonts w:ascii="Arial" w:hAnsi="Arial" w:cs="Arial"/>
          <w:sz w:val="22"/>
        </w:rPr>
        <w:t>1.  Ticket number, date, and time</w:t>
      </w:r>
    </w:p>
    <w:p w:rsidR="009256E9" w:rsidRPr="00147D34" w:rsidRDefault="009256E9" w:rsidP="009256E9">
      <w:pPr>
        <w:tabs>
          <w:tab w:val="left" w:pos="432"/>
        </w:tabs>
        <w:ind w:left="1440"/>
        <w:rPr>
          <w:rFonts w:ascii="Arial" w:hAnsi="Arial" w:cs="Arial"/>
          <w:sz w:val="22"/>
        </w:rPr>
      </w:pPr>
      <w:r w:rsidRPr="00147D34">
        <w:rPr>
          <w:rFonts w:ascii="Arial" w:hAnsi="Arial" w:cs="Arial"/>
          <w:sz w:val="22"/>
        </w:rPr>
        <w:t>2.  Type of material</w:t>
      </w:r>
    </w:p>
    <w:p w:rsidR="009256E9" w:rsidRPr="00147D34" w:rsidRDefault="009256E9" w:rsidP="009256E9">
      <w:pPr>
        <w:tabs>
          <w:tab w:val="left" w:pos="432"/>
        </w:tabs>
        <w:spacing w:after="120"/>
        <w:ind w:left="1440"/>
        <w:rPr>
          <w:rFonts w:ascii="Arial" w:hAnsi="Arial" w:cs="Arial"/>
          <w:sz w:val="22"/>
        </w:rPr>
      </w:pPr>
      <w:r w:rsidRPr="00147D34">
        <w:rPr>
          <w:rFonts w:ascii="Arial" w:hAnsi="Arial" w:cs="Arial"/>
          <w:sz w:val="22"/>
        </w:rPr>
        <w:t>3.  Gross and net weights</w:t>
      </w:r>
    </w:p>
    <w:p w:rsidR="009256E9" w:rsidRPr="00147D34" w:rsidRDefault="009256E9" w:rsidP="009256E9">
      <w:pPr>
        <w:ind w:left="432" w:firstLine="18"/>
        <w:jc w:val="both"/>
        <w:rPr>
          <w:rFonts w:ascii="Arial" w:hAnsi="Arial" w:cs="Arial"/>
          <w:sz w:val="22"/>
        </w:rPr>
      </w:pPr>
      <w:r w:rsidRPr="00147D34">
        <w:rPr>
          <w:rFonts w:ascii="Arial" w:hAnsi="Arial" w:cs="Arial"/>
          <w:sz w:val="22"/>
        </w:rPr>
        <w:t>A copy of the tickets will be given to the County inspector on the job site.</w:t>
      </w:r>
    </w:p>
    <w:p w:rsidR="009256E9" w:rsidRPr="00147D34" w:rsidRDefault="009256E9" w:rsidP="009256E9">
      <w:pPr>
        <w:tabs>
          <w:tab w:val="left" w:pos="432"/>
        </w:tabs>
        <w:jc w:val="both"/>
        <w:rPr>
          <w:rFonts w:ascii="Arial" w:hAnsi="Arial" w:cs="Arial"/>
          <w:sz w:val="22"/>
        </w:rPr>
      </w:pPr>
    </w:p>
    <w:p w:rsidR="009256E9" w:rsidRDefault="009256E9" w:rsidP="009256E9">
      <w:pPr>
        <w:tabs>
          <w:tab w:val="left" w:pos="432"/>
        </w:tabs>
        <w:ind w:left="432" w:hanging="432"/>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HMA Pavement </w:t>
      </w:r>
      <w:r>
        <w:rPr>
          <w:rFonts w:ascii="Arial" w:hAnsi="Arial" w:cs="Arial"/>
          <w:sz w:val="22"/>
        </w:rPr>
        <w:t>bid items is full compensation for providing HMA pavement including binder</w:t>
      </w:r>
      <w:r w:rsidRPr="00147D34">
        <w:rPr>
          <w:rFonts w:ascii="Arial" w:hAnsi="Arial" w:cs="Arial"/>
          <w:sz w:val="22"/>
        </w:rPr>
        <w:t xml:space="preserve">, accepted as stated above, compacted in place and shall </w:t>
      </w:r>
      <w:r w:rsidRPr="00147D34">
        <w:rPr>
          <w:rFonts w:ascii="Arial" w:hAnsi="Arial" w:cs="Arial"/>
          <w:sz w:val="22"/>
          <w:u w:val="single"/>
        </w:rPr>
        <w:t>include</w:t>
      </w:r>
      <w:r w:rsidRPr="00147D34">
        <w:rPr>
          <w:rFonts w:ascii="Arial" w:hAnsi="Arial" w:cs="Arial"/>
          <w:sz w:val="22"/>
        </w:rPr>
        <w:t xml:space="preserve"> all work necessary to provide quality management programs in accordance with </w:t>
      </w:r>
      <w:r>
        <w:rPr>
          <w:rFonts w:ascii="Arial" w:hAnsi="Arial" w:cs="Arial"/>
          <w:sz w:val="22"/>
        </w:rPr>
        <w:t>QMP Management Program (QMP) listed below</w:t>
      </w:r>
      <w:r w:rsidRPr="00147D34">
        <w:rPr>
          <w:rFonts w:ascii="Arial" w:hAnsi="Arial" w:cs="Arial"/>
          <w:sz w:val="22"/>
        </w:rPr>
        <w:t>.</w:t>
      </w:r>
      <w:r w:rsidRPr="00CB27A6">
        <w:rPr>
          <w:rFonts w:ascii="Arial" w:hAnsi="Arial" w:cs="Arial"/>
          <w:sz w:val="22"/>
        </w:rPr>
        <w:t xml:space="preserve"> </w:t>
      </w:r>
    </w:p>
    <w:p w:rsidR="009256E9" w:rsidRDefault="009256E9" w:rsidP="009256E9">
      <w:pPr>
        <w:tabs>
          <w:tab w:val="left" w:pos="432"/>
        </w:tabs>
        <w:ind w:left="432" w:hanging="432"/>
        <w:jc w:val="both"/>
        <w:rPr>
          <w:rFonts w:ascii="Arial" w:hAnsi="Arial" w:cs="Arial"/>
          <w:sz w:val="22"/>
        </w:rPr>
      </w:pPr>
    </w:p>
    <w:p w:rsidR="009256E9" w:rsidRPr="00147D34" w:rsidRDefault="009256E9" w:rsidP="009256E9">
      <w:pPr>
        <w:tabs>
          <w:tab w:val="left" w:pos="432"/>
        </w:tabs>
        <w:ind w:left="432" w:firstLine="18"/>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rsidR="009256E9" w:rsidRPr="00147D34" w:rsidRDefault="009256E9" w:rsidP="009256E9">
      <w:pPr>
        <w:tabs>
          <w:tab w:val="left" w:pos="432"/>
        </w:tabs>
        <w:jc w:val="both"/>
        <w:rPr>
          <w:rFonts w:ascii="Arial" w:hAnsi="Arial" w:cs="Arial"/>
          <w:sz w:val="22"/>
        </w:rPr>
      </w:pPr>
    </w:p>
    <w:p w:rsidR="009256E9" w:rsidRPr="00147D34" w:rsidRDefault="009256E9" w:rsidP="009256E9">
      <w:pPr>
        <w:tabs>
          <w:tab w:val="left" w:pos="432"/>
        </w:tabs>
        <w:ind w:left="432" w:hanging="43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the quality of workmanship</w:t>
      </w:r>
      <w:r>
        <w:rPr>
          <w:rFonts w:ascii="Arial" w:hAnsi="Arial" w:cs="Arial"/>
          <w:sz w:val="22"/>
        </w:rPr>
        <w:t xml:space="preserve"> and QMP documentation</w:t>
      </w:r>
      <w:r w:rsidRPr="00147D34">
        <w:rPr>
          <w:rFonts w:ascii="Arial" w:hAnsi="Arial" w:cs="Arial"/>
          <w:sz w:val="22"/>
        </w:rPr>
        <w:t xml:space="preserve">.  </w:t>
      </w:r>
      <w:r>
        <w:rPr>
          <w:rFonts w:ascii="Arial" w:hAnsi="Arial" w:cs="Arial"/>
          <w:sz w:val="22"/>
        </w:rPr>
        <w:t>QMP Documentation must be turned into the County before final acceptance.  D</w:t>
      </w:r>
      <w:r w:rsidRPr="00147D34">
        <w:rPr>
          <w:rFonts w:ascii="Arial" w:hAnsi="Arial" w:cs="Arial"/>
          <w:sz w:val="22"/>
        </w:rPr>
        <w:t>ocumentation of the contractor's quality management program are definite factors in determining final acceptance, however the County reserves the right to reject any pavement on the basis of an obvious inconsistency, poor appearance, or poor ride.</w:t>
      </w:r>
    </w:p>
    <w:p w:rsidR="009256E9" w:rsidRDefault="009256E9" w:rsidP="009256E9">
      <w:pPr>
        <w:jc w:val="both"/>
        <w:rPr>
          <w:rFonts w:ascii="Arial" w:hAnsi="Arial" w:cs="Arial"/>
          <w:caps/>
          <w:sz w:val="22"/>
        </w:rPr>
      </w:pPr>
    </w:p>
    <w:p w:rsidR="009256E9" w:rsidRPr="002E59FC" w:rsidRDefault="009256E9" w:rsidP="009256E9">
      <w:pPr>
        <w:jc w:val="both"/>
        <w:rPr>
          <w:rFonts w:ascii="Arial" w:hAnsi="Arial" w:cs="Arial"/>
          <w:caps/>
          <w:sz w:val="22"/>
        </w:rPr>
      </w:pPr>
    </w:p>
    <w:p w:rsidR="009256E9" w:rsidRPr="009256E9" w:rsidRDefault="009256E9" w:rsidP="009256E9">
      <w:pPr>
        <w:jc w:val="both"/>
        <w:rPr>
          <w:rFonts w:ascii="Arial" w:hAnsi="Arial" w:cs="Arial"/>
          <w:b/>
          <w:caps/>
          <w:u w:val="single"/>
        </w:rPr>
      </w:pPr>
      <w:r w:rsidRPr="009256E9">
        <w:rPr>
          <w:rFonts w:ascii="Arial" w:hAnsi="Arial" w:cs="Arial"/>
          <w:b/>
          <w:caps/>
          <w:u w:val="single"/>
        </w:rPr>
        <w:lastRenderedPageBreak/>
        <w:t>Quality Management PROGRAM (QMP)</w:t>
      </w:r>
    </w:p>
    <w:p w:rsidR="009256E9" w:rsidRDefault="009256E9" w:rsidP="009256E9">
      <w:pPr>
        <w:numPr>
          <w:ilvl w:val="0"/>
          <w:numId w:val="14"/>
        </w:numPr>
        <w:tabs>
          <w:tab w:val="left" w:pos="432"/>
          <w:tab w:val="left" w:pos="720"/>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 xml:space="preserve">The provisions of </w:t>
      </w:r>
      <w:proofErr w:type="spellStart"/>
      <w:r>
        <w:rPr>
          <w:rFonts w:ascii="Arial" w:hAnsi="Arial" w:cs="Arial"/>
          <w:sz w:val="22"/>
        </w:rPr>
        <w:t>WisDOT</w:t>
      </w:r>
      <w:proofErr w:type="spellEnd"/>
      <w:r>
        <w:rPr>
          <w:rFonts w:ascii="Arial" w:hAnsi="Arial" w:cs="Arial"/>
          <w:sz w:val="22"/>
        </w:rPr>
        <w:t xml:space="preserve"> Specification 460.2.8 (QMP) are removed from these specifications and replaced with the Specifications listed under field quality control.</w:t>
      </w:r>
    </w:p>
    <w:p w:rsidR="009256E9" w:rsidRDefault="009256E9" w:rsidP="009256E9">
      <w:pPr>
        <w:tabs>
          <w:tab w:val="left" w:pos="432"/>
          <w:tab w:val="left" w:pos="864"/>
          <w:tab w:val="left" w:pos="1440"/>
        </w:tabs>
        <w:ind w:left="720"/>
        <w:jc w:val="both"/>
        <w:rPr>
          <w:rFonts w:ascii="Arial" w:hAnsi="Arial" w:cs="Arial"/>
          <w:sz w:val="22"/>
        </w:rPr>
      </w:pPr>
    </w:p>
    <w:p w:rsidR="009256E9" w:rsidRDefault="009256E9" w:rsidP="009256E9">
      <w:pPr>
        <w:numPr>
          <w:ilvl w:val="0"/>
          <w:numId w:val="14"/>
        </w:numPr>
        <w:tabs>
          <w:tab w:val="left" w:pos="432"/>
          <w:tab w:val="left" w:pos="720"/>
          <w:tab w:val="left" w:pos="1440"/>
        </w:tabs>
        <w:jc w:val="both"/>
        <w:rPr>
          <w:rFonts w:ascii="Arial" w:hAnsi="Arial" w:cs="Arial"/>
          <w:sz w:val="22"/>
        </w:rPr>
      </w:pPr>
      <w:r w:rsidRPr="009A1C12">
        <w:rPr>
          <w:rFonts w:ascii="Arial" w:hAnsi="Arial" w:cs="Arial"/>
          <w:sz w:val="22"/>
          <w:u w:val="single"/>
        </w:rPr>
        <w:t>Field Quality Control</w:t>
      </w:r>
      <w:r>
        <w:rPr>
          <w:rFonts w:ascii="Arial" w:hAnsi="Arial" w:cs="Arial"/>
          <w:sz w:val="22"/>
        </w:rPr>
        <w:t xml:space="preserve">:  </w:t>
      </w:r>
    </w:p>
    <w:p w:rsidR="009256E9" w:rsidRPr="003B3835" w:rsidRDefault="009256E9" w:rsidP="009256E9">
      <w:pPr>
        <w:numPr>
          <w:ilvl w:val="0"/>
          <w:numId w:val="15"/>
        </w:numPr>
        <w:ind w:left="1080"/>
        <w:jc w:val="both"/>
        <w:rPr>
          <w:rFonts w:ascii="Arial" w:hAnsi="Arial" w:cs="Arial"/>
          <w:sz w:val="22"/>
        </w:rPr>
      </w:pPr>
      <w:r>
        <w:rPr>
          <w:rFonts w:ascii="Arial" w:hAnsi="Arial" w:cs="Arial"/>
          <w:sz w:val="22"/>
        </w:rPr>
        <w:t xml:space="preserve">The Contractor is required to maintain an in-house Quality Control Program.  Contractor personnel must be qualified per section 8-36 of the </w:t>
      </w:r>
      <w:proofErr w:type="spellStart"/>
      <w:r>
        <w:rPr>
          <w:rFonts w:ascii="Arial" w:hAnsi="Arial" w:cs="Arial"/>
          <w:sz w:val="22"/>
        </w:rPr>
        <w:t>WisDOT</w:t>
      </w:r>
      <w:proofErr w:type="spellEnd"/>
      <w:r>
        <w:rPr>
          <w:rFonts w:ascii="Arial" w:hAnsi="Arial" w:cs="Arial"/>
          <w:sz w:val="22"/>
        </w:rPr>
        <w:t xml:space="preserve"> Construction and Materials Manual to run this program.  The engineer shall implement a Quality Assurance Program to reasonably assure that the specification are adhered to.  The Contractor shall notify the Engineer of Work stages as they progress.  The presence or absence of inspection or field observations shall not relieve the Contractor from inherent responsibility to conform to the specifications.</w:t>
      </w:r>
    </w:p>
    <w:p w:rsidR="009256E9" w:rsidRDefault="009256E9" w:rsidP="009256E9">
      <w:pPr>
        <w:pStyle w:val="ListParagraph"/>
        <w:numPr>
          <w:ilvl w:val="2"/>
          <w:numId w:val="15"/>
        </w:numPr>
        <w:ind w:left="1440"/>
        <w:rPr>
          <w:rFonts w:ascii="Arial" w:hAnsi="Arial" w:cs="Arial"/>
        </w:rPr>
      </w:pPr>
      <w:r>
        <w:rPr>
          <w:rFonts w:ascii="Arial" w:hAnsi="Arial" w:cs="Arial"/>
        </w:rPr>
        <w:t>The contractor shall submit a proposed Job Mix Formula (JMF) for the Engineer’s review at a minimum of 2 weeks prior to paving.  The JMF shall be based on properties as specified by the Project’s Detailed Specifications.</w:t>
      </w:r>
    </w:p>
    <w:p w:rsidR="009256E9" w:rsidRDefault="009256E9" w:rsidP="009256E9">
      <w:pPr>
        <w:pStyle w:val="ListParagraph"/>
        <w:numPr>
          <w:ilvl w:val="2"/>
          <w:numId w:val="15"/>
        </w:numPr>
        <w:ind w:left="1440"/>
        <w:rPr>
          <w:rFonts w:ascii="Arial" w:hAnsi="Arial" w:cs="Arial"/>
        </w:rPr>
      </w:pPr>
      <w:r>
        <w:rPr>
          <w:rFonts w:ascii="Arial" w:hAnsi="Arial" w:cs="Arial"/>
        </w:rPr>
        <w:t xml:space="preserve">A </w:t>
      </w:r>
      <w:proofErr w:type="spellStart"/>
      <w:r>
        <w:rPr>
          <w:rFonts w:ascii="Arial" w:hAnsi="Arial" w:cs="Arial"/>
        </w:rPr>
        <w:t>WisDOT</w:t>
      </w:r>
      <w:proofErr w:type="spellEnd"/>
      <w:r>
        <w:rPr>
          <w:rFonts w:ascii="Arial" w:hAnsi="Arial" w:cs="Arial"/>
        </w:rPr>
        <w:t xml:space="preserve"> HTCP Certified Mix Design Technician shall sign the JMF.  If certified personnel are not available, a Professional Engineer shall sign the above statement.</w:t>
      </w:r>
    </w:p>
    <w:p w:rsidR="009256E9" w:rsidRDefault="009256E9" w:rsidP="009256E9">
      <w:pPr>
        <w:pStyle w:val="ListParagraph"/>
        <w:numPr>
          <w:ilvl w:val="2"/>
          <w:numId w:val="15"/>
        </w:numPr>
        <w:ind w:left="1440"/>
        <w:rPr>
          <w:rFonts w:ascii="Arial" w:hAnsi="Arial" w:cs="Arial"/>
        </w:rPr>
      </w:pPr>
      <w:r>
        <w:rPr>
          <w:rFonts w:ascii="Arial" w:hAnsi="Arial" w:cs="Arial"/>
        </w:rPr>
        <w:t>Mix designs must be preapproved by the Wisconsin Department of Transportation.</w:t>
      </w:r>
    </w:p>
    <w:p w:rsidR="009256E9" w:rsidRDefault="009256E9" w:rsidP="009256E9">
      <w:pPr>
        <w:pStyle w:val="ListParagraph"/>
        <w:numPr>
          <w:ilvl w:val="2"/>
          <w:numId w:val="15"/>
        </w:numPr>
        <w:ind w:left="1440"/>
        <w:rPr>
          <w:rFonts w:ascii="Arial" w:hAnsi="Arial" w:cs="Arial"/>
        </w:rPr>
      </w:pPr>
      <w:r>
        <w:rPr>
          <w:rFonts w:ascii="Arial" w:hAnsi="Arial" w:cs="Arial"/>
        </w:rPr>
        <w:t>The Contractor shall take samples under their Quality Control Program</w:t>
      </w:r>
      <w:r w:rsidRPr="00C46969">
        <w:rPr>
          <w:rFonts w:ascii="Arial" w:hAnsi="Arial" w:cs="Arial"/>
        </w:rPr>
        <w:t>.  For each mix produced, the contractor will sample and test as per the frequency requirements listed in the materials section of the QMP specifications.  Each sample shall b</w:t>
      </w:r>
      <w:r>
        <w:rPr>
          <w:rFonts w:ascii="Arial" w:hAnsi="Arial" w:cs="Arial"/>
        </w:rPr>
        <w:t>e tested for gradation and air voids.  The average of all tests shall comply with the following specifications when compared to the JMF:</w:t>
      </w:r>
    </w:p>
    <w:tbl>
      <w:tblPr>
        <w:tblW w:w="3706" w:type="dxa"/>
        <w:jc w:val="center"/>
        <w:tblLook w:val="04A0" w:firstRow="1" w:lastRow="0" w:firstColumn="1" w:lastColumn="0" w:noHBand="0" w:noVBand="1"/>
      </w:tblPr>
      <w:tblGrid>
        <w:gridCol w:w="1780"/>
        <w:gridCol w:w="607"/>
        <w:gridCol w:w="620"/>
        <w:gridCol w:w="699"/>
      </w:tblGrid>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25.0</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6.0%</w:t>
            </w:r>
          </w:p>
        </w:tc>
      </w:tr>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19.0</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5.0%</w:t>
            </w:r>
          </w:p>
        </w:tc>
      </w:tr>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12.5</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5.0%</w:t>
            </w:r>
          </w:p>
        </w:tc>
      </w:tr>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9.5</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5.0%</w:t>
            </w:r>
          </w:p>
        </w:tc>
      </w:tr>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2.36</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5.0%</w:t>
            </w:r>
          </w:p>
        </w:tc>
      </w:tr>
      <w:tr w:rsidR="009256E9" w:rsidRPr="00A45D23" w:rsidTr="009256E9">
        <w:trPr>
          <w:trHeight w:val="315"/>
          <w:jc w:val="center"/>
        </w:trPr>
        <w:tc>
          <w:tcPr>
            <w:tcW w:w="178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75</w:t>
            </w:r>
          </w:p>
        </w:tc>
        <w:tc>
          <w:tcPr>
            <w:tcW w:w="607" w:type="dxa"/>
            <w:tcBorders>
              <w:top w:val="nil"/>
              <w:left w:val="nil"/>
              <w:bottom w:val="nil"/>
              <w:right w:val="nil"/>
            </w:tcBorders>
            <w:shd w:val="clear" w:color="auto" w:fill="auto"/>
            <w:noWrap/>
            <w:vAlign w:val="bottom"/>
            <w:hideMark/>
          </w:tcPr>
          <w:p w:rsidR="009256E9" w:rsidRPr="00A45D23" w:rsidRDefault="009256E9" w:rsidP="009256E9">
            <w:pPr>
              <w:rPr>
                <w:rFonts w:ascii="Calibri" w:hAnsi="Calibri"/>
                <w:bCs/>
                <w:color w:val="000000"/>
              </w:rPr>
            </w:pPr>
            <w:r w:rsidRPr="00A45D23">
              <w:rPr>
                <w:rFonts w:ascii="Calibri" w:hAnsi="Calibri"/>
                <w:bCs/>
                <w:color w:val="000000"/>
              </w:rPr>
              <w:t>µm</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2.0%</w:t>
            </w:r>
          </w:p>
        </w:tc>
      </w:tr>
      <w:tr w:rsidR="009256E9" w:rsidRPr="00A45D23" w:rsidTr="009256E9">
        <w:trPr>
          <w:trHeight w:val="315"/>
          <w:jc w:val="center"/>
        </w:trPr>
        <w:tc>
          <w:tcPr>
            <w:tcW w:w="2387" w:type="dxa"/>
            <w:gridSpan w:val="2"/>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Asphaltic Content</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0.3%</w:t>
            </w:r>
          </w:p>
        </w:tc>
      </w:tr>
      <w:tr w:rsidR="009256E9" w:rsidRPr="00A45D23" w:rsidTr="009256E9">
        <w:trPr>
          <w:trHeight w:val="315"/>
          <w:jc w:val="center"/>
        </w:trPr>
        <w:tc>
          <w:tcPr>
            <w:tcW w:w="2387" w:type="dxa"/>
            <w:gridSpan w:val="2"/>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Air Voids</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1.3%</w:t>
            </w:r>
          </w:p>
        </w:tc>
      </w:tr>
      <w:tr w:rsidR="009256E9" w:rsidRPr="00A45D23" w:rsidTr="009256E9">
        <w:trPr>
          <w:trHeight w:val="360"/>
          <w:jc w:val="center"/>
        </w:trPr>
        <w:tc>
          <w:tcPr>
            <w:tcW w:w="2387" w:type="dxa"/>
            <w:gridSpan w:val="2"/>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VMA</w:t>
            </w:r>
            <w:r w:rsidRPr="00A45D23">
              <w:rPr>
                <w:rFonts w:ascii="Calibri" w:hAnsi="Calibri"/>
                <w:bCs/>
                <w:color w:val="000000"/>
                <w:vertAlign w:val="superscript"/>
              </w:rPr>
              <w:t>2</w:t>
            </w:r>
          </w:p>
        </w:tc>
        <w:tc>
          <w:tcPr>
            <w:tcW w:w="620" w:type="dxa"/>
            <w:tcBorders>
              <w:top w:val="nil"/>
              <w:left w:val="nil"/>
              <w:bottom w:val="nil"/>
              <w:right w:val="nil"/>
            </w:tcBorders>
            <w:shd w:val="clear" w:color="auto" w:fill="auto"/>
            <w:noWrap/>
            <w:vAlign w:val="bottom"/>
            <w:hideMark/>
          </w:tcPr>
          <w:p w:rsidR="009256E9" w:rsidRPr="00A45D23" w:rsidRDefault="009256E9" w:rsidP="009256E9">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9256E9" w:rsidRPr="00A45D23" w:rsidRDefault="009256E9" w:rsidP="009256E9">
            <w:pPr>
              <w:jc w:val="center"/>
              <w:rPr>
                <w:rFonts w:ascii="Calibri" w:hAnsi="Calibri"/>
                <w:bCs/>
                <w:color w:val="000000"/>
              </w:rPr>
            </w:pPr>
            <w:r w:rsidRPr="00A45D23">
              <w:rPr>
                <w:rFonts w:ascii="Calibri" w:hAnsi="Calibri"/>
                <w:bCs/>
                <w:color w:val="000000"/>
              </w:rPr>
              <w:t>0.5%</w:t>
            </w:r>
          </w:p>
        </w:tc>
      </w:tr>
    </w:tbl>
    <w:p w:rsidR="009256E9" w:rsidRDefault="009256E9" w:rsidP="009256E9">
      <w:pPr>
        <w:pStyle w:val="ListParagraph"/>
        <w:tabs>
          <w:tab w:val="left" w:pos="4320"/>
        </w:tabs>
        <w:ind w:left="1440"/>
        <w:rPr>
          <w:rFonts w:ascii="Arial" w:hAnsi="Arial" w:cs="Arial"/>
          <w:sz w:val="16"/>
          <w:szCs w:val="16"/>
          <w:vertAlign w:val="superscript"/>
        </w:rPr>
      </w:pPr>
    </w:p>
    <w:p w:rsidR="009256E9" w:rsidRPr="00B66604" w:rsidRDefault="009256E9" w:rsidP="009256E9">
      <w:pPr>
        <w:pStyle w:val="ListParagraph"/>
        <w:tabs>
          <w:tab w:val="left" w:pos="4320"/>
        </w:tabs>
        <w:ind w:left="1440"/>
        <w:rPr>
          <w:rFonts w:ascii="Arial" w:hAnsi="Arial" w:cs="Arial"/>
          <w:sz w:val="16"/>
          <w:szCs w:val="16"/>
        </w:rPr>
      </w:pPr>
      <w:r w:rsidRPr="00B66604">
        <w:rPr>
          <w:rFonts w:ascii="Arial" w:hAnsi="Arial" w:cs="Arial"/>
          <w:sz w:val="16"/>
          <w:szCs w:val="16"/>
          <w:vertAlign w:val="superscript"/>
        </w:rPr>
        <w:t>2</w:t>
      </w:r>
      <w:r w:rsidRPr="00B66604">
        <w:rPr>
          <w:rFonts w:ascii="Arial" w:hAnsi="Arial" w:cs="Arial"/>
          <w:sz w:val="16"/>
          <w:szCs w:val="16"/>
        </w:rPr>
        <w:t xml:space="preserve"> VMA limits based on minimum requirement for mix design nominal maximum aggregate size in table 460-1.</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For each mix produced, the contractor shall submit one Asphalt Binder sample to be tested for compliance.  This sample shall be in a one quart can and clearly labeled.</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Testing Agency:  Contractor shall engage qualified testing agency to perform density tests.</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Thickness:  In place compacted thickness of hot-mix asphalt courses will be checked by Engineer.</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Surface Smoothness:  Finished surface of each hot-mix asphalt course will be observed by Engineer for compliance with smoothness tolerances.</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 xml:space="preserve">In-Place Density:  Testing agency will determine density using nuclear density methods.  </w:t>
      </w:r>
    </w:p>
    <w:p w:rsidR="009256E9" w:rsidRDefault="009256E9" w:rsidP="009256E9">
      <w:pPr>
        <w:pStyle w:val="ListParagraph"/>
        <w:numPr>
          <w:ilvl w:val="1"/>
          <w:numId w:val="15"/>
        </w:numPr>
        <w:rPr>
          <w:rFonts w:ascii="Arial" w:hAnsi="Arial" w:cs="Arial"/>
        </w:rPr>
      </w:pPr>
      <w:r>
        <w:rPr>
          <w:rFonts w:ascii="Arial" w:hAnsi="Arial" w:cs="Arial"/>
        </w:rPr>
        <w:t>Testing shall be performed the day of placement.</w:t>
      </w:r>
    </w:p>
    <w:p w:rsidR="009256E9" w:rsidRDefault="009256E9" w:rsidP="009256E9">
      <w:pPr>
        <w:pStyle w:val="ListParagraph"/>
        <w:numPr>
          <w:ilvl w:val="1"/>
          <w:numId w:val="15"/>
        </w:numPr>
        <w:rPr>
          <w:rFonts w:ascii="Arial" w:hAnsi="Arial" w:cs="Arial"/>
        </w:rPr>
      </w:pPr>
      <w:r>
        <w:rPr>
          <w:rFonts w:ascii="Arial" w:hAnsi="Arial" w:cs="Arial"/>
        </w:rPr>
        <w:t xml:space="preserve">There shall be a minimum of five density tests for every 500 tons placed.  The five tests should be taken across the mat </w:t>
      </w:r>
      <w:proofErr w:type="gramStart"/>
      <w:r>
        <w:rPr>
          <w:rFonts w:ascii="Arial" w:hAnsi="Arial" w:cs="Arial"/>
        </w:rPr>
        <w:t>at  given</w:t>
      </w:r>
      <w:proofErr w:type="gramEnd"/>
      <w:r>
        <w:rPr>
          <w:rFonts w:ascii="Arial" w:hAnsi="Arial" w:cs="Arial"/>
        </w:rPr>
        <w:t xml:space="preserve"> location as may be designated by the Engineer.  The average </w:t>
      </w:r>
    </w:p>
    <w:p w:rsidR="009256E9" w:rsidRDefault="009256E9" w:rsidP="009256E9">
      <w:pPr>
        <w:pStyle w:val="ListParagraph"/>
        <w:ind w:left="1440"/>
        <w:rPr>
          <w:rFonts w:ascii="Arial" w:hAnsi="Arial" w:cs="Arial"/>
        </w:rPr>
      </w:pPr>
    </w:p>
    <w:p w:rsidR="009256E9" w:rsidRDefault="009256E9" w:rsidP="009256E9">
      <w:pPr>
        <w:pStyle w:val="ListParagraph"/>
        <w:ind w:left="1440"/>
        <w:rPr>
          <w:rFonts w:ascii="Arial" w:hAnsi="Arial" w:cs="Arial"/>
        </w:rPr>
      </w:pPr>
      <w:proofErr w:type="gramStart"/>
      <w:r>
        <w:rPr>
          <w:rFonts w:ascii="Arial" w:hAnsi="Arial" w:cs="Arial"/>
        </w:rPr>
        <w:lastRenderedPageBreak/>
        <w:t>of</w:t>
      </w:r>
      <w:proofErr w:type="gramEnd"/>
      <w:r>
        <w:rPr>
          <w:rFonts w:ascii="Arial" w:hAnsi="Arial" w:cs="Arial"/>
        </w:rPr>
        <w:t xml:space="preserve"> these five tests shall meet the minimum required density conforming to Table 460-3 of the </w:t>
      </w:r>
      <w:proofErr w:type="spellStart"/>
      <w:r>
        <w:rPr>
          <w:rFonts w:ascii="Arial" w:hAnsi="Arial" w:cs="Arial"/>
        </w:rPr>
        <w:t>WisDOT</w:t>
      </w:r>
      <w:proofErr w:type="spellEnd"/>
      <w:r>
        <w:rPr>
          <w:rFonts w:ascii="Arial" w:hAnsi="Arial" w:cs="Arial"/>
        </w:rPr>
        <w:t xml:space="preserve"> Specifications ASP-6.</w:t>
      </w:r>
    </w:p>
    <w:p w:rsidR="009256E9" w:rsidRDefault="009256E9" w:rsidP="009256E9">
      <w:pPr>
        <w:kinsoku w:val="0"/>
        <w:overflowPunct w:val="0"/>
        <w:ind w:left="2924"/>
        <w:rPr>
          <w:rFonts w:ascii="Arial" w:hAnsi="Arial" w:cs="Arial"/>
          <w:sz w:val="12"/>
          <w:szCs w:val="12"/>
        </w:rPr>
      </w:pPr>
      <w:r>
        <w:rPr>
          <w:rFonts w:ascii="Arial" w:hAnsi="Arial" w:cs="Arial"/>
          <w:b/>
          <w:bCs/>
          <w:sz w:val="18"/>
          <w:szCs w:val="18"/>
        </w:rPr>
        <w:t>T</w:t>
      </w:r>
      <w:r>
        <w:rPr>
          <w:rFonts w:ascii="Arial" w:hAnsi="Arial" w:cs="Arial"/>
          <w:b/>
          <w:bCs/>
          <w:spacing w:val="-3"/>
          <w:sz w:val="18"/>
          <w:szCs w:val="18"/>
        </w:rPr>
        <w:t>A</w:t>
      </w:r>
      <w:r>
        <w:rPr>
          <w:rFonts w:ascii="Arial" w:hAnsi="Arial" w:cs="Arial"/>
          <w:b/>
          <w:bCs/>
          <w:spacing w:val="-1"/>
          <w:sz w:val="18"/>
          <w:szCs w:val="18"/>
        </w:rPr>
        <w:t>B</w:t>
      </w:r>
      <w:r>
        <w:rPr>
          <w:rFonts w:ascii="Arial" w:hAnsi="Arial" w:cs="Arial"/>
          <w:b/>
          <w:bCs/>
          <w:sz w:val="18"/>
          <w:szCs w:val="18"/>
        </w:rPr>
        <w:t>LE 460-</w:t>
      </w:r>
      <w:proofErr w:type="gramStart"/>
      <w:r>
        <w:rPr>
          <w:rFonts w:ascii="Arial" w:hAnsi="Arial" w:cs="Arial"/>
          <w:b/>
          <w:bCs/>
          <w:sz w:val="18"/>
          <w:szCs w:val="18"/>
        </w:rPr>
        <w:t xml:space="preserve">3 </w:t>
      </w:r>
      <w:r>
        <w:rPr>
          <w:rFonts w:ascii="Arial" w:hAnsi="Arial" w:cs="Arial"/>
          <w:b/>
          <w:bCs/>
          <w:spacing w:val="1"/>
          <w:sz w:val="18"/>
          <w:szCs w:val="18"/>
        </w:rPr>
        <w:t xml:space="preserve"> M</w:t>
      </w:r>
      <w:r>
        <w:rPr>
          <w:rFonts w:ascii="Arial" w:hAnsi="Arial" w:cs="Arial"/>
          <w:b/>
          <w:bCs/>
          <w:sz w:val="18"/>
          <w:szCs w:val="18"/>
        </w:rPr>
        <w:t>I</w:t>
      </w:r>
      <w:r>
        <w:rPr>
          <w:rFonts w:ascii="Arial" w:hAnsi="Arial" w:cs="Arial"/>
          <w:b/>
          <w:bCs/>
          <w:spacing w:val="-1"/>
          <w:sz w:val="18"/>
          <w:szCs w:val="18"/>
        </w:rPr>
        <w:t>N</w:t>
      </w:r>
      <w:r>
        <w:rPr>
          <w:rFonts w:ascii="Arial" w:hAnsi="Arial" w:cs="Arial"/>
          <w:b/>
          <w:bCs/>
          <w:spacing w:val="-3"/>
          <w:sz w:val="18"/>
          <w:szCs w:val="18"/>
        </w:rPr>
        <w:t>I</w:t>
      </w:r>
      <w:r>
        <w:rPr>
          <w:rFonts w:ascii="Arial" w:hAnsi="Arial" w:cs="Arial"/>
          <w:b/>
          <w:bCs/>
          <w:spacing w:val="1"/>
          <w:sz w:val="18"/>
          <w:szCs w:val="18"/>
        </w:rPr>
        <w:t>M</w:t>
      </w:r>
      <w:r>
        <w:rPr>
          <w:rFonts w:ascii="Arial" w:hAnsi="Arial" w:cs="Arial"/>
          <w:b/>
          <w:bCs/>
          <w:spacing w:val="-1"/>
          <w:sz w:val="18"/>
          <w:szCs w:val="18"/>
        </w:rPr>
        <w:t>U</w:t>
      </w:r>
      <w:r>
        <w:rPr>
          <w:rFonts w:ascii="Arial" w:hAnsi="Arial" w:cs="Arial"/>
          <w:b/>
          <w:bCs/>
          <w:sz w:val="18"/>
          <w:szCs w:val="18"/>
        </w:rPr>
        <w:t>M</w:t>
      </w:r>
      <w:proofErr w:type="gramEnd"/>
      <w:r>
        <w:rPr>
          <w:rFonts w:ascii="Arial" w:hAnsi="Arial" w:cs="Arial"/>
          <w:b/>
          <w:bCs/>
          <w:spacing w:val="1"/>
          <w:sz w:val="18"/>
          <w:szCs w:val="18"/>
        </w:rPr>
        <w:t xml:space="preserve"> </w:t>
      </w:r>
      <w:r>
        <w:rPr>
          <w:rFonts w:ascii="Arial" w:hAnsi="Arial" w:cs="Arial"/>
          <w:b/>
          <w:bCs/>
          <w:spacing w:val="-1"/>
          <w:sz w:val="18"/>
          <w:szCs w:val="18"/>
        </w:rPr>
        <w:t>R</w:t>
      </w:r>
      <w:r>
        <w:rPr>
          <w:rFonts w:ascii="Arial" w:hAnsi="Arial" w:cs="Arial"/>
          <w:b/>
          <w:bCs/>
          <w:spacing w:val="-3"/>
          <w:sz w:val="18"/>
          <w:szCs w:val="18"/>
        </w:rPr>
        <w:t>E</w:t>
      </w:r>
      <w:r>
        <w:rPr>
          <w:rFonts w:ascii="Arial" w:hAnsi="Arial" w:cs="Arial"/>
          <w:b/>
          <w:bCs/>
          <w:spacing w:val="-1"/>
          <w:sz w:val="18"/>
          <w:szCs w:val="18"/>
        </w:rPr>
        <w:t>QU</w:t>
      </w:r>
      <w:r>
        <w:rPr>
          <w:rFonts w:ascii="Arial" w:hAnsi="Arial" w:cs="Arial"/>
          <w:b/>
          <w:bCs/>
          <w:sz w:val="18"/>
          <w:szCs w:val="18"/>
        </w:rPr>
        <w:t>I</w:t>
      </w:r>
      <w:r>
        <w:rPr>
          <w:rFonts w:ascii="Arial" w:hAnsi="Arial" w:cs="Arial"/>
          <w:b/>
          <w:bCs/>
          <w:spacing w:val="-1"/>
          <w:sz w:val="18"/>
          <w:szCs w:val="18"/>
        </w:rPr>
        <w:t>RE</w:t>
      </w:r>
      <w:r>
        <w:rPr>
          <w:rFonts w:ascii="Arial" w:hAnsi="Arial" w:cs="Arial"/>
          <w:b/>
          <w:bCs/>
          <w:sz w:val="18"/>
          <w:szCs w:val="18"/>
        </w:rPr>
        <w:t xml:space="preserve">D </w:t>
      </w:r>
      <w:r>
        <w:rPr>
          <w:rFonts w:ascii="Arial" w:hAnsi="Arial" w:cs="Arial"/>
          <w:b/>
          <w:bCs/>
          <w:spacing w:val="-1"/>
          <w:sz w:val="18"/>
          <w:szCs w:val="18"/>
        </w:rPr>
        <w:t>DENS</w:t>
      </w:r>
      <w:r>
        <w:rPr>
          <w:rFonts w:ascii="Arial" w:hAnsi="Arial" w:cs="Arial"/>
          <w:b/>
          <w:bCs/>
          <w:sz w:val="18"/>
          <w:szCs w:val="18"/>
        </w:rPr>
        <w:t>ITY</w:t>
      </w:r>
      <w:r>
        <w:rPr>
          <w:rFonts w:ascii="Arial" w:hAnsi="Arial" w:cs="Arial"/>
          <w:b/>
          <w:bCs/>
          <w:i/>
          <w:iCs/>
          <w:position w:val="6"/>
          <w:sz w:val="12"/>
          <w:szCs w:val="12"/>
        </w:rPr>
        <w:t>[1]</w:t>
      </w:r>
    </w:p>
    <w:p w:rsidR="009256E9" w:rsidRDefault="009256E9" w:rsidP="009256E9">
      <w:pPr>
        <w:kinsoku w:val="0"/>
        <w:overflowPunct w:val="0"/>
        <w:spacing w:before="52" w:line="242" w:lineRule="auto"/>
        <w:ind w:left="1440" w:right="666" w:hanging="207"/>
        <w:rPr>
          <w:rFonts w:ascii="Arial" w:hAnsi="Arial" w:cs="Arial"/>
          <w:iCs/>
          <w:position w:val="6"/>
          <w:sz w:val="16"/>
          <w:szCs w:val="16"/>
        </w:rPr>
      </w:pPr>
    </w:p>
    <w:tbl>
      <w:tblPr>
        <w:tblW w:w="8060" w:type="dxa"/>
        <w:jc w:val="center"/>
        <w:tblLook w:val="04A0" w:firstRow="1" w:lastRow="0" w:firstColumn="1" w:lastColumn="0" w:noHBand="0" w:noVBand="1"/>
      </w:tblPr>
      <w:tblGrid>
        <w:gridCol w:w="3140"/>
        <w:gridCol w:w="960"/>
        <w:gridCol w:w="1573"/>
        <w:gridCol w:w="1172"/>
        <w:gridCol w:w="1215"/>
      </w:tblGrid>
      <w:tr w:rsidR="009256E9" w:rsidTr="009256E9">
        <w:trPr>
          <w:trHeight w:val="315"/>
          <w:jc w:val="center"/>
        </w:trPr>
        <w:tc>
          <w:tcPr>
            <w:tcW w:w="3140" w:type="dxa"/>
            <w:vMerge w:val="restart"/>
            <w:tcBorders>
              <w:top w:val="single" w:sz="8" w:space="0" w:color="auto"/>
              <w:left w:val="single" w:sz="8" w:space="0" w:color="auto"/>
              <w:bottom w:val="single" w:sz="4" w:space="0" w:color="auto"/>
              <w:right w:val="nil"/>
            </w:tcBorders>
            <w:shd w:val="clear" w:color="000000" w:fill="D9D9D9"/>
            <w:noWrap/>
            <w:vAlign w:val="center"/>
            <w:hideMark/>
          </w:tcPr>
          <w:p w:rsidR="009256E9" w:rsidRDefault="009256E9" w:rsidP="009256E9">
            <w:pPr>
              <w:jc w:val="center"/>
              <w:rPr>
                <w:rFonts w:ascii="Calibri" w:hAnsi="Calibri"/>
                <w:b/>
                <w:bCs/>
                <w:color w:val="000000"/>
              </w:rPr>
            </w:pPr>
            <w:r>
              <w:rPr>
                <w:rFonts w:ascii="Calibri" w:hAnsi="Calibri"/>
                <w:b/>
                <w:bCs/>
                <w:color w:val="000000"/>
              </w:rPr>
              <w:t>Location</w:t>
            </w:r>
          </w:p>
        </w:tc>
        <w:tc>
          <w:tcPr>
            <w:tcW w:w="960"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9256E9" w:rsidRDefault="009256E9" w:rsidP="009256E9">
            <w:pPr>
              <w:jc w:val="center"/>
              <w:rPr>
                <w:rFonts w:ascii="Calibri" w:hAnsi="Calibri"/>
                <w:b/>
                <w:bCs/>
                <w:color w:val="000000"/>
              </w:rPr>
            </w:pPr>
            <w:r>
              <w:rPr>
                <w:rFonts w:ascii="Calibri" w:hAnsi="Calibri"/>
                <w:b/>
                <w:bCs/>
                <w:color w:val="000000"/>
              </w:rPr>
              <w:t>Layer</w:t>
            </w:r>
          </w:p>
        </w:tc>
        <w:tc>
          <w:tcPr>
            <w:tcW w:w="396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9256E9" w:rsidRDefault="009256E9" w:rsidP="009256E9">
            <w:pPr>
              <w:jc w:val="center"/>
              <w:rPr>
                <w:rFonts w:ascii="Calibri" w:hAnsi="Calibri"/>
                <w:b/>
                <w:bCs/>
                <w:color w:val="000000"/>
              </w:rPr>
            </w:pPr>
            <w:r>
              <w:rPr>
                <w:rFonts w:ascii="Calibri" w:hAnsi="Calibri"/>
                <w:b/>
                <w:bCs/>
                <w:color w:val="000000"/>
              </w:rPr>
              <w:t>Percent of Target Maximum Density</w:t>
            </w:r>
          </w:p>
        </w:tc>
      </w:tr>
      <w:tr w:rsidR="009256E9" w:rsidTr="009256E9">
        <w:trPr>
          <w:trHeight w:val="315"/>
          <w:jc w:val="center"/>
        </w:trPr>
        <w:tc>
          <w:tcPr>
            <w:tcW w:w="3140" w:type="dxa"/>
            <w:vMerge/>
            <w:tcBorders>
              <w:top w:val="single" w:sz="8" w:space="0" w:color="auto"/>
              <w:left w:val="single" w:sz="8" w:space="0" w:color="auto"/>
              <w:bottom w:val="single" w:sz="4" w:space="0" w:color="auto"/>
              <w:right w:val="nil"/>
            </w:tcBorders>
            <w:vAlign w:val="center"/>
            <w:hideMark/>
          </w:tcPr>
          <w:p w:rsidR="009256E9" w:rsidRDefault="009256E9" w:rsidP="009256E9">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9256E9" w:rsidRDefault="009256E9" w:rsidP="009256E9">
            <w:pPr>
              <w:rPr>
                <w:rFonts w:ascii="Calibri" w:hAnsi="Calibri"/>
                <w:b/>
                <w:bCs/>
                <w:color w:val="000000"/>
              </w:rPr>
            </w:pPr>
          </w:p>
        </w:tc>
        <w:tc>
          <w:tcPr>
            <w:tcW w:w="3960"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9256E9" w:rsidRDefault="009256E9" w:rsidP="009256E9">
            <w:pPr>
              <w:jc w:val="center"/>
              <w:rPr>
                <w:rFonts w:ascii="Calibri" w:hAnsi="Calibri"/>
                <w:color w:val="000000"/>
              </w:rPr>
            </w:pPr>
            <w:r>
              <w:rPr>
                <w:rFonts w:ascii="Calibri" w:hAnsi="Calibri"/>
                <w:color w:val="000000"/>
              </w:rPr>
              <w:t>Mixture Type</w:t>
            </w:r>
          </w:p>
        </w:tc>
      </w:tr>
      <w:tr w:rsidR="009256E9" w:rsidTr="009256E9">
        <w:trPr>
          <w:trHeight w:val="330"/>
          <w:jc w:val="center"/>
        </w:trPr>
        <w:tc>
          <w:tcPr>
            <w:tcW w:w="3140" w:type="dxa"/>
            <w:vMerge/>
            <w:tcBorders>
              <w:top w:val="single" w:sz="8" w:space="0" w:color="auto"/>
              <w:left w:val="single" w:sz="8" w:space="0" w:color="auto"/>
              <w:bottom w:val="single" w:sz="4" w:space="0" w:color="auto"/>
              <w:right w:val="nil"/>
            </w:tcBorders>
            <w:vAlign w:val="center"/>
            <w:hideMark/>
          </w:tcPr>
          <w:p w:rsidR="009256E9" w:rsidRDefault="009256E9" w:rsidP="009256E9">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9256E9" w:rsidRDefault="009256E9" w:rsidP="009256E9">
            <w:pPr>
              <w:rPr>
                <w:rFonts w:ascii="Calibri" w:hAnsi="Calibri"/>
                <w:b/>
                <w:bCs/>
                <w:color w:val="000000"/>
              </w:rPr>
            </w:pPr>
          </w:p>
        </w:tc>
        <w:tc>
          <w:tcPr>
            <w:tcW w:w="1573" w:type="dxa"/>
            <w:tcBorders>
              <w:top w:val="nil"/>
              <w:left w:val="nil"/>
              <w:bottom w:val="nil"/>
              <w:right w:val="single" w:sz="4" w:space="0" w:color="auto"/>
            </w:tcBorders>
            <w:shd w:val="clear" w:color="000000" w:fill="D9D9D9"/>
            <w:noWrap/>
            <w:vAlign w:val="bottom"/>
            <w:hideMark/>
          </w:tcPr>
          <w:p w:rsidR="009256E9" w:rsidRDefault="009256E9" w:rsidP="009256E9">
            <w:pPr>
              <w:jc w:val="center"/>
              <w:rPr>
                <w:rFonts w:ascii="Calibri" w:hAnsi="Calibri"/>
                <w:color w:val="000000"/>
              </w:rPr>
            </w:pPr>
            <w:r>
              <w:rPr>
                <w:rFonts w:ascii="Calibri" w:hAnsi="Calibri"/>
                <w:color w:val="000000"/>
              </w:rPr>
              <w:t>LT and MT</w:t>
            </w:r>
          </w:p>
        </w:tc>
        <w:tc>
          <w:tcPr>
            <w:tcW w:w="1172" w:type="dxa"/>
            <w:tcBorders>
              <w:top w:val="nil"/>
              <w:left w:val="nil"/>
              <w:bottom w:val="nil"/>
              <w:right w:val="single" w:sz="4" w:space="0" w:color="auto"/>
            </w:tcBorders>
            <w:shd w:val="clear" w:color="000000" w:fill="D9D9D9"/>
            <w:noWrap/>
            <w:vAlign w:val="bottom"/>
            <w:hideMark/>
          </w:tcPr>
          <w:p w:rsidR="009256E9" w:rsidRDefault="009256E9" w:rsidP="009256E9">
            <w:pPr>
              <w:jc w:val="center"/>
              <w:rPr>
                <w:rFonts w:ascii="Calibri" w:hAnsi="Calibri"/>
                <w:color w:val="000000"/>
              </w:rPr>
            </w:pPr>
            <w:r>
              <w:rPr>
                <w:rFonts w:ascii="Calibri" w:hAnsi="Calibri"/>
                <w:color w:val="000000"/>
              </w:rPr>
              <w:t>HT</w:t>
            </w:r>
          </w:p>
        </w:tc>
        <w:tc>
          <w:tcPr>
            <w:tcW w:w="1215" w:type="dxa"/>
            <w:tcBorders>
              <w:top w:val="nil"/>
              <w:left w:val="nil"/>
              <w:bottom w:val="nil"/>
              <w:right w:val="single" w:sz="8" w:space="0" w:color="auto"/>
            </w:tcBorders>
            <w:shd w:val="clear" w:color="000000" w:fill="D9D9D9"/>
            <w:noWrap/>
            <w:vAlign w:val="bottom"/>
            <w:hideMark/>
          </w:tcPr>
          <w:p w:rsidR="009256E9" w:rsidRDefault="009256E9" w:rsidP="009256E9">
            <w:pPr>
              <w:jc w:val="center"/>
              <w:rPr>
                <w:rFonts w:ascii="Calibri" w:hAnsi="Calibri"/>
                <w:color w:val="000000"/>
              </w:rPr>
            </w:pPr>
            <w:r>
              <w:rPr>
                <w:rFonts w:ascii="Calibri" w:hAnsi="Calibri"/>
                <w:color w:val="000000"/>
              </w:rPr>
              <w:t>SMA</w:t>
            </w:r>
          </w:p>
        </w:tc>
      </w:tr>
      <w:tr w:rsidR="009256E9" w:rsidTr="009256E9">
        <w:trPr>
          <w:trHeight w:val="465"/>
          <w:jc w:val="center"/>
        </w:trPr>
        <w:tc>
          <w:tcPr>
            <w:tcW w:w="3140" w:type="dxa"/>
            <w:vMerge w:val="restart"/>
            <w:tcBorders>
              <w:top w:val="single" w:sz="8" w:space="0" w:color="auto"/>
              <w:left w:val="single" w:sz="8" w:space="0" w:color="auto"/>
              <w:bottom w:val="nil"/>
              <w:right w:val="nil"/>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Traffic Lanes [2]</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r w:rsidR="009256E9" w:rsidTr="009256E9">
        <w:trPr>
          <w:trHeight w:val="465"/>
          <w:jc w:val="center"/>
        </w:trPr>
        <w:tc>
          <w:tcPr>
            <w:tcW w:w="3140" w:type="dxa"/>
            <w:vMerge/>
            <w:tcBorders>
              <w:top w:val="single" w:sz="8" w:space="0" w:color="auto"/>
              <w:left w:val="single" w:sz="8" w:space="0" w:color="auto"/>
              <w:bottom w:val="nil"/>
              <w:right w:val="nil"/>
            </w:tcBorders>
            <w:vAlign w:val="center"/>
            <w:hideMark/>
          </w:tcPr>
          <w:p w:rsidR="009256E9" w:rsidRDefault="009256E9" w:rsidP="009256E9">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r w:rsidR="009256E9" w:rsidTr="009256E9">
        <w:trPr>
          <w:trHeight w:val="465"/>
          <w:jc w:val="center"/>
        </w:trPr>
        <w:tc>
          <w:tcPr>
            <w:tcW w:w="3140" w:type="dxa"/>
            <w:vMerge w:val="restart"/>
            <w:tcBorders>
              <w:top w:val="single" w:sz="8" w:space="0" w:color="auto"/>
              <w:left w:val="single" w:sz="8" w:space="0" w:color="auto"/>
              <w:bottom w:val="nil"/>
              <w:right w:val="nil"/>
            </w:tcBorders>
            <w:shd w:val="clear" w:color="auto" w:fill="auto"/>
            <w:vAlign w:val="center"/>
            <w:hideMark/>
          </w:tcPr>
          <w:p w:rsidR="009256E9" w:rsidRDefault="009256E9" w:rsidP="009256E9">
            <w:pPr>
              <w:jc w:val="center"/>
              <w:rPr>
                <w:rFonts w:ascii="Calibri" w:hAnsi="Calibri"/>
                <w:color w:val="000000"/>
              </w:rPr>
            </w:pPr>
            <w:r>
              <w:rPr>
                <w:rFonts w:ascii="Calibri" w:hAnsi="Calibri"/>
                <w:color w:val="000000"/>
              </w:rPr>
              <w:t xml:space="preserve">Side Roads, Crossovers, </w:t>
            </w:r>
            <w:r>
              <w:rPr>
                <w:rFonts w:ascii="Calibri" w:hAnsi="Calibri"/>
                <w:color w:val="000000"/>
              </w:rPr>
              <w:br/>
              <w:t>Turn Lanes &amp; Ramps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r w:rsidR="009256E9" w:rsidTr="009256E9">
        <w:trPr>
          <w:trHeight w:val="465"/>
          <w:jc w:val="center"/>
        </w:trPr>
        <w:tc>
          <w:tcPr>
            <w:tcW w:w="3140" w:type="dxa"/>
            <w:vMerge/>
            <w:tcBorders>
              <w:top w:val="single" w:sz="8" w:space="0" w:color="auto"/>
              <w:left w:val="single" w:sz="8" w:space="0" w:color="auto"/>
              <w:bottom w:val="nil"/>
              <w:right w:val="nil"/>
            </w:tcBorders>
            <w:vAlign w:val="center"/>
            <w:hideMark/>
          </w:tcPr>
          <w:p w:rsidR="009256E9" w:rsidRDefault="009256E9" w:rsidP="009256E9">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r w:rsidR="009256E9" w:rsidTr="009256E9">
        <w:trPr>
          <w:trHeight w:val="465"/>
          <w:jc w:val="center"/>
        </w:trPr>
        <w:tc>
          <w:tcPr>
            <w:tcW w:w="314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Shoulders and Appurtenances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91.0</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91.0</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r w:rsidR="009256E9" w:rsidTr="009256E9">
        <w:trPr>
          <w:trHeight w:val="465"/>
          <w:jc w:val="center"/>
        </w:trPr>
        <w:tc>
          <w:tcPr>
            <w:tcW w:w="3140" w:type="dxa"/>
            <w:vMerge/>
            <w:tcBorders>
              <w:top w:val="single" w:sz="8" w:space="0" w:color="auto"/>
              <w:left w:val="single" w:sz="8" w:space="0" w:color="auto"/>
              <w:bottom w:val="single" w:sz="8" w:space="0" w:color="000000"/>
              <w:right w:val="nil"/>
            </w:tcBorders>
            <w:vAlign w:val="center"/>
            <w:hideMark/>
          </w:tcPr>
          <w:p w:rsidR="009256E9" w:rsidRDefault="009256E9" w:rsidP="009256E9">
            <w:pPr>
              <w:rPr>
                <w:rFonts w:ascii="Calibri" w:hAnsi="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Upper</w:t>
            </w:r>
          </w:p>
        </w:tc>
        <w:tc>
          <w:tcPr>
            <w:tcW w:w="1573" w:type="dxa"/>
            <w:tcBorders>
              <w:top w:val="nil"/>
              <w:left w:val="nil"/>
              <w:bottom w:val="single" w:sz="8"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92.0</w:t>
            </w:r>
          </w:p>
        </w:tc>
        <w:tc>
          <w:tcPr>
            <w:tcW w:w="1172" w:type="dxa"/>
            <w:tcBorders>
              <w:top w:val="nil"/>
              <w:left w:val="nil"/>
              <w:bottom w:val="single" w:sz="8" w:space="0" w:color="auto"/>
              <w:right w:val="single" w:sz="4"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92.0</w:t>
            </w:r>
          </w:p>
        </w:tc>
        <w:tc>
          <w:tcPr>
            <w:tcW w:w="1215" w:type="dxa"/>
            <w:tcBorders>
              <w:top w:val="nil"/>
              <w:left w:val="nil"/>
              <w:bottom w:val="single" w:sz="8" w:space="0" w:color="auto"/>
              <w:right w:val="single" w:sz="8" w:space="0" w:color="auto"/>
            </w:tcBorders>
            <w:shd w:val="clear" w:color="auto" w:fill="auto"/>
            <w:noWrap/>
            <w:vAlign w:val="center"/>
            <w:hideMark/>
          </w:tcPr>
          <w:p w:rsidR="009256E9" w:rsidRDefault="009256E9" w:rsidP="009256E9">
            <w:pPr>
              <w:jc w:val="center"/>
              <w:rPr>
                <w:rFonts w:ascii="Calibri" w:hAnsi="Calibri"/>
                <w:color w:val="000000"/>
              </w:rPr>
            </w:pPr>
            <w:r>
              <w:rPr>
                <w:rFonts w:ascii="Calibri" w:hAnsi="Calibri"/>
                <w:color w:val="000000"/>
              </w:rPr>
              <w:t>[5]</w:t>
            </w:r>
          </w:p>
        </w:tc>
      </w:tr>
    </w:tbl>
    <w:p w:rsidR="009256E9" w:rsidRPr="0005320D" w:rsidRDefault="009256E9" w:rsidP="009256E9">
      <w:pPr>
        <w:kinsoku w:val="0"/>
        <w:overflowPunct w:val="0"/>
        <w:spacing w:before="52" w:line="242" w:lineRule="auto"/>
        <w:ind w:left="1620" w:right="666" w:hanging="270"/>
        <w:rPr>
          <w:rFonts w:ascii="Arial" w:hAnsi="Arial" w:cs="Arial"/>
          <w:i/>
          <w:iCs/>
          <w:spacing w:val="5"/>
          <w:position w:val="6"/>
          <w:sz w:val="16"/>
          <w:szCs w:val="16"/>
        </w:rPr>
      </w:pPr>
      <w:r w:rsidRPr="006732AE">
        <w:rPr>
          <w:rFonts w:ascii="Arial" w:hAnsi="Arial" w:cs="Arial"/>
          <w:i/>
          <w:iCs/>
          <w:position w:val="6"/>
          <w:sz w:val="16"/>
          <w:szCs w:val="16"/>
        </w:rPr>
        <w:t>[1</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2"/>
          <w:sz w:val="16"/>
          <w:szCs w:val="16"/>
        </w:rPr>
        <w:t>T</w:t>
      </w:r>
      <w:r w:rsidRPr="006732AE">
        <w:rPr>
          <w:rFonts w:ascii="Arial" w:hAnsi="Arial" w:cs="Arial"/>
          <w:sz w:val="16"/>
          <w:szCs w:val="16"/>
        </w:rPr>
        <w:t>he</w:t>
      </w:r>
      <w:proofErr w:type="gramEnd"/>
      <w:r w:rsidRPr="006732AE">
        <w:rPr>
          <w:rFonts w:ascii="Arial" w:hAnsi="Arial" w:cs="Arial"/>
          <w:spacing w:val="1"/>
          <w:sz w:val="16"/>
          <w:szCs w:val="16"/>
        </w:rPr>
        <w:t xml:space="preserve"> </w:t>
      </w:r>
      <w:r w:rsidRPr="006732AE">
        <w:rPr>
          <w:rFonts w:ascii="Arial" w:hAnsi="Arial" w:cs="Arial"/>
          <w:sz w:val="16"/>
          <w:szCs w:val="16"/>
        </w:rPr>
        <w:t>table</w:t>
      </w:r>
      <w:r w:rsidRPr="006732AE">
        <w:rPr>
          <w:rFonts w:ascii="Arial" w:hAnsi="Arial" w:cs="Arial"/>
          <w:spacing w:val="1"/>
          <w:sz w:val="16"/>
          <w:szCs w:val="16"/>
        </w:rPr>
        <w:t xml:space="preserve"> </w:t>
      </w:r>
      <w:r w:rsidRPr="006732AE">
        <w:rPr>
          <w:rFonts w:ascii="Arial" w:hAnsi="Arial" w:cs="Arial"/>
          <w:spacing w:val="-2"/>
          <w:sz w:val="16"/>
          <w:szCs w:val="16"/>
        </w:rPr>
        <w:t>va</w:t>
      </w:r>
      <w:r w:rsidRPr="006732AE">
        <w:rPr>
          <w:rFonts w:ascii="Arial" w:hAnsi="Arial" w:cs="Arial"/>
          <w:sz w:val="16"/>
          <w:szCs w:val="16"/>
        </w:rPr>
        <w:t>lu</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are</w:t>
      </w:r>
      <w:r w:rsidRPr="006732AE">
        <w:rPr>
          <w:rFonts w:ascii="Arial" w:hAnsi="Arial" w:cs="Arial"/>
          <w:spacing w:val="-2"/>
          <w:sz w:val="16"/>
          <w:szCs w:val="16"/>
        </w:rPr>
        <w:t xml:space="preserve"> </w:t>
      </w:r>
      <w:r w:rsidRPr="006732AE">
        <w:rPr>
          <w:rFonts w:ascii="Arial" w:hAnsi="Arial" w:cs="Arial"/>
          <w:sz w:val="16"/>
          <w:szCs w:val="16"/>
        </w:rPr>
        <w:t>for a</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3"/>
          <w:sz w:val="16"/>
          <w:szCs w:val="16"/>
        </w:rPr>
        <w:t>r</w:t>
      </w:r>
      <w:r w:rsidRPr="006732AE">
        <w:rPr>
          <w:rFonts w:ascii="Arial" w:hAnsi="Arial" w:cs="Arial"/>
          <w:spacing w:val="-2"/>
          <w:sz w:val="16"/>
          <w:szCs w:val="16"/>
        </w:rPr>
        <w:t>a</w:t>
      </w:r>
      <w:r w:rsidRPr="006732AE">
        <w:rPr>
          <w:rFonts w:ascii="Arial" w:hAnsi="Arial" w:cs="Arial"/>
          <w:sz w:val="16"/>
          <w:szCs w:val="16"/>
        </w:rPr>
        <w:t>ge</w:t>
      </w:r>
      <w:r w:rsidRPr="006732AE">
        <w:rPr>
          <w:rFonts w:ascii="Arial" w:hAnsi="Arial" w:cs="Arial"/>
          <w:spacing w:val="1"/>
          <w:sz w:val="16"/>
          <w:szCs w:val="16"/>
        </w:rPr>
        <w:t xml:space="preserve"> </w:t>
      </w:r>
      <w:r w:rsidRPr="006732AE">
        <w:rPr>
          <w:rFonts w:ascii="Arial" w:hAnsi="Arial" w:cs="Arial"/>
          <w:sz w:val="16"/>
          <w:szCs w:val="16"/>
        </w:rPr>
        <w:t>l</w:t>
      </w:r>
      <w:r w:rsidRPr="006732AE">
        <w:rPr>
          <w:rFonts w:ascii="Arial" w:hAnsi="Arial" w:cs="Arial"/>
          <w:spacing w:val="-2"/>
          <w:sz w:val="16"/>
          <w:szCs w:val="16"/>
        </w:rPr>
        <w:t>o</w:t>
      </w:r>
      <w:r w:rsidRPr="006732AE">
        <w:rPr>
          <w:rFonts w:ascii="Arial" w:hAnsi="Arial" w:cs="Arial"/>
          <w:sz w:val="16"/>
          <w:szCs w:val="16"/>
        </w:rPr>
        <w:t>t d</w:t>
      </w:r>
      <w:r w:rsidRPr="006732AE">
        <w:rPr>
          <w:rFonts w:ascii="Arial" w:hAnsi="Arial" w:cs="Arial"/>
          <w:spacing w:val="-2"/>
          <w:sz w:val="16"/>
          <w:szCs w:val="16"/>
        </w:rPr>
        <w:t>e</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pacing w:val="-2"/>
          <w:sz w:val="16"/>
          <w:szCs w:val="16"/>
        </w:rPr>
        <w:t>i</w:t>
      </w:r>
      <w:r w:rsidRPr="006732AE">
        <w:rPr>
          <w:rFonts w:ascii="Arial" w:hAnsi="Arial" w:cs="Arial"/>
          <w:sz w:val="16"/>
          <w:szCs w:val="16"/>
        </w:rPr>
        <w:t>t</w:t>
      </w:r>
      <w:r w:rsidRPr="006732AE">
        <w:rPr>
          <w:rFonts w:ascii="Arial" w:hAnsi="Arial" w:cs="Arial"/>
          <w:spacing w:val="-2"/>
          <w:sz w:val="16"/>
          <w:szCs w:val="16"/>
        </w:rPr>
        <w:t>y</w:t>
      </w:r>
      <w:r w:rsidRPr="006732AE">
        <w:rPr>
          <w:rFonts w:ascii="Arial" w:hAnsi="Arial" w:cs="Arial"/>
          <w:sz w:val="16"/>
          <w:szCs w:val="16"/>
        </w:rPr>
        <w:t>. If any</w:t>
      </w:r>
      <w:r w:rsidRPr="006732AE">
        <w:rPr>
          <w:rFonts w:ascii="Arial" w:hAnsi="Arial" w:cs="Arial"/>
          <w:spacing w:val="-1"/>
          <w:sz w:val="16"/>
          <w:szCs w:val="16"/>
        </w:rPr>
        <w:t xml:space="preserve"> </w:t>
      </w:r>
      <w:r w:rsidRPr="006732AE">
        <w:rPr>
          <w:rFonts w:ascii="Arial" w:hAnsi="Arial" w:cs="Arial"/>
          <w:spacing w:val="-2"/>
          <w:sz w:val="16"/>
          <w:szCs w:val="16"/>
        </w:rPr>
        <w:t>i</w:t>
      </w:r>
      <w:r w:rsidRPr="006732AE">
        <w:rPr>
          <w:rFonts w:ascii="Arial" w:hAnsi="Arial" w:cs="Arial"/>
          <w:sz w:val="16"/>
          <w:szCs w:val="16"/>
        </w:rPr>
        <w:t>ndi</w:t>
      </w:r>
      <w:r w:rsidRPr="006732AE">
        <w:rPr>
          <w:rFonts w:ascii="Arial" w:hAnsi="Arial" w:cs="Arial"/>
          <w:spacing w:val="-2"/>
          <w:sz w:val="16"/>
          <w:szCs w:val="16"/>
        </w:rPr>
        <w:t>v</w:t>
      </w:r>
      <w:r w:rsidRPr="006732AE">
        <w:rPr>
          <w:rFonts w:ascii="Arial" w:hAnsi="Arial" w:cs="Arial"/>
          <w:sz w:val="16"/>
          <w:szCs w:val="16"/>
        </w:rPr>
        <w:t>i</w:t>
      </w:r>
      <w:r w:rsidRPr="006732AE">
        <w:rPr>
          <w:rFonts w:ascii="Arial" w:hAnsi="Arial" w:cs="Arial"/>
          <w:spacing w:val="-2"/>
          <w:sz w:val="16"/>
          <w:szCs w:val="16"/>
        </w:rPr>
        <w:t>d</w:t>
      </w:r>
      <w:r w:rsidRPr="006732AE">
        <w:rPr>
          <w:rFonts w:ascii="Arial" w:hAnsi="Arial" w:cs="Arial"/>
          <w:sz w:val="16"/>
          <w:szCs w:val="16"/>
        </w:rPr>
        <w:t>ual</w:t>
      </w:r>
      <w:r w:rsidRPr="006732AE">
        <w:rPr>
          <w:rFonts w:ascii="Arial" w:hAnsi="Arial" w:cs="Arial"/>
          <w:spacing w:val="-2"/>
          <w:sz w:val="16"/>
          <w:szCs w:val="16"/>
        </w:rPr>
        <w:t xml:space="preserve"> </w:t>
      </w:r>
      <w:r w:rsidRPr="006732AE">
        <w:rPr>
          <w:rFonts w:ascii="Arial" w:hAnsi="Arial" w:cs="Arial"/>
          <w:sz w:val="16"/>
          <w:szCs w:val="16"/>
        </w:rPr>
        <w:t>den</w:t>
      </w:r>
      <w:r w:rsidRPr="006732AE">
        <w:rPr>
          <w:rFonts w:ascii="Arial" w:hAnsi="Arial" w:cs="Arial"/>
          <w:spacing w:val="-2"/>
          <w:sz w:val="16"/>
          <w:szCs w:val="16"/>
        </w:rPr>
        <w:t>s</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te</w:t>
      </w:r>
      <w:r w:rsidRPr="006732AE">
        <w:rPr>
          <w:rFonts w:ascii="Arial" w:hAnsi="Arial" w:cs="Arial"/>
          <w:spacing w:val="-2"/>
          <w:sz w:val="16"/>
          <w:szCs w:val="16"/>
        </w:rPr>
        <w:t>s</w:t>
      </w:r>
      <w:r w:rsidRPr="006732AE">
        <w:rPr>
          <w:rFonts w:ascii="Arial" w:hAnsi="Arial" w:cs="Arial"/>
          <w:sz w:val="16"/>
          <w:szCs w:val="16"/>
        </w:rPr>
        <w:t>t r</w:t>
      </w:r>
      <w:r w:rsidRPr="006732AE">
        <w:rPr>
          <w:rFonts w:ascii="Arial" w:hAnsi="Arial" w:cs="Arial"/>
          <w:spacing w:val="-2"/>
          <w:sz w:val="16"/>
          <w:szCs w:val="16"/>
        </w:rPr>
        <w:t>e</w:t>
      </w:r>
      <w:r w:rsidRPr="006732AE">
        <w:rPr>
          <w:rFonts w:ascii="Arial" w:hAnsi="Arial" w:cs="Arial"/>
          <w:spacing w:val="1"/>
          <w:sz w:val="16"/>
          <w:szCs w:val="16"/>
        </w:rPr>
        <w:t>s</w:t>
      </w:r>
      <w:r w:rsidRPr="006732AE">
        <w:rPr>
          <w:rFonts w:ascii="Arial" w:hAnsi="Arial" w:cs="Arial"/>
          <w:sz w:val="16"/>
          <w:szCs w:val="16"/>
        </w:rPr>
        <w:t>ult</w:t>
      </w:r>
      <w:r w:rsidRPr="006732AE">
        <w:rPr>
          <w:rFonts w:ascii="Arial" w:hAnsi="Arial" w:cs="Arial"/>
          <w:spacing w:val="-2"/>
          <w:sz w:val="16"/>
          <w:szCs w:val="16"/>
        </w:rPr>
        <w:t xml:space="preserve"> </w:t>
      </w:r>
      <w:r w:rsidRPr="006732AE">
        <w:rPr>
          <w:rFonts w:ascii="Arial" w:hAnsi="Arial" w:cs="Arial"/>
          <w:sz w:val="16"/>
          <w:szCs w:val="16"/>
        </w:rPr>
        <w:t>fa</w:t>
      </w:r>
      <w:r w:rsidRPr="006732AE">
        <w:rPr>
          <w:rFonts w:ascii="Arial" w:hAnsi="Arial" w:cs="Arial"/>
          <w:spacing w:val="-2"/>
          <w:sz w:val="16"/>
          <w:szCs w:val="16"/>
        </w:rPr>
        <w:t>l</w:t>
      </w:r>
      <w:r w:rsidRPr="006732AE">
        <w:rPr>
          <w:rFonts w:ascii="Arial" w:hAnsi="Arial" w:cs="Arial"/>
          <w:sz w:val="16"/>
          <w:szCs w:val="16"/>
        </w:rPr>
        <w:t>ls</w:t>
      </w:r>
      <w:r w:rsidRPr="006732AE">
        <w:rPr>
          <w:rFonts w:ascii="Arial" w:hAnsi="Arial" w:cs="Arial"/>
          <w:spacing w:val="-1"/>
          <w:sz w:val="16"/>
          <w:szCs w:val="16"/>
        </w:rPr>
        <w:t xml:space="preserve"> </w:t>
      </w:r>
      <w:r w:rsidRPr="006732AE">
        <w:rPr>
          <w:rFonts w:ascii="Arial" w:hAnsi="Arial" w:cs="Arial"/>
          <w:spacing w:val="1"/>
          <w:sz w:val="16"/>
          <w:szCs w:val="16"/>
        </w:rPr>
        <w:t>m</w:t>
      </w:r>
      <w:r w:rsidRPr="006732AE">
        <w:rPr>
          <w:rFonts w:ascii="Arial" w:hAnsi="Arial" w:cs="Arial"/>
          <w:sz w:val="16"/>
          <w:szCs w:val="16"/>
        </w:rPr>
        <w:t>ore</w:t>
      </w:r>
      <w:r w:rsidRPr="006732AE">
        <w:rPr>
          <w:rFonts w:ascii="Arial" w:hAnsi="Arial" w:cs="Arial"/>
          <w:spacing w:val="-2"/>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an</w:t>
      </w:r>
      <w:r w:rsidRPr="006732AE">
        <w:rPr>
          <w:rFonts w:ascii="Arial" w:hAnsi="Arial" w:cs="Arial"/>
          <w:spacing w:val="1"/>
          <w:sz w:val="16"/>
          <w:szCs w:val="16"/>
        </w:rPr>
        <w:t xml:space="preserve"> </w:t>
      </w:r>
      <w:r w:rsidRPr="006732AE">
        <w:rPr>
          <w:rFonts w:ascii="Arial" w:hAnsi="Arial" w:cs="Arial"/>
          <w:sz w:val="16"/>
          <w:szCs w:val="16"/>
        </w:rPr>
        <w:t>3.0</w:t>
      </w:r>
      <w:r w:rsidRPr="006732AE">
        <w:rPr>
          <w:rFonts w:ascii="Arial" w:hAnsi="Arial" w:cs="Arial"/>
          <w:spacing w:val="-2"/>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1"/>
          <w:sz w:val="16"/>
          <w:szCs w:val="16"/>
        </w:rPr>
        <w:t>c</w:t>
      </w:r>
      <w:r w:rsidRPr="006732AE">
        <w:rPr>
          <w:rFonts w:ascii="Arial" w:hAnsi="Arial" w:cs="Arial"/>
          <w:sz w:val="16"/>
          <w:szCs w:val="16"/>
        </w:rPr>
        <w:t>ent below</w:t>
      </w:r>
      <w:r w:rsidRPr="006732AE">
        <w:rPr>
          <w:rFonts w:ascii="Arial" w:hAnsi="Arial" w:cs="Arial"/>
          <w:spacing w:val="-3"/>
          <w:sz w:val="16"/>
          <w:szCs w:val="16"/>
        </w:rPr>
        <w:t xml:space="preserve"> </w:t>
      </w:r>
      <w:r w:rsidRPr="006732AE">
        <w:rPr>
          <w:rFonts w:ascii="Arial" w:hAnsi="Arial" w:cs="Arial"/>
          <w:sz w:val="16"/>
          <w:szCs w:val="16"/>
        </w:rPr>
        <w:t>the</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i</w:t>
      </w:r>
      <w:r w:rsidRPr="006732AE">
        <w:rPr>
          <w:rFonts w:ascii="Arial" w:hAnsi="Arial" w:cs="Arial"/>
          <w:spacing w:val="-2"/>
          <w:sz w:val="16"/>
          <w:szCs w:val="16"/>
        </w:rPr>
        <w:t>n</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pacing w:val="-2"/>
          <w:sz w:val="16"/>
          <w:szCs w:val="16"/>
        </w:rPr>
        <w:t>u</w:t>
      </w:r>
      <w:r w:rsidRPr="006732AE">
        <w:rPr>
          <w:rFonts w:ascii="Arial" w:hAnsi="Arial" w:cs="Arial"/>
          <w:sz w:val="16"/>
          <w:szCs w:val="16"/>
        </w:rPr>
        <w:t>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qui</w:t>
      </w:r>
      <w:r w:rsidRPr="006732AE">
        <w:rPr>
          <w:rFonts w:ascii="Arial" w:hAnsi="Arial" w:cs="Arial"/>
          <w:spacing w:val="-3"/>
          <w:sz w:val="16"/>
          <w:szCs w:val="16"/>
        </w:rPr>
        <w:t>r</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pacing w:val="-3"/>
          <w:sz w:val="16"/>
          <w:szCs w:val="16"/>
        </w:rPr>
        <w:t>t</w:t>
      </w:r>
      <w:r w:rsidRPr="006732AE">
        <w:rPr>
          <w:rFonts w:ascii="Arial" w:hAnsi="Arial" w:cs="Arial"/>
          <w:sz w:val="16"/>
          <w:szCs w:val="16"/>
        </w:rPr>
        <w:t>arget</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a</w:t>
      </w:r>
      <w:r w:rsidRPr="006732AE">
        <w:rPr>
          <w:rFonts w:ascii="Arial" w:hAnsi="Arial" w:cs="Arial"/>
          <w:spacing w:val="-4"/>
          <w:sz w:val="16"/>
          <w:szCs w:val="16"/>
        </w:rPr>
        <w:t>x</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2"/>
          <w:sz w:val="16"/>
          <w:szCs w:val="16"/>
        </w:rPr>
        <w:t>n</w:t>
      </w:r>
      <w:r w:rsidRPr="006732AE">
        <w:rPr>
          <w:rFonts w:ascii="Arial" w:hAnsi="Arial" w:cs="Arial"/>
          <w:spacing w:val="1"/>
          <w:sz w:val="16"/>
          <w:szCs w:val="16"/>
        </w:rPr>
        <w:t>s</w:t>
      </w:r>
      <w:r w:rsidRPr="006732AE">
        <w:rPr>
          <w:rFonts w:ascii="Arial" w:hAnsi="Arial" w:cs="Arial"/>
          <w:sz w:val="16"/>
          <w:szCs w:val="16"/>
        </w:rPr>
        <w:t>it</w:t>
      </w:r>
      <w:r w:rsidRPr="006732AE">
        <w:rPr>
          <w:rFonts w:ascii="Arial" w:hAnsi="Arial" w:cs="Arial"/>
          <w:spacing w:val="-2"/>
          <w:sz w:val="16"/>
          <w:szCs w:val="16"/>
        </w:rPr>
        <w:t>y</w:t>
      </w:r>
      <w:r w:rsidRPr="006732AE">
        <w:rPr>
          <w:rFonts w:ascii="Arial" w:hAnsi="Arial" w:cs="Arial"/>
          <w:sz w:val="16"/>
          <w:szCs w:val="16"/>
        </w:rPr>
        <w:t>, 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e</w:t>
      </w:r>
      <w:r w:rsidRPr="006732AE">
        <w:rPr>
          <w:rFonts w:ascii="Arial" w:hAnsi="Arial" w:cs="Arial"/>
          <w:sz w:val="16"/>
          <w:szCs w:val="16"/>
        </w:rPr>
        <w:t>ngin</w:t>
      </w:r>
      <w:r w:rsidRPr="006732AE">
        <w:rPr>
          <w:rFonts w:ascii="Arial" w:hAnsi="Arial" w:cs="Arial"/>
          <w:spacing w:val="-2"/>
          <w:sz w:val="16"/>
          <w:szCs w:val="16"/>
        </w:rPr>
        <w:t>e</w:t>
      </w:r>
      <w:r w:rsidRPr="006732AE">
        <w:rPr>
          <w:rFonts w:ascii="Arial" w:hAnsi="Arial" w:cs="Arial"/>
          <w:sz w:val="16"/>
          <w:szCs w:val="16"/>
        </w:rPr>
        <w:t xml:space="preserve">er </w:t>
      </w:r>
      <w:r w:rsidRPr="006732AE">
        <w:rPr>
          <w:rFonts w:ascii="Arial" w:hAnsi="Arial" w:cs="Arial"/>
          <w:spacing w:val="-2"/>
          <w:sz w:val="16"/>
          <w:szCs w:val="16"/>
        </w:rPr>
        <w:t>m</w:t>
      </w:r>
      <w:r w:rsidRPr="006732AE">
        <w:rPr>
          <w:rFonts w:ascii="Arial" w:hAnsi="Arial" w:cs="Arial"/>
          <w:sz w:val="16"/>
          <w:szCs w:val="16"/>
        </w:rPr>
        <w:t>ay</w:t>
      </w:r>
      <w:r w:rsidRPr="006732AE">
        <w:rPr>
          <w:rFonts w:ascii="Arial" w:hAnsi="Arial" w:cs="Arial"/>
          <w:spacing w:val="-1"/>
          <w:sz w:val="16"/>
          <w:szCs w:val="16"/>
        </w:rPr>
        <w:t xml:space="preserve"> </w:t>
      </w:r>
      <w:r w:rsidRPr="006732AE">
        <w:rPr>
          <w:rFonts w:ascii="Arial" w:hAnsi="Arial" w:cs="Arial"/>
          <w:sz w:val="16"/>
          <w:szCs w:val="16"/>
        </w:rPr>
        <w:t>in</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1"/>
          <w:sz w:val="16"/>
          <w:szCs w:val="16"/>
        </w:rPr>
        <w:t>s</w:t>
      </w:r>
      <w:r w:rsidRPr="006732AE">
        <w:rPr>
          <w:rFonts w:ascii="Arial" w:hAnsi="Arial" w:cs="Arial"/>
          <w:spacing w:val="-3"/>
          <w:sz w:val="16"/>
          <w:szCs w:val="16"/>
        </w:rPr>
        <w:t>t</w:t>
      </w:r>
      <w:r w:rsidRPr="006732AE">
        <w:rPr>
          <w:rFonts w:ascii="Arial" w:hAnsi="Arial" w:cs="Arial"/>
          <w:sz w:val="16"/>
          <w:szCs w:val="16"/>
        </w:rPr>
        <w:t>ig</w:t>
      </w:r>
      <w:r w:rsidRPr="006732AE">
        <w:rPr>
          <w:rFonts w:ascii="Arial" w:hAnsi="Arial" w:cs="Arial"/>
          <w:spacing w:val="-2"/>
          <w:sz w:val="16"/>
          <w:szCs w:val="16"/>
        </w:rPr>
        <w:t>a</w:t>
      </w:r>
      <w:r w:rsidRPr="006732AE">
        <w:rPr>
          <w:rFonts w:ascii="Arial" w:hAnsi="Arial" w:cs="Arial"/>
          <w:sz w:val="16"/>
          <w:szCs w:val="16"/>
        </w:rPr>
        <w:t>te</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ac</w:t>
      </w:r>
      <w:r w:rsidRPr="006732AE">
        <w:rPr>
          <w:rFonts w:ascii="Arial" w:hAnsi="Arial" w:cs="Arial"/>
          <w:spacing w:val="1"/>
          <w:sz w:val="16"/>
          <w:szCs w:val="16"/>
        </w:rPr>
        <w:t>c</w:t>
      </w:r>
      <w:r w:rsidRPr="006732AE">
        <w:rPr>
          <w:rFonts w:ascii="Arial" w:hAnsi="Arial" w:cs="Arial"/>
          <w:sz w:val="16"/>
          <w:szCs w:val="16"/>
        </w:rPr>
        <w:t>ep</w:t>
      </w:r>
      <w:r w:rsidRPr="006732AE">
        <w:rPr>
          <w:rFonts w:ascii="Arial" w:hAnsi="Arial" w:cs="Arial"/>
          <w:spacing w:val="-3"/>
          <w:sz w:val="16"/>
          <w:szCs w:val="16"/>
        </w:rPr>
        <w:t>t</w:t>
      </w:r>
      <w:r w:rsidRPr="006732AE">
        <w:rPr>
          <w:rFonts w:ascii="Arial" w:hAnsi="Arial" w:cs="Arial"/>
          <w:sz w:val="16"/>
          <w:szCs w:val="16"/>
        </w:rPr>
        <w:t>abi</w:t>
      </w:r>
      <w:r w:rsidRPr="006732AE">
        <w:rPr>
          <w:rFonts w:ascii="Arial" w:hAnsi="Arial" w:cs="Arial"/>
          <w:spacing w:val="-2"/>
          <w:sz w:val="16"/>
          <w:szCs w:val="16"/>
        </w:rPr>
        <w:t>l</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 xml:space="preserve">of </w:t>
      </w:r>
      <w:r w:rsidRPr="006732AE">
        <w:rPr>
          <w:rFonts w:ascii="Arial" w:hAnsi="Arial" w:cs="Arial"/>
          <w:spacing w:val="-3"/>
          <w:sz w:val="16"/>
          <w:szCs w:val="16"/>
        </w:rPr>
        <w:t>t</w:t>
      </w:r>
      <w:r w:rsidRPr="006732AE">
        <w:rPr>
          <w:rFonts w:ascii="Arial" w:hAnsi="Arial" w:cs="Arial"/>
          <w:sz w:val="16"/>
          <w:szCs w:val="16"/>
        </w:rPr>
        <w:t xml:space="preserve">hat </w:t>
      </w:r>
      <w:r w:rsidRPr="006732AE">
        <w:rPr>
          <w:rFonts w:ascii="Arial" w:hAnsi="Arial" w:cs="Arial"/>
          <w:spacing w:val="1"/>
          <w:sz w:val="16"/>
          <w:szCs w:val="16"/>
        </w:rPr>
        <w:t>m</w:t>
      </w:r>
      <w:r w:rsidRPr="006732AE">
        <w:rPr>
          <w:rFonts w:ascii="Arial" w:hAnsi="Arial" w:cs="Arial"/>
          <w:sz w:val="16"/>
          <w:szCs w:val="16"/>
        </w:rPr>
        <w:t>ate</w:t>
      </w:r>
      <w:r w:rsidRPr="006732AE">
        <w:rPr>
          <w:rFonts w:ascii="Arial" w:hAnsi="Arial" w:cs="Arial"/>
          <w:spacing w:val="-3"/>
          <w:sz w:val="16"/>
          <w:szCs w:val="16"/>
        </w:rPr>
        <w:t>r</w:t>
      </w:r>
      <w:r w:rsidRPr="006732AE">
        <w:rPr>
          <w:rFonts w:ascii="Arial" w:hAnsi="Arial" w:cs="Arial"/>
          <w:sz w:val="16"/>
          <w:szCs w:val="16"/>
        </w:rPr>
        <w:t>ial.</w:t>
      </w:r>
    </w:p>
    <w:p w:rsidR="009256E9" w:rsidRPr="006732AE" w:rsidRDefault="009256E9" w:rsidP="009256E9">
      <w:pPr>
        <w:kinsoku w:val="0"/>
        <w:overflowPunct w:val="0"/>
        <w:spacing w:before="51"/>
        <w:ind w:left="1620" w:hanging="270"/>
        <w:rPr>
          <w:rFonts w:ascii="Arial" w:hAnsi="Arial" w:cs="Arial"/>
          <w:sz w:val="16"/>
          <w:szCs w:val="16"/>
        </w:rPr>
      </w:pPr>
      <w:r w:rsidRPr="006732AE">
        <w:rPr>
          <w:rFonts w:ascii="Arial" w:hAnsi="Arial" w:cs="Arial"/>
          <w:i/>
          <w:iCs/>
          <w:position w:val="6"/>
          <w:sz w:val="16"/>
          <w:szCs w:val="16"/>
        </w:rPr>
        <w:t>[2</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z w:val="16"/>
          <w:szCs w:val="16"/>
        </w:rPr>
        <w:t>In</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ud</w:t>
      </w:r>
      <w:r w:rsidRPr="006732AE">
        <w:rPr>
          <w:rFonts w:ascii="Arial" w:hAnsi="Arial" w:cs="Arial"/>
          <w:spacing w:val="-2"/>
          <w:sz w:val="16"/>
          <w:szCs w:val="16"/>
        </w:rPr>
        <w:t>e</w:t>
      </w:r>
      <w:r w:rsidRPr="006732AE">
        <w:rPr>
          <w:rFonts w:ascii="Arial" w:hAnsi="Arial" w:cs="Arial"/>
          <w:sz w:val="16"/>
          <w:szCs w:val="16"/>
        </w:rPr>
        <w:t>s</w:t>
      </w:r>
      <w:proofErr w:type="gramEnd"/>
      <w:r w:rsidRPr="006732AE">
        <w:rPr>
          <w:rFonts w:ascii="Arial" w:hAnsi="Arial" w:cs="Arial"/>
          <w:spacing w:val="1"/>
          <w:sz w:val="16"/>
          <w:szCs w:val="16"/>
        </w:rPr>
        <w:t xml:space="preserve"> </w:t>
      </w:r>
      <w:r w:rsidRPr="006732AE">
        <w:rPr>
          <w:rFonts w:ascii="Arial" w:hAnsi="Arial" w:cs="Arial"/>
          <w:sz w:val="16"/>
          <w:szCs w:val="16"/>
        </w:rPr>
        <w:t>pa</w:t>
      </w:r>
      <w:r w:rsidRPr="006732AE">
        <w:rPr>
          <w:rFonts w:ascii="Arial" w:hAnsi="Arial" w:cs="Arial"/>
          <w:spacing w:val="-3"/>
          <w:sz w:val="16"/>
          <w:szCs w:val="16"/>
        </w:rPr>
        <w:t>r</w:t>
      </w:r>
      <w:r w:rsidRPr="006732AE">
        <w:rPr>
          <w:rFonts w:ascii="Arial" w:hAnsi="Arial" w:cs="Arial"/>
          <w:spacing w:val="1"/>
          <w:sz w:val="16"/>
          <w:szCs w:val="16"/>
        </w:rPr>
        <w:t>k</w:t>
      </w:r>
      <w:r w:rsidRPr="006732AE">
        <w:rPr>
          <w:rFonts w:ascii="Arial" w:hAnsi="Arial" w:cs="Arial"/>
          <w:spacing w:val="-2"/>
          <w:sz w:val="16"/>
          <w:szCs w:val="16"/>
        </w:rPr>
        <w:t>i</w:t>
      </w:r>
      <w:r w:rsidRPr="006732AE">
        <w:rPr>
          <w:rFonts w:ascii="Arial" w:hAnsi="Arial" w:cs="Arial"/>
          <w:sz w:val="16"/>
          <w:szCs w:val="16"/>
        </w:rPr>
        <w:t>ng</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an</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pacing w:val="-2"/>
          <w:sz w:val="16"/>
          <w:szCs w:val="16"/>
        </w:rPr>
        <w:t>a</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3"/>
          <w:sz w:val="16"/>
          <w:szCs w:val="16"/>
        </w:rPr>
        <w:t>t</w:t>
      </w:r>
      <w:r w:rsidRPr="006732AE">
        <w:rPr>
          <w:rFonts w:ascii="Arial" w:hAnsi="Arial" w:cs="Arial"/>
          <w:spacing w:val="-2"/>
          <w:sz w:val="16"/>
          <w:szCs w:val="16"/>
        </w:rPr>
        <w:t>e</w:t>
      </w:r>
      <w:r w:rsidRPr="006732AE">
        <w:rPr>
          <w:rFonts w:ascii="Arial" w:hAnsi="Arial" w:cs="Arial"/>
          <w:sz w:val="16"/>
          <w:szCs w:val="16"/>
        </w:rPr>
        <w:t>r</w:t>
      </w:r>
      <w:r w:rsidRPr="006732AE">
        <w:rPr>
          <w:rFonts w:ascii="Arial" w:hAnsi="Arial" w:cs="Arial"/>
          <w:spacing w:val="1"/>
          <w:sz w:val="16"/>
          <w:szCs w:val="16"/>
        </w:rPr>
        <w:t>m</w:t>
      </w:r>
      <w:r w:rsidRPr="006732AE">
        <w:rPr>
          <w:rFonts w:ascii="Arial" w:hAnsi="Arial" w:cs="Arial"/>
          <w:sz w:val="16"/>
          <w:szCs w:val="16"/>
        </w:rPr>
        <w:t>in</w:t>
      </w:r>
      <w:r w:rsidRPr="006732AE">
        <w:rPr>
          <w:rFonts w:ascii="Arial" w:hAnsi="Arial" w:cs="Arial"/>
          <w:spacing w:val="-2"/>
          <w:sz w:val="16"/>
          <w:szCs w:val="16"/>
        </w:rPr>
        <w:t>e</w:t>
      </w:r>
      <w:r w:rsidRPr="006732AE">
        <w:rPr>
          <w:rFonts w:ascii="Arial" w:hAnsi="Arial" w:cs="Arial"/>
          <w:sz w:val="16"/>
          <w:szCs w:val="16"/>
        </w:rPr>
        <w:t>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z w:val="16"/>
          <w:szCs w:val="16"/>
        </w:rPr>
        <w:t>e</w:t>
      </w:r>
      <w:r w:rsidRPr="006732AE">
        <w:rPr>
          <w:rFonts w:ascii="Arial" w:hAnsi="Arial" w:cs="Arial"/>
          <w:spacing w:val="-2"/>
          <w:sz w:val="16"/>
          <w:szCs w:val="16"/>
        </w:rPr>
        <w:t>n</w:t>
      </w:r>
      <w:r w:rsidRPr="006732AE">
        <w:rPr>
          <w:rFonts w:ascii="Arial" w:hAnsi="Arial" w:cs="Arial"/>
          <w:sz w:val="16"/>
          <w:szCs w:val="16"/>
        </w:rPr>
        <w:t>gin</w:t>
      </w:r>
      <w:r w:rsidRPr="006732AE">
        <w:rPr>
          <w:rFonts w:ascii="Arial" w:hAnsi="Arial" w:cs="Arial"/>
          <w:spacing w:val="-2"/>
          <w:sz w:val="16"/>
          <w:szCs w:val="16"/>
        </w:rPr>
        <w:t>e</w:t>
      </w:r>
      <w:r w:rsidRPr="006732AE">
        <w:rPr>
          <w:rFonts w:ascii="Arial" w:hAnsi="Arial" w:cs="Arial"/>
          <w:sz w:val="16"/>
          <w:szCs w:val="16"/>
        </w:rPr>
        <w:t>er.</w:t>
      </w:r>
    </w:p>
    <w:p w:rsidR="009256E9" w:rsidRPr="006732AE" w:rsidRDefault="009256E9" w:rsidP="009256E9">
      <w:pPr>
        <w:kinsoku w:val="0"/>
        <w:overflowPunct w:val="0"/>
        <w:spacing w:before="55" w:line="244" w:lineRule="auto"/>
        <w:ind w:left="1620" w:hanging="270"/>
        <w:rPr>
          <w:rFonts w:ascii="Arial" w:hAnsi="Arial" w:cs="Arial"/>
          <w:sz w:val="16"/>
          <w:szCs w:val="16"/>
        </w:rPr>
      </w:pPr>
      <w:r w:rsidRPr="006732AE">
        <w:rPr>
          <w:rFonts w:ascii="Arial" w:hAnsi="Arial" w:cs="Arial"/>
          <w:i/>
          <w:iCs/>
          <w:position w:val="6"/>
          <w:sz w:val="16"/>
          <w:szCs w:val="16"/>
        </w:rPr>
        <w:t>[3</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proofErr w:type="gramEnd"/>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2</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rsidR="009256E9" w:rsidRDefault="009256E9" w:rsidP="009256E9">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[4]</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1</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rsidR="009256E9" w:rsidRPr="006732AE" w:rsidRDefault="009256E9" w:rsidP="009256E9">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w:t>
      </w:r>
      <w:r>
        <w:rPr>
          <w:rFonts w:ascii="Arial" w:hAnsi="Arial" w:cs="Arial"/>
          <w:i/>
          <w:iCs/>
          <w:position w:val="6"/>
          <w:sz w:val="16"/>
          <w:szCs w:val="16"/>
        </w:rPr>
        <w:t>5</w:t>
      </w:r>
      <w:r w:rsidRPr="006732AE">
        <w:rPr>
          <w:rFonts w:ascii="Arial" w:hAnsi="Arial" w:cs="Arial"/>
          <w:i/>
          <w:iCs/>
          <w:position w:val="6"/>
          <w:sz w:val="16"/>
          <w:szCs w:val="16"/>
        </w:rPr>
        <w:t>]</w:t>
      </w:r>
      <w:r w:rsidRPr="006732AE">
        <w:rPr>
          <w:rFonts w:ascii="Arial" w:hAnsi="Arial" w:cs="Arial"/>
          <w:i/>
          <w:iCs/>
          <w:spacing w:val="5"/>
          <w:position w:val="6"/>
          <w:sz w:val="16"/>
          <w:szCs w:val="16"/>
        </w:rPr>
        <w:t xml:space="preserve"> </w:t>
      </w:r>
      <w:r w:rsidRPr="00674537">
        <w:rPr>
          <w:rFonts w:ascii="Arial" w:hAnsi="Arial" w:cs="Arial"/>
          <w:i/>
          <w:iCs/>
          <w:spacing w:val="5"/>
          <w:sz w:val="16"/>
          <w:szCs w:val="16"/>
        </w:rPr>
        <w:t>The minimum required densities for SMA mixtures are determined according to CMM-8-15.</w:t>
      </w:r>
    </w:p>
    <w:p w:rsidR="009256E9" w:rsidRDefault="009256E9" w:rsidP="009256E9">
      <w:pPr>
        <w:pStyle w:val="ListParagraph"/>
        <w:ind w:left="2160"/>
        <w:rPr>
          <w:rFonts w:ascii="Arial" w:hAnsi="Arial" w:cs="Arial"/>
        </w:rPr>
      </w:pPr>
    </w:p>
    <w:p w:rsidR="009256E9" w:rsidRDefault="009256E9" w:rsidP="009256E9">
      <w:pPr>
        <w:pStyle w:val="ListParagraph"/>
        <w:numPr>
          <w:ilvl w:val="1"/>
          <w:numId w:val="15"/>
        </w:numPr>
        <w:rPr>
          <w:rFonts w:ascii="Arial" w:hAnsi="Arial" w:cs="Arial"/>
        </w:rPr>
      </w:pPr>
      <w:r>
        <w:rPr>
          <w:rFonts w:ascii="Arial" w:hAnsi="Arial" w:cs="Arial"/>
        </w:rPr>
        <w:t>Density tests will not be performed on leveling (scratch) courses.</w:t>
      </w:r>
    </w:p>
    <w:p w:rsidR="009256E9" w:rsidRDefault="009256E9" w:rsidP="009256E9">
      <w:pPr>
        <w:pStyle w:val="ListParagraph"/>
        <w:ind w:left="144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 xml:space="preserve">Mixtures with failing densities will be accepted and paid for as provided in </w:t>
      </w:r>
      <w:proofErr w:type="spellStart"/>
      <w:r>
        <w:rPr>
          <w:rFonts w:ascii="Arial" w:hAnsi="Arial" w:cs="Arial"/>
        </w:rPr>
        <w:t>WisDOT</w:t>
      </w:r>
      <w:proofErr w:type="spellEnd"/>
      <w:r>
        <w:rPr>
          <w:rFonts w:ascii="Arial" w:hAnsi="Arial" w:cs="Arial"/>
        </w:rPr>
        <w:t xml:space="preserve"> Section 460.5.2.2.</w:t>
      </w:r>
    </w:p>
    <w:p w:rsidR="009256E9" w:rsidRDefault="009256E9" w:rsidP="009256E9">
      <w:pPr>
        <w:pStyle w:val="ListParagraph"/>
        <w:ind w:left="1080"/>
        <w:rPr>
          <w:rFonts w:ascii="Arial" w:hAnsi="Arial" w:cs="Arial"/>
        </w:rPr>
      </w:pPr>
    </w:p>
    <w:p w:rsidR="009256E9" w:rsidRDefault="009256E9" w:rsidP="009256E9">
      <w:pPr>
        <w:pStyle w:val="ListParagraph"/>
        <w:numPr>
          <w:ilvl w:val="0"/>
          <w:numId w:val="15"/>
        </w:numPr>
        <w:ind w:left="1080"/>
        <w:rPr>
          <w:rFonts w:ascii="Arial" w:hAnsi="Arial" w:cs="Arial"/>
        </w:rPr>
      </w:pPr>
      <w:r>
        <w:rPr>
          <w:rFonts w:ascii="Arial" w:hAnsi="Arial" w:cs="Arial"/>
        </w:rPr>
        <w:t>Materials:  The Contractor will randomly take samples of the delivered asphalt mix to be tested for compliance with the mix design.</w:t>
      </w:r>
    </w:p>
    <w:p w:rsidR="009256E9" w:rsidRDefault="009256E9" w:rsidP="009256E9">
      <w:pPr>
        <w:pStyle w:val="ListParagraph"/>
        <w:numPr>
          <w:ilvl w:val="1"/>
          <w:numId w:val="15"/>
        </w:numPr>
        <w:rPr>
          <w:rFonts w:ascii="Arial" w:hAnsi="Arial" w:cs="Arial"/>
        </w:rPr>
      </w:pPr>
      <w:r>
        <w:rPr>
          <w:rFonts w:ascii="Arial" w:hAnsi="Arial" w:cs="Arial"/>
        </w:rPr>
        <w:t>Frequency of Testing.  Daily sampling is required per each range of tonnage placed:  50-600 TN; 601-1,500 TN; 1,501-2,700 TN; 2,701-4200 TN.</w:t>
      </w:r>
    </w:p>
    <w:p w:rsidR="009256E9" w:rsidRDefault="009256E9" w:rsidP="009256E9">
      <w:pPr>
        <w:pStyle w:val="ListParagraph"/>
        <w:numPr>
          <w:ilvl w:val="1"/>
          <w:numId w:val="15"/>
        </w:numPr>
        <w:rPr>
          <w:rFonts w:ascii="Arial" w:hAnsi="Arial" w:cs="Arial"/>
        </w:rPr>
      </w:pPr>
      <w:r>
        <w:rPr>
          <w:rFonts w:ascii="Arial" w:hAnsi="Arial" w:cs="Arial"/>
        </w:rPr>
        <w:t>Asphalt sample(s) to be tested for asphalt content, gradation, Bulk Specific Gravity (</w:t>
      </w:r>
      <w:proofErr w:type="spellStart"/>
      <w:r>
        <w:rPr>
          <w:rFonts w:ascii="Arial" w:hAnsi="Arial" w:cs="Arial"/>
        </w:rPr>
        <w:t>Gmb</w:t>
      </w:r>
      <w:proofErr w:type="spellEnd"/>
      <w:r>
        <w:rPr>
          <w:rFonts w:ascii="Arial" w:hAnsi="Arial" w:cs="Arial"/>
        </w:rPr>
        <w:t>), Maximum Specific Gravity (</w:t>
      </w:r>
      <w:proofErr w:type="spellStart"/>
      <w:r>
        <w:rPr>
          <w:rFonts w:ascii="Arial" w:hAnsi="Arial" w:cs="Arial"/>
        </w:rPr>
        <w:t>Gmm</w:t>
      </w:r>
      <w:proofErr w:type="spellEnd"/>
      <w:r>
        <w:rPr>
          <w:rFonts w:ascii="Arial" w:hAnsi="Arial" w:cs="Arial"/>
        </w:rPr>
        <w:t>), Air Voids (VA), Voids in Mineral Aggregates (VMA), and Percent Binder (</w:t>
      </w:r>
      <w:proofErr w:type="spellStart"/>
      <w:r>
        <w:rPr>
          <w:rFonts w:ascii="Arial" w:hAnsi="Arial" w:cs="Arial"/>
        </w:rPr>
        <w:t>Pb</w:t>
      </w:r>
      <w:proofErr w:type="spellEnd"/>
      <w:r>
        <w:rPr>
          <w:rFonts w:ascii="Arial" w:hAnsi="Arial" w:cs="Arial"/>
        </w:rPr>
        <w:t>%).</w:t>
      </w:r>
    </w:p>
    <w:p w:rsidR="009256E9" w:rsidRDefault="009256E9" w:rsidP="009256E9">
      <w:pPr>
        <w:pStyle w:val="ListParagraph"/>
        <w:ind w:left="1080"/>
        <w:rPr>
          <w:rFonts w:ascii="Arial" w:hAnsi="Arial" w:cs="Arial"/>
        </w:rPr>
      </w:pPr>
    </w:p>
    <w:p w:rsidR="009256E9" w:rsidRPr="0075045D" w:rsidRDefault="009256E9" w:rsidP="009256E9">
      <w:pPr>
        <w:pStyle w:val="ListParagraph"/>
        <w:numPr>
          <w:ilvl w:val="0"/>
          <w:numId w:val="15"/>
        </w:numPr>
        <w:ind w:left="1080"/>
        <w:rPr>
          <w:rFonts w:ascii="Arial" w:hAnsi="Arial" w:cs="Arial"/>
        </w:rPr>
      </w:pPr>
      <w:r>
        <w:rPr>
          <w:rFonts w:ascii="Arial" w:hAnsi="Arial" w:cs="Arial"/>
        </w:rPr>
        <w:t>Materials:  The Contractor will randomly take samples of the delivered asphalt binder to be tested for compliance with the mix design.  The Contractor will take one test at a minimum one test per mix; testing for penetration and viscosity.</w:t>
      </w:r>
    </w:p>
    <w:p w:rsidR="009256E9" w:rsidRDefault="009256E9" w:rsidP="009256E9">
      <w:pPr>
        <w:numPr>
          <w:ilvl w:val="0"/>
          <w:numId w:val="14"/>
        </w:numPr>
        <w:tabs>
          <w:tab w:val="left" w:pos="432"/>
          <w:tab w:val="left" w:pos="720"/>
          <w:tab w:val="left" w:pos="1440"/>
        </w:tabs>
        <w:jc w:val="both"/>
        <w:rPr>
          <w:rFonts w:ascii="Arial" w:hAnsi="Arial" w:cs="Arial"/>
          <w:sz w:val="22"/>
        </w:rPr>
      </w:pPr>
      <w:r>
        <w:rPr>
          <w:rFonts w:ascii="Arial" w:hAnsi="Arial" w:cs="Arial"/>
          <w:sz w:val="22"/>
          <w:u w:val="single"/>
        </w:rPr>
        <w:t>Basis of Payment</w:t>
      </w:r>
      <w:r>
        <w:rPr>
          <w:rFonts w:ascii="Arial" w:hAnsi="Arial" w:cs="Arial"/>
          <w:sz w:val="22"/>
        </w:rPr>
        <w:t xml:space="preserve">:  </w:t>
      </w:r>
      <w:r w:rsidRPr="00147D34">
        <w:rPr>
          <w:rFonts w:ascii="Arial" w:hAnsi="Arial" w:cs="Arial"/>
          <w:sz w:val="22"/>
        </w:rPr>
        <w:t xml:space="preserve">The contractor (bidder) shall </w:t>
      </w:r>
      <w:r w:rsidRPr="00147D34">
        <w:rPr>
          <w:rFonts w:ascii="Arial" w:hAnsi="Arial" w:cs="Arial"/>
          <w:sz w:val="22"/>
          <w:u w:val="single"/>
        </w:rPr>
        <w:t>include</w:t>
      </w:r>
      <w:r w:rsidRPr="00147D34">
        <w:rPr>
          <w:rFonts w:ascii="Arial" w:hAnsi="Arial" w:cs="Arial"/>
          <w:sz w:val="22"/>
        </w:rPr>
        <w:t xml:space="preserve"> </w:t>
      </w:r>
      <w:r>
        <w:rPr>
          <w:rFonts w:ascii="Arial" w:hAnsi="Arial" w:cs="Arial"/>
          <w:sz w:val="22"/>
        </w:rPr>
        <w:t>the Quality Management Program</w:t>
      </w:r>
      <w:r w:rsidRPr="00147D34">
        <w:rPr>
          <w:rFonts w:ascii="Arial" w:hAnsi="Arial" w:cs="Arial"/>
          <w:sz w:val="22"/>
        </w:rPr>
        <w:t xml:space="preserve"> in the unit bid price for the asphaltic mixture.  Said bid price shall be full compensation for all work herein specified and for all labor, tools, equipment, sampling, testing, record keeping and incidentals necessary to complete the work.</w:t>
      </w:r>
      <w:r>
        <w:rPr>
          <w:rFonts w:ascii="Arial" w:hAnsi="Arial" w:cs="Arial"/>
          <w:sz w:val="22"/>
        </w:rPr>
        <w:t xml:space="preserve">  A copy of all testing records shall be submitted to the County at the completion of paving operations.  Testing records may be submitted as hard copies or electronically.</w:t>
      </w:r>
    </w:p>
    <w:p w:rsidR="009256E9" w:rsidRDefault="009256E9" w:rsidP="009256E9">
      <w:pPr>
        <w:tabs>
          <w:tab w:val="left" w:pos="432"/>
          <w:tab w:val="left" w:pos="720"/>
          <w:tab w:val="left" w:pos="1440"/>
        </w:tabs>
        <w:jc w:val="both"/>
        <w:rPr>
          <w:rFonts w:ascii="Arial" w:hAnsi="Arial" w:cs="Arial"/>
          <w:sz w:val="22"/>
        </w:rPr>
      </w:pPr>
    </w:p>
    <w:p w:rsidR="009256E9" w:rsidRDefault="009256E9">
      <w: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9256E9" w:rsidTr="009256E9">
        <w:trPr>
          <w:cantSplit/>
          <w:tblCellSpacing w:w="20" w:type="dxa"/>
        </w:trPr>
        <w:tc>
          <w:tcPr>
            <w:tcW w:w="10981" w:type="dxa"/>
            <w:shd w:val="clear" w:color="auto" w:fill="E6E6E6"/>
            <w:vAlign w:val="center"/>
          </w:tcPr>
          <w:p w:rsidR="009256E9" w:rsidRDefault="009256E9" w:rsidP="009256E9">
            <w:pPr>
              <w:jc w:val="center"/>
              <w:rPr>
                <w:rFonts w:ascii="Arial" w:hAnsi="Arial" w:cs="Arial"/>
                <w:b/>
                <w:bCs/>
                <w:sz w:val="28"/>
              </w:rPr>
            </w:pPr>
            <w:r>
              <w:rPr>
                <w:rFonts w:ascii="Arial" w:hAnsi="Arial" w:cs="Arial"/>
                <w:b/>
                <w:bCs/>
                <w:sz w:val="28"/>
              </w:rPr>
              <w:lastRenderedPageBreak/>
              <w:t>BID SPECIFICATIONS</w:t>
            </w:r>
          </w:p>
          <w:p w:rsidR="009256E9" w:rsidRDefault="009256E9" w:rsidP="009256E9">
            <w:pPr>
              <w:jc w:val="center"/>
              <w:rPr>
                <w:rFonts w:ascii="Arial" w:hAnsi="Arial" w:cs="Arial"/>
                <w:b/>
                <w:bCs/>
              </w:rPr>
            </w:pPr>
            <w:r>
              <w:rPr>
                <w:rFonts w:ascii="Arial" w:hAnsi="Arial" w:cs="Arial"/>
                <w:b/>
                <w:bCs/>
              </w:rPr>
              <w:t>Individual Project Description and Specifications</w:t>
            </w:r>
          </w:p>
          <w:p w:rsidR="009256E9" w:rsidRDefault="009256E9" w:rsidP="009256E9">
            <w:pPr>
              <w:jc w:val="center"/>
              <w:rPr>
                <w:rFonts w:ascii="Arial" w:hAnsi="Arial" w:cs="Arial"/>
                <w:b/>
                <w:bCs/>
                <w:sz w:val="22"/>
              </w:rPr>
            </w:pPr>
          </w:p>
          <w:p w:rsidR="009256E9" w:rsidRDefault="009256E9" w:rsidP="009256E9">
            <w:pPr>
              <w:jc w:val="center"/>
              <w:rPr>
                <w:rFonts w:ascii="Arial" w:hAnsi="Arial" w:cs="Arial"/>
                <w:b/>
                <w:sz w:val="22"/>
              </w:rPr>
            </w:pPr>
            <w:r>
              <w:rPr>
                <w:rFonts w:ascii="Arial" w:hAnsi="Arial" w:cs="Arial"/>
                <w:b/>
                <w:bCs/>
                <w:sz w:val="22"/>
              </w:rPr>
              <w:t>CTH PD (Approximately 700 feet west of Shady Oak Lane) Town of Verona, Section 8</w:t>
            </w:r>
          </w:p>
          <w:p w:rsidR="009256E9" w:rsidRPr="00A063FE" w:rsidRDefault="009256E9" w:rsidP="009256E9">
            <w:pPr>
              <w:jc w:val="center"/>
              <w:rPr>
                <w:rFonts w:ascii="Arial" w:hAnsi="Arial" w:cs="Arial"/>
                <w:b/>
                <w:sz w:val="22"/>
              </w:rPr>
            </w:pPr>
            <w:r w:rsidRPr="005F6E3E">
              <w:rPr>
                <w:rFonts w:ascii="Arial" w:hAnsi="Arial" w:cs="Arial"/>
                <w:b/>
                <w:sz w:val="22"/>
              </w:rPr>
              <w:t xml:space="preserve">Project No. </w:t>
            </w:r>
            <w:r>
              <w:rPr>
                <w:rFonts w:ascii="Arial" w:hAnsi="Arial" w:cs="Arial"/>
                <w:b/>
                <w:sz w:val="22"/>
              </w:rPr>
              <w:t>67633-1803</w:t>
            </w:r>
          </w:p>
        </w:tc>
      </w:tr>
    </w:tbl>
    <w:p w:rsidR="00D30D08" w:rsidRDefault="00D30D08" w:rsidP="00D30D08"/>
    <w:p w:rsidR="009256E9" w:rsidRDefault="009256E9" w:rsidP="009256E9">
      <w:pPr>
        <w:jc w:val="both"/>
        <w:rPr>
          <w:rFonts w:ascii="Arial" w:hAnsi="Arial" w:cs="Arial"/>
          <w:sz w:val="22"/>
        </w:rPr>
      </w:pPr>
      <w:r>
        <w:rPr>
          <w:rFonts w:ascii="Arial" w:hAnsi="Arial" w:cs="Arial"/>
          <w:sz w:val="22"/>
        </w:rPr>
        <w:t xml:space="preserve">This project is to replace the existing bridge structure with twin aluminum box culverts, construct a new HMA Pavement over newly constructed base and wedge/scratch wheel rut wedges west of the bridge project.  The project is located 700 feet west of Shady Oak Lane.  The </w:t>
      </w:r>
      <w:bookmarkStart w:id="0" w:name="_GoBack"/>
      <w:bookmarkEnd w:id="0"/>
      <w:r>
        <w:rPr>
          <w:rFonts w:ascii="Arial" w:hAnsi="Arial" w:cs="Arial"/>
          <w:sz w:val="22"/>
        </w:rPr>
        <w:t>new pavement at the bridge is 300 feet long and goes across the structure.  The wedging starts at the edge of the bridge project and extends westerly approximately 0.5 miles.  There is a 1,300 foot long stretch in the westbound lane and a 400 foot stretch in the eastbound lane.</w:t>
      </w:r>
    </w:p>
    <w:p w:rsidR="009256E9" w:rsidRDefault="009256E9" w:rsidP="009256E9">
      <w:pPr>
        <w:jc w:val="both"/>
        <w:rPr>
          <w:rFonts w:ascii="Arial" w:hAnsi="Arial" w:cs="Arial"/>
          <w:sz w:val="22"/>
        </w:rPr>
      </w:pPr>
    </w:p>
    <w:p w:rsidR="009256E9" w:rsidRDefault="009256E9" w:rsidP="009256E9">
      <w:pPr>
        <w:jc w:val="both"/>
        <w:rPr>
          <w:rFonts w:ascii="Arial" w:hAnsi="Arial" w:cs="Arial"/>
          <w:sz w:val="22"/>
        </w:rPr>
      </w:pPr>
      <w:r>
        <w:rPr>
          <w:rFonts w:ascii="Arial" w:hAnsi="Arial" w:cs="Arial"/>
          <w:sz w:val="22"/>
        </w:rPr>
        <w:t>Prior to the Contractors work Dane County will remove the existing bridge, construct the twin aluminum box culverts and new base.  County work on this project is anticipated to be completed in late-October early November.  Dane County will provide the contractor 1-week notice of when the project will be available for pavement.  Paving is to begin within 2 working days of when the contractor is notified the base work is completed.</w:t>
      </w:r>
    </w:p>
    <w:p w:rsidR="009256E9" w:rsidRDefault="009256E9" w:rsidP="009256E9">
      <w:pPr>
        <w:jc w:val="both"/>
        <w:rPr>
          <w:rFonts w:ascii="Arial" w:hAnsi="Arial" w:cs="Arial"/>
          <w:sz w:val="22"/>
        </w:rPr>
      </w:pPr>
    </w:p>
    <w:p w:rsidR="009256E9" w:rsidRDefault="009256E9" w:rsidP="009256E9">
      <w:pPr>
        <w:jc w:val="both"/>
        <w:rPr>
          <w:rFonts w:ascii="Arial" w:hAnsi="Arial" w:cs="Arial"/>
          <w:sz w:val="22"/>
        </w:rPr>
      </w:pPr>
      <w:r>
        <w:rPr>
          <w:rFonts w:ascii="Arial" w:hAnsi="Arial" w:cs="Arial"/>
          <w:sz w:val="22"/>
        </w:rPr>
        <w:t xml:space="preserve">Contractor work on this project will include the following items:  HMA Pavement.  </w:t>
      </w:r>
    </w:p>
    <w:p w:rsidR="009256E9" w:rsidRDefault="009256E9" w:rsidP="009256E9">
      <w:pPr>
        <w:pStyle w:val="BodyText3"/>
        <w:jc w:val="both"/>
        <w:rPr>
          <w:rFonts w:ascii="Arial" w:hAnsi="Arial" w:cs="Arial"/>
          <w:bCs/>
          <w:sz w:val="22"/>
        </w:rPr>
      </w:pPr>
    </w:p>
    <w:p w:rsidR="009256E9" w:rsidRDefault="009256E9" w:rsidP="009256E9">
      <w:pPr>
        <w:pStyle w:val="BodyText3"/>
        <w:jc w:val="both"/>
        <w:rPr>
          <w:rFonts w:ascii="Arial" w:hAnsi="Arial" w:cs="Arial"/>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Dane County will be responsible for installation and maintenance of permanent traffic control including detour signing.  The road will be closed to traffic during construction.</w:t>
      </w:r>
    </w:p>
    <w:p w:rsidR="009256E9" w:rsidRDefault="009256E9" w:rsidP="009256E9">
      <w:pPr>
        <w:pStyle w:val="BodyText3"/>
        <w:jc w:val="both"/>
        <w:rPr>
          <w:rFonts w:ascii="Arial" w:hAnsi="Arial" w:cs="Arial"/>
          <w:b w:val="0"/>
          <w:bCs/>
          <w:sz w:val="22"/>
        </w:rPr>
      </w:pPr>
    </w:p>
    <w:p w:rsidR="009256E9" w:rsidRDefault="009256E9" w:rsidP="009256E9">
      <w:pPr>
        <w:pStyle w:val="BodyText3"/>
        <w:jc w:val="both"/>
        <w:rPr>
          <w:rFonts w:ascii="Arial" w:hAnsi="Arial" w:cs="Arial"/>
          <w:b w:val="0"/>
          <w:bCs/>
          <w:sz w:val="22"/>
        </w:rPr>
      </w:pPr>
      <w:r>
        <w:rPr>
          <w:rFonts w:ascii="Arial" w:hAnsi="Arial" w:cs="Arial"/>
          <w:b w:val="0"/>
          <w:bCs/>
          <w:sz w:val="22"/>
        </w:rPr>
        <w:t>The contractor will be responsible to replace permanent traffic control drums and barricades moved during their operations. In addition, the contractor will be responsible for temporary signing and flagging required for their operations during construction.  Contractor traffic control is incidental to construction.</w:t>
      </w:r>
    </w:p>
    <w:p w:rsidR="009256E9" w:rsidRDefault="009256E9" w:rsidP="009256E9">
      <w:pPr>
        <w:jc w:val="both"/>
        <w:rPr>
          <w:rFonts w:ascii="Arial" w:hAnsi="Arial" w:cs="Arial"/>
          <w:sz w:val="22"/>
        </w:rPr>
      </w:pPr>
    </w:p>
    <w:p w:rsidR="009256E9" w:rsidRPr="00CF67ED" w:rsidRDefault="009256E9" w:rsidP="009256E9">
      <w:pPr>
        <w:keepNext/>
        <w:tabs>
          <w:tab w:val="left" w:pos="4320"/>
        </w:tabs>
        <w:jc w:val="both"/>
        <w:outlineLvl w:val="8"/>
        <w:rPr>
          <w:rFonts w:ascii="Arial" w:hAnsi="Arial" w:cs="Arial"/>
          <w:sz w:val="22"/>
          <w:u w:val="single"/>
        </w:rPr>
      </w:pPr>
      <w:r w:rsidRPr="00CF67ED">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9256E9" w:rsidRPr="00CF67ED"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Pavement:</w:t>
            </w:r>
          </w:p>
        </w:tc>
        <w:tc>
          <w:tcPr>
            <w:tcW w:w="7470" w:type="dxa"/>
            <w:gridSpan w:val="2"/>
          </w:tcPr>
          <w:p w:rsidR="009256E9" w:rsidRDefault="009256E9" w:rsidP="009256E9">
            <w:pPr>
              <w:keepNext/>
              <w:jc w:val="both"/>
              <w:outlineLvl w:val="8"/>
              <w:rPr>
                <w:rFonts w:ascii="Arial" w:hAnsi="Arial" w:cs="Arial"/>
                <w:sz w:val="22"/>
              </w:rPr>
            </w:pPr>
            <w:r>
              <w:rPr>
                <w:rFonts w:ascii="Arial" w:hAnsi="Arial" w:cs="Arial"/>
                <w:sz w:val="22"/>
              </w:rPr>
              <w:t>3</w:t>
            </w:r>
            <w:r w:rsidRPr="00CF67ED">
              <w:rPr>
                <w:rFonts w:ascii="Arial" w:hAnsi="Arial" w:cs="Arial"/>
                <w:sz w:val="22"/>
              </w:rPr>
              <w:t xml:space="preserve"> </w:t>
            </w:r>
            <w:r>
              <w:rPr>
                <w:rFonts w:ascii="Arial" w:hAnsi="Arial" w:cs="Arial"/>
                <w:sz w:val="22"/>
              </w:rPr>
              <w:t>M</w:t>
            </w:r>
            <w:r w:rsidRPr="00CF67ED">
              <w:rPr>
                <w:rFonts w:ascii="Arial" w:hAnsi="Arial" w:cs="Arial"/>
                <w:sz w:val="22"/>
              </w:rPr>
              <w:t>T 58-28 S</w:t>
            </w:r>
            <w:r>
              <w:rPr>
                <w:rFonts w:ascii="Arial" w:hAnsi="Arial" w:cs="Arial"/>
                <w:sz w:val="22"/>
              </w:rPr>
              <w:t xml:space="preserve"> Lower</w:t>
            </w:r>
          </w:p>
          <w:p w:rsidR="009256E9" w:rsidRDefault="009256E9" w:rsidP="009256E9">
            <w:pPr>
              <w:keepNext/>
              <w:jc w:val="both"/>
              <w:outlineLvl w:val="8"/>
              <w:rPr>
                <w:rFonts w:ascii="Arial" w:hAnsi="Arial" w:cs="Arial"/>
                <w:sz w:val="22"/>
              </w:rPr>
            </w:pPr>
            <w:r>
              <w:rPr>
                <w:rFonts w:ascii="Arial" w:hAnsi="Arial" w:cs="Arial"/>
                <w:sz w:val="22"/>
              </w:rPr>
              <w:t>4 MT 58-28 S Upper</w:t>
            </w:r>
          </w:p>
          <w:p w:rsidR="009256E9" w:rsidRPr="00CF67ED" w:rsidRDefault="009256E9" w:rsidP="009256E9">
            <w:pPr>
              <w:keepNext/>
              <w:jc w:val="both"/>
              <w:outlineLvl w:val="8"/>
              <w:rPr>
                <w:rFonts w:ascii="Arial" w:hAnsi="Arial" w:cs="Arial"/>
                <w:sz w:val="22"/>
              </w:rPr>
            </w:pPr>
            <w:r>
              <w:rPr>
                <w:rFonts w:ascii="Arial" w:hAnsi="Arial" w:cs="Arial"/>
                <w:sz w:val="22"/>
              </w:rPr>
              <w:t>5 MT 58-28 S scratch/wedge</w:t>
            </w:r>
          </w:p>
        </w:tc>
      </w:tr>
      <w:tr w:rsidR="009256E9" w:rsidRPr="00CF67ED" w:rsidTr="009256E9">
        <w:trPr>
          <w:gridAfter w:val="1"/>
          <w:wAfter w:w="1170" w:type="dxa"/>
        </w:trPr>
        <w:tc>
          <w:tcPr>
            <w:tcW w:w="1728" w:type="dxa"/>
          </w:tcPr>
          <w:p w:rsidR="009256E9" w:rsidRPr="00CF67ED" w:rsidRDefault="009256E9" w:rsidP="009256E9">
            <w:pPr>
              <w:keepNext/>
              <w:jc w:val="both"/>
              <w:outlineLvl w:val="8"/>
              <w:rPr>
                <w:rFonts w:ascii="Arial" w:hAnsi="Arial" w:cs="Arial"/>
                <w:sz w:val="22"/>
              </w:rPr>
            </w:pPr>
          </w:p>
        </w:tc>
        <w:tc>
          <w:tcPr>
            <w:tcW w:w="6300" w:type="dxa"/>
          </w:tcPr>
          <w:p w:rsidR="009256E9" w:rsidRPr="00CF67ED" w:rsidRDefault="009256E9" w:rsidP="009256E9">
            <w:pPr>
              <w:keepNext/>
              <w:tabs>
                <w:tab w:val="left" w:pos="1347"/>
              </w:tabs>
              <w:jc w:val="both"/>
              <w:outlineLvl w:val="8"/>
              <w:rPr>
                <w:rFonts w:ascii="Arial" w:hAnsi="Arial" w:cs="Arial"/>
                <w:sz w:val="22"/>
              </w:rPr>
            </w:pPr>
          </w:p>
        </w:tc>
      </w:tr>
      <w:tr w:rsidR="009256E9" w:rsidRPr="00CF67ED" w:rsidTr="009256E9">
        <w:trPr>
          <w:gridAfter w:val="1"/>
          <w:wAfter w:w="1170" w:type="dxa"/>
        </w:trPr>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Approx. Length</w:t>
            </w:r>
          </w:p>
        </w:tc>
        <w:tc>
          <w:tcPr>
            <w:tcW w:w="6300" w:type="dxa"/>
          </w:tcPr>
          <w:p w:rsidR="009256E9" w:rsidRPr="00CF67ED" w:rsidRDefault="009256E9" w:rsidP="009256E9">
            <w:pPr>
              <w:keepNext/>
              <w:tabs>
                <w:tab w:val="left" w:pos="1332"/>
              </w:tabs>
              <w:jc w:val="both"/>
              <w:outlineLvl w:val="8"/>
              <w:rPr>
                <w:rFonts w:ascii="Arial" w:hAnsi="Arial" w:cs="Arial"/>
                <w:sz w:val="22"/>
              </w:rPr>
            </w:pPr>
            <w:r>
              <w:rPr>
                <w:rFonts w:ascii="Arial" w:hAnsi="Arial" w:cs="Arial"/>
                <w:sz w:val="22"/>
              </w:rPr>
              <w:t>300 feet new construction, approximately 1,700 feet wedging of wheel ruts</w:t>
            </w:r>
          </w:p>
        </w:tc>
      </w:tr>
      <w:tr w:rsidR="009256E9" w:rsidRPr="00CF67ED" w:rsidTr="009256E9">
        <w:tc>
          <w:tcPr>
            <w:tcW w:w="1728" w:type="dxa"/>
          </w:tcPr>
          <w:p w:rsidR="009256E9" w:rsidRPr="00CF67ED" w:rsidRDefault="009256E9" w:rsidP="009256E9">
            <w:pPr>
              <w:keepNext/>
              <w:jc w:val="both"/>
              <w:outlineLvl w:val="8"/>
              <w:rPr>
                <w:rFonts w:ascii="Arial" w:hAnsi="Arial" w:cs="Arial"/>
                <w:sz w:val="22"/>
              </w:rPr>
            </w:pPr>
          </w:p>
        </w:tc>
        <w:tc>
          <w:tcPr>
            <w:tcW w:w="7470" w:type="dxa"/>
            <w:gridSpan w:val="2"/>
          </w:tcPr>
          <w:p w:rsidR="009256E9" w:rsidRPr="00CF67ED" w:rsidRDefault="009256E9" w:rsidP="009256E9">
            <w:pPr>
              <w:keepNext/>
              <w:tabs>
                <w:tab w:val="left" w:pos="1347"/>
              </w:tabs>
              <w:jc w:val="both"/>
              <w:outlineLvl w:val="8"/>
              <w:rPr>
                <w:rFonts w:ascii="Arial" w:hAnsi="Arial" w:cs="Arial"/>
                <w:sz w:val="22"/>
              </w:rPr>
            </w:pPr>
          </w:p>
        </w:tc>
      </w:tr>
      <w:tr w:rsidR="009256E9" w:rsidRPr="00CF67ED"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Width:</w:t>
            </w:r>
          </w:p>
        </w:tc>
        <w:tc>
          <w:tcPr>
            <w:tcW w:w="7470" w:type="dxa"/>
            <w:gridSpan w:val="2"/>
          </w:tcPr>
          <w:p w:rsidR="009256E9" w:rsidRPr="00CF67ED" w:rsidRDefault="009256E9" w:rsidP="009256E9">
            <w:pPr>
              <w:keepNext/>
              <w:tabs>
                <w:tab w:val="left" w:pos="1332"/>
              </w:tabs>
              <w:jc w:val="both"/>
              <w:outlineLvl w:val="8"/>
              <w:rPr>
                <w:rFonts w:ascii="Arial" w:hAnsi="Arial" w:cs="Arial"/>
                <w:sz w:val="22"/>
              </w:rPr>
            </w:pPr>
            <w:r>
              <w:rPr>
                <w:rFonts w:ascii="Arial" w:hAnsi="Arial" w:cs="Arial"/>
                <w:sz w:val="22"/>
              </w:rPr>
              <w:t>28-32</w:t>
            </w:r>
            <w:r w:rsidRPr="00CF67ED">
              <w:rPr>
                <w:rFonts w:ascii="Arial" w:hAnsi="Arial" w:cs="Arial"/>
                <w:sz w:val="22"/>
              </w:rPr>
              <w:t xml:space="preserve"> feet</w:t>
            </w:r>
            <w:r>
              <w:rPr>
                <w:rFonts w:ascii="Arial" w:hAnsi="Arial" w:cs="Arial"/>
                <w:sz w:val="22"/>
              </w:rPr>
              <w:t xml:space="preserve"> new construction, wedge 7 feet wide</w:t>
            </w:r>
          </w:p>
          <w:p w:rsidR="009256E9" w:rsidRPr="00CF67ED" w:rsidRDefault="009256E9" w:rsidP="009256E9">
            <w:pPr>
              <w:keepNext/>
              <w:tabs>
                <w:tab w:val="left" w:pos="3144"/>
              </w:tabs>
              <w:jc w:val="both"/>
              <w:outlineLvl w:val="8"/>
              <w:rPr>
                <w:rFonts w:ascii="Arial" w:hAnsi="Arial" w:cs="Arial"/>
                <w:sz w:val="22"/>
              </w:rPr>
            </w:pPr>
          </w:p>
        </w:tc>
      </w:tr>
      <w:tr w:rsidR="009256E9" w:rsidRPr="00147D34"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Depth:</w:t>
            </w:r>
          </w:p>
        </w:tc>
        <w:tc>
          <w:tcPr>
            <w:tcW w:w="7470" w:type="dxa"/>
            <w:gridSpan w:val="2"/>
          </w:tcPr>
          <w:p w:rsidR="009256E9" w:rsidRPr="00CF67ED" w:rsidRDefault="009256E9" w:rsidP="009256E9">
            <w:pPr>
              <w:keepNext/>
              <w:tabs>
                <w:tab w:val="left" w:pos="1317"/>
              </w:tabs>
              <w:jc w:val="both"/>
              <w:outlineLvl w:val="8"/>
              <w:rPr>
                <w:rFonts w:ascii="Arial" w:hAnsi="Arial" w:cs="Arial"/>
                <w:sz w:val="22"/>
              </w:rPr>
            </w:pPr>
            <w:r w:rsidRPr="00CF67ED">
              <w:rPr>
                <w:rFonts w:ascii="Arial" w:hAnsi="Arial" w:cs="Arial"/>
                <w:sz w:val="22"/>
              </w:rPr>
              <w:t>3” Lower</w:t>
            </w:r>
          </w:p>
          <w:p w:rsidR="009256E9" w:rsidRDefault="009256E9" w:rsidP="009256E9">
            <w:pPr>
              <w:keepNext/>
              <w:tabs>
                <w:tab w:val="left" w:pos="1317"/>
              </w:tabs>
              <w:jc w:val="both"/>
              <w:outlineLvl w:val="8"/>
              <w:rPr>
                <w:rFonts w:ascii="Arial" w:hAnsi="Arial" w:cs="Arial"/>
                <w:sz w:val="22"/>
              </w:rPr>
            </w:pPr>
            <w:r w:rsidRPr="00CF67ED">
              <w:rPr>
                <w:rFonts w:ascii="Arial" w:hAnsi="Arial" w:cs="Arial"/>
                <w:sz w:val="22"/>
              </w:rPr>
              <w:t>2” Upper</w:t>
            </w:r>
          </w:p>
          <w:p w:rsidR="009256E9" w:rsidRPr="00147D34" w:rsidRDefault="009256E9" w:rsidP="009256E9">
            <w:pPr>
              <w:keepNext/>
              <w:tabs>
                <w:tab w:val="left" w:pos="1317"/>
              </w:tabs>
              <w:jc w:val="both"/>
              <w:outlineLvl w:val="8"/>
              <w:rPr>
                <w:rFonts w:ascii="Arial" w:hAnsi="Arial" w:cs="Arial"/>
                <w:sz w:val="22"/>
              </w:rPr>
            </w:pPr>
            <w:r>
              <w:rPr>
                <w:rFonts w:ascii="Arial" w:hAnsi="Arial" w:cs="Arial"/>
                <w:sz w:val="22"/>
              </w:rPr>
              <w:t>Scratch wheel ruts</w:t>
            </w:r>
          </w:p>
        </w:tc>
      </w:tr>
    </w:tbl>
    <w:p w:rsidR="009256E9" w:rsidRDefault="009256E9" w:rsidP="00D30D08"/>
    <w:p w:rsidR="009256E9" w:rsidRDefault="009256E9" w:rsidP="009256E9">
      <w: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61"/>
      </w:tblGrid>
      <w:tr w:rsidR="009256E9" w:rsidTr="009256E9">
        <w:trPr>
          <w:cantSplit/>
          <w:tblCellSpacing w:w="20" w:type="dxa"/>
        </w:trPr>
        <w:tc>
          <w:tcPr>
            <w:tcW w:w="10981" w:type="dxa"/>
            <w:shd w:val="clear" w:color="auto" w:fill="E6E6E6"/>
            <w:vAlign w:val="center"/>
          </w:tcPr>
          <w:p w:rsidR="009256E9" w:rsidRDefault="009256E9" w:rsidP="009256E9">
            <w:pPr>
              <w:jc w:val="center"/>
              <w:rPr>
                <w:rFonts w:ascii="Arial" w:hAnsi="Arial" w:cs="Arial"/>
                <w:b/>
                <w:bCs/>
                <w:sz w:val="28"/>
              </w:rPr>
            </w:pPr>
            <w:r>
              <w:rPr>
                <w:rFonts w:ascii="Arial" w:hAnsi="Arial" w:cs="Arial"/>
                <w:b/>
                <w:bCs/>
                <w:sz w:val="28"/>
              </w:rPr>
              <w:lastRenderedPageBreak/>
              <w:t>BID SPECIFICATIONS</w:t>
            </w:r>
          </w:p>
          <w:p w:rsidR="009256E9" w:rsidRDefault="009256E9" w:rsidP="009256E9">
            <w:pPr>
              <w:jc w:val="center"/>
              <w:rPr>
                <w:rFonts w:ascii="Arial" w:hAnsi="Arial" w:cs="Arial"/>
                <w:b/>
                <w:bCs/>
              </w:rPr>
            </w:pPr>
            <w:r>
              <w:rPr>
                <w:rFonts w:ascii="Arial" w:hAnsi="Arial" w:cs="Arial"/>
                <w:b/>
                <w:bCs/>
              </w:rPr>
              <w:t>Individual Project Description and Specifications</w:t>
            </w:r>
          </w:p>
          <w:p w:rsidR="009256E9" w:rsidRDefault="009256E9" w:rsidP="009256E9">
            <w:pPr>
              <w:jc w:val="center"/>
              <w:rPr>
                <w:rFonts w:ascii="Arial" w:hAnsi="Arial" w:cs="Arial"/>
                <w:b/>
                <w:bCs/>
                <w:sz w:val="22"/>
              </w:rPr>
            </w:pPr>
          </w:p>
          <w:p w:rsidR="009256E9" w:rsidRDefault="009256E9" w:rsidP="009256E9">
            <w:pPr>
              <w:jc w:val="center"/>
              <w:rPr>
                <w:rFonts w:ascii="Arial" w:hAnsi="Arial" w:cs="Arial"/>
                <w:b/>
                <w:sz w:val="22"/>
              </w:rPr>
            </w:pPr>
            <w:r>
              <w:rPr>
                <w:rFonts w:ascii="Arial" w:hAnsi="Arial" w:cs="Arial"/>
                <w:b/>
                <w:bCs/>
                <w:sz w:val="22"/>
              </w:rPr>
              <w:t>CTH W (Approximately 3,000 feet south of CTH B) Town of Christiana, Section 30</w:t>
            </w:r>
          </w:p>
          <w:p w:rsidR="009256E9" w:rsidRPr="00A063FE" w:rsidRDefault="009256E9" w:rsidP="009256E9">
            <w:pPr>
              <w:jc w:val="center"/>
              <w:rPr>
                <w:rFonts w:ascii="Arial" w:hAnsi="Arial" w:cs="Arial"/>
                <w:b/>
                <w:sz w:val="22"/>
              </w:rPr>
            </w:pPr>
            <w:r w:rsidRPr="005F6E3E">
              <w:rPr>
                <w:rFonts w:ascii="Arial" w:hAnsi="Arial" w:cs="Arial"/>
                <w:b/>
                <w:sz w:val="22"/>
              </w:rPr>
              <w:t xml:space="preserve">Project No. </w:t>
            </w:r>
            <w:r>
              <w:rPr>
                <w:rFonts w:ascii="Arial" w:hAnsi="Arial" w:cs="Arial"/>
                <w:b/>
                <w:sz w:val="22"/>
              </w:rPr>
              <w:t>62212-1900</w:t>
            </w:r>
          </w:p>
        </w:tc>
      </w:tr>
    </w:tbl>
    <w:p w:rsidR="009256E9" w:rsidRDefault="009256E9" w:rsidP="00D30D08"/>
    <w:p w:rsidR="009256E9" w:rsidRDefault="009256E9" w:rsidP="009256E9">
      <w:pPr>
        <w:jc w:val="both"/>
        <w:rPr>
          <w:rFonts w:ascii="Arial" w:hAnsi="Arial" w:cs="Arial"/>
          <w:sz w:val="22"/>
        </w:rPr>
      </w:pPr>
      <w:r>
        <w:rPr>
          <w:rFonts w:ascii="Arial" w:hAnsi="Arial" w:cs="Arial"/>
          <w:sz w:val="22"/>
        </w:rPr>
        <w:t>This project is to construct an HMA Pavement over newly constructed base.  The project is located approximately 3,000 feet south of CTH B and is 0.18 miles long.</w:t>
      </w:r>
    </w:p>
    <w:p w:rsidR="009256E9" w:rsidRDefault="009256E9" w:rsidP="009256E9">
      <w:pPr>
        <w:jc w:val="both"/>
        <w:rPr>
          <w:rFonts w:ascii="Arial" w:hAnsi="Arial" w:cs="Arial"/>
          <w:sz w:val="22"/>
        </w:rPr>
      </w:pPr>
    </w:p>
    <w:p w:rsidR="009256E9" w:rsidRDefault="009256E9" w:rsidP="009256E9">
      <w:pPr>
        <w:jc w:val="both"/>
        <w:rPr>
          <w:rFonts w:ascii="Arial" w:hAnsi="Arial" w:cs="Arial"/>
          <w:sz w:val="22"/>
        </w:rPr>
      </w:pPr>
      <w:r>
        <w:rPr>
          <w:rFonts w:ascii="Arial" w:hAnsi="Arial" w:cs="Arial"/>
          <w:sz w:val="22"/>
        </w:rPr>
        <w:t>Prior to the Contractors work Dane County will add culverts and construct a new base to raise the road profile above flood levels.  County work on this project is anticipated to be completed in late-October.</w:t>
      </w:r>
    </w:p>
    <w:p w:rsidR="009256E9" w:rsidRDefault="009256E9" w:rsidP="009256E9">
      <w:pPr>
        <w:jc w:val="both"/>
        <w:rPr>
          <w:rFonts w:ascii="Arial" w:hAnsi="Arial" w:cs="Arial"/>
          <w:sz w:val="22"/>
        </w:rPr>
      </w:pPr>
    </w:p>
    <w:p w:rsidR="009256E9" w:rsidRDefault="009256E9" w:rsidP="009256E9">
      <w:pPr>
        <w:jc w:val="both"/>
        <w:rPr>
          <w:rFonts w:ascii="Arial" w:hAnsi="Arial" w:cs="Arial"/>
          <w:sz w:val="22"/>
        </w:rPr>
      </w:pPr>
      <w:r>
        <w:rPr>
          <w:rFonts w:ascii="Arial" w:hAnsi="Arial" w:cs="Arial"/>
          <w:sz w:val="22"/>
        </w:rPr>
        <w:t xml:space="preserve">Contractor work on this project will include the following items:  HMA Pavement.  </w:t>
      </w:r>
    </w:p>
    <w:p w:rsidR="009256E9" w:rsidRDefault="009256E9" w:rsidP="009256E9">
      <w:pPr>
        <w:pStyle w:val="BodyText3"/>
        <w:jc w:val="both"/>
        <w:rPr>
          <w:rFonts w:ascii="Arial" w:hAnsi="Arial" w:cs="Arial"/>
          <w:bCs/>
          <w:sz w:val="22"/>
        </w:rPr>
      </w:pPr>
    </w:p>
    <w:p w:rsidR="009256E9" w:rsidRDefault="009256E9" w:rsidP="009256E9">
      <w:pPr>
        <w:pStyle w:val="BodyText3"/>
        <w:jc w:val="both"/>
        <w:rPr>
          <w:rFonts w:ascii="Arial" w:hAnsi="Arial" w:cs="Arial"/>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Dane County will be responsible for installation and maintenance of permanent traffic control including detour signing.  The road will be closed, open to local traffic during construction.</w:t>
      </w:r>
    </w:p>
    <w:p w:rsidR="009256E9" w:rsidRDefault="009256E9" w:rsidP="009256E9">
      <w:pPr>
        <w:pStyle w:val="BodyText3"/>
        <w:jc w:val="both"/>
        <w:rPr>
          <w:rFonts w:ascii="Arial" w:hAnsi="Arial" w:cs="Arial"/>
          <w:b w:val="0"/>
          <w:bCs/>
          <w:sz w:val="22"/>
        </w:rPr>
      </w:pPr>
    </w:p>
    <w:p w:rsidR="009256E9" w:rsidRDefault="009256E9" w:rsidP="009256E9">
      <w:pPr>
        <w:pStyle w:val="BodyText3"/>
        <w:jc w:val="both"/>
        <w:rPr>
          <w:rFonts w:ascii="Arial" w:hAnsi="Arial" w:cs="Arial"/>
          <w:b w:val="0"/>
          <w:bCs/>
          <w:sz w:val="22"/>
        </w:rPr>
      </w:pPr>
      <w:r>
        <w:rPr>
          <w:rFonts w:ascii="Arial" w:hAnsi="Arial" w:cs="Arial"/>
          <w:b w:val="0"/>
          <w:bCs/>
          <w:sz w:val="22"/>
        </w:rPr>
        <w:t>The contractor will be responsible to replace permanent traffic control drums and barricades moved during their operations. In addition, the contractor will be responsible for temporary signing and flagging required for their operations during construction.  Contractor traffic control is incidental to construction.</w:t>
      </w:r>
    </w:p>
    <w:p w:rsidR="009256E9" w:rsidRDefault="009256E9" w:rsidP="009256E9">
      <w:pPr>
        <w:jc w:val="both"/>
        <w:rPr>
          <w:rFonts w:ascii="Arial" w:hAnsi="Arial" w:cs="Arial"/>
          <w:sz w:val="22"/>
        </w:rPr>
      </w:pPr>
    </w:p>
    <w:p w:rsidR="009256E9" w:rsidRPr="00CF67ED" w:rsidRDefault="009256E9" w:rsidP="009256E9">
      <w:pPr>
        <w:keepNext/>
        <w:tabs>
          <w:tab w:val="left" w:pos="4320"/>
        </w:tabs>
        <w:jc w:val="both"/>
        <w:outlineLvl w:val="8"/>
        <w:rPr>
          <w:rFonts w:ascii="Arial" w:hAnsi="Arial" w:cs="Arial"/>
          <w:sz w:val="22"/>
          <w:u w:val="single"/>
        </w:rPr>
      </w:pPr>
      <w:r w:rsidRPr="00CF67ED">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9256E9" w:rsidRPr="00CF67ED"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Pavement:</w:t>
            </w:r>
          </w:p>
        </w:tc>
        <w:tc>
          <w:tcPr>
            <w:tcW w:w="7470" w:type="dxa"/>
            <w:gridSpan w:val="2"/>
          </w:tcPr>
          <w:p w:rsidR="009256E9" w:rsidRDefault="009256E9" w:rsidP="009256E9">
            <w:pPr>
              <w:keepNext/>
              <w:jc w:val="both"/>
              <w:outlineLvl w:val="8"/>
              <w:rPr>
                <w:rFonts w:ascii="Arial" w:hAnsi="Arial" w:cs="Arial"/>
                <w:sz w:val="22"/>
              </w:rPr>
            </w:pPr>
            <w:r>
              <w:rPr>
                <w:rFonts w:ascii="Arial" w:hAnsi="Arial" w:cs="Arial"/>
                <w:sz w:val="22"/>
              </w:rPr>
              <w:t>3</w:t>
            </w:r>
            <w:r w:rsidRPr="00CF67ED">
              <w:rPr>
                <w:rFonts w:ascii="Arial" w:hAnsi="Arial" w:cs="Arial"/>
                <w:sz w:val="22"/>
              </w:rPr>
              <w:t xml:space="preserve"> </w:t>
            </w:r>
            <w:r>
              <w:rPr>
                <w:rFonts w:ascii="Arial" w:hAnsi="Arial" w:cs="Arial"/>
                <w:sz w:val="22"/>
              </w:rPr>
              <w:t>M</w:t>
            </w:r>
            <w:r w:rsidRPr="00CF67ED">
              <w:rPr>
                <w:rFonts w:ascii="Arial" w:hAnsi="Arial" w:cs="Arial"/>
                <w:sz w:val="22"/>
              </w:rPr>
              <w:t>T 58-28 S</w:t>
            </w:r>
            <w:r>
              <w:rPr>
                <w:rFonts w:ascii="Arial" w:hAnsi="Arial" w:cs="Arial"/>
                <w:sz w:val="22"/>
              </w:rPr>
              <w:t xml:space="preserve"> Lower</w:t>
            </w:r>
          </w:p>
          <w:p w:rsidR="009256E9" w:rsidRPr="00CF67ED" w:rsidRDefault="009256E9" w:rsidP="009256E9">
            <w:pPr>
              <w:keepNext/>
              <w:jc w:val="both"/>
              <w:outlineLvl w:val="8"/>
              <w:rPr>
                <w:rFonts w:ascii="Arial" w:hAnsi="Arial" w:cs="Arial"/>
                <w:sz w:val="22"/>
              </w:rPr>
            </w:pPr>
            <w:r>
              <w:rPr>
                <w:rFonts w:ascii="Arial" w:hAnsi="Arial" w:cs="Arial"/>
                <w:sz w:val="22"/>
              </w:rPr>
              <w:t>4 MT 58-28 S Upper</w:t>
            </w:r>
          </w:p>
        </w:tc>
      </w:tr>
      <w:tr w:rsidR="009256E9" w:rsidRPr="00CF67ED" w:rsidTr="009256E9">
        <w:trPr>
          <w:gridAfter w:val="1"/>
          <w:wAfter w:w="1170" w:type="dxa"/>
        </w:trPr>
        <w:tc>
          <w:tcPr>
            <w:tcW w:w="1728" w:type="dxa"/>
          </w:tcPr>
          <w:p w:rsidR="009256E9" w:rsidRPr="00CF67ED" w:rsidRDefault="009256E9" w:rsidP="009256E9">
            <w:pPr>
              <w:keepNext/>
              <w:jc w:val="both"/>
              <w:outlineLvl w:val="8"/>
              <w:rPr>
                <w:rFonts w:ascii="Arial" w:hAnsi="Arial" w:cs="Arial"/>
                <w:sz w:val="22"/>
              </w:rPr>
            </w:pPr>
          </w:p>
        </w:tc>
        <w:tc>
          <w:tcPr>
            <w:tcW w:w="6300" w:type="dxa"/>
          </w:tcPr>
          <w:p w:rsidR="009256E9" w:rsidRPr="00CF67ED" w:rsidRDefault="009256E9" w:rsidP="009256E9">
            <w:pPr>
              <w:keepNext/>
              <w:tabs>
                <w:tab w:val="left" w:pos="1347"/>
              </w:tabs>
              <w:jc w:val="both"/>
              <w:outlineLvl w:val="8"/>
              <w:rPr>
                <w:rFonts w:ascii="Arial" w:hAnsi="Arial" w:cs="Arial"/>
                <w:sz w:val="22"/>
              </w:rPr>
            </w:pPr>
          </w:p>
        </w:tc>
      </w:tr>
      <w:tr w:rsidR="009256E9" w:rsidRPr="00CF67ED" w:rsidTr="009256E9">
        <w:trPr>
          <w:gridAfter w:val="1"/>
          <w:wAfter w:w="1170" w:type="dxa"/>
        </w:trPr>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Approx. Length</w:t>
            </w:r>
          </w:p>
        </w:tc>
        <w:tc>
          <w:tcPr>
            <w:tcW w:w="6300" w:type="dxa"/>
          </w:tcPr>
          <w:p w:rsidR="009256E9" w:rsidRPr="00CF67ED" w:rsidRDefault="009256E9" w:rsidP="009256E9">
            <w:pPr>
              <w:keepNext/>
              <w:tabs>
                <w:tab w:val="left" w:pos="1332"/>
              </w:tabs>
              <w:jc w:val="both"/>
              <w:outlineLvl w:val="8"/>
              <w:rPr>
                <w:rFonts w:ascii="Arial" w:hAnsi="Arial" w:cs="Arial"/>
                <w:sz w:val="22"/>
              </w:rPr>
            </w:pPr>
            <w:r>
              <w:rPr>
                <w:rFonts w:ascii="Arial" w:hAnsi="Arial" w:cs="Arial"/>
                <w:sz w:val="22"/>
              </w:rPr>
              <w:t>0.18</w:t>
            </w:r>
            <w:r w:rsidRPr="00CF67ED">
              <w:rPr>
                <w:rFonts w:ascii="Arial" w:hAnsi="Arial" w:cs="Arial"/>
                <w:sz w:val="22"/>
              </w:rPr>
              <w:t xml:space="preserve"> Miles</w:t>
            </w:r>
          </w:p>
        </w:tc>
      </w:tr>
      <w:tr w:rsidR="009256E9" w:rsidRPr="00CF67ED" w:rsidTr="009256E9">
        <w:tc>
          <w:tcPr>
            <w:tcW w:w="1728" w:type="dxa"/>
          </w:tcPr>
          <w:p w:rsidR="009256E9" w:rsidRPr="00CF67ED" w:rsidRDefault="009256E9" w:rsidP="009256E9">
            <w:pPr>
              <w:keepNext/>
              <w:jc w:val="both"/>
              <w:outlineLvl w:val="8"/>
              <w:rPr>
                <w:rFonts w:ascii="Arial" w:hAnsi="Arial" w:cs="Arial"/>
                <w:sz w:val="22"/>
              </w:rPr>
            </w:pPr>
          </w:p>
        </w:tc>
        <w:tc>
          <w:tcPr>
            <w:tcW w:w="7470" w:type="dxa"/>
            <w:gridSpan w:val="2"/>
          </w:tcPr>
          <w:p w:rsidR="009256E9" w:rsidRPr="00CF67ED" w:rsidRDefault="009256E9" w:rsidP="009256E9">
            <w:pPr>
              <w:keepNext/>
              <w:tabs>
                <w:tab w:val="left" w:pos="1347"/>
              </w:tabs>
              <w:jc w:val="both"/>
              <w:outlineLvl w:val="8"/>
              <w:rPr>
                <w:rFonts w:ascii="Arial" w:hAnsi="Arial" w:cs="Arial"/>
                <w:sz w:val="22"/>
              </w:rPr>
            </w:pPr>
          </w:p>
        </w:tc>
      </w:tr>
      <w:tr w:rsidR="009256E9" w:rsidRPr="00CF67ED"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Width:</w:t>
            </w:r>
          </w:p>
        </w:tc>
        <w:tc>
          <w:tcPr>
            <w:tcW w:w="7470" w:type="dxa"/>
            <w:gridSpan w:val="2"/>
          </w:tcPr>
          <w:p w:rsidR="009256E9" w:rsidRPr="00CF67ED" w:rsidRDefault="009256E9" w:rsidP="009256E9">
            <w:pPr>
              <w:keepNext/>
              <w:tabs>
                <w:tab w:val="left" w:pos="1332"/>
              </w:tabs>
              <w:jc w:val="both"/>
              <w:outlineLvl w:val="8"/>
              <w:rPr>
                <w:rFonts w:ascii="Arial" w:hAnsi="Arial" w:cs="Arial"/>
                <w:sz w:val="22"/>
              </w:rPr>
            </w:pPr>
            <w:r>
              <w:rPr>
                <w:rFonts w:ascii="Arial" w:hAnsi="Arial" w:cs="Arial"/>
                <w:sz w:val="22"/>
              </w:rPr>
              <w:t>22</w:t>
            </w:r>
            <w:r w:rsidRPr="00CF67ED">
              <w:rPr>
                <w:rFonts w:ascii="Arial" w:hAnsi="Arial" w:cs="Arial"/>
                <w:sz w:val="22"/>
              </w:rPr>
              <w:t xml:space="preserve"> feet</w:t>
            </w:r>
          </w:p>
          <w:p w:rsidR="009256E9" w:rsidRPr="00CF67ED" w:rsidRDefault="009256E9" w:rsidP="009256E9">
            <w:pPr>
              <w:keepNext/>
              <w:tabs>
                <w:tab w:val="left" w:pos="3144"/>
              </w:tabs>
              <w:jc w:val="both"/>
              <w:outlineLvl w:val="8"/>
              <w:rPr>
                <w:rFonts w:ascii="Arial" w:hAnsi="Arial" w:cs="Arial"/>
                <w:sz w:val="22"/>
              </w:rPr>
            </w:pPr>
          </w:p>
        </w:tc>
      </w:tr>
      <w:tr w:rsidR="009256E9" w:rsidRPr="00147D34" w:rsidTr="009256E9">
        <w:tc>
          <w:tcPr>
            <w:tcW w:w="1728" w:type="dxa"/>
          </w:tcPr>
          <w:p w:rsidR="009256E9" w:rsidRPr="00CF67ED" w:rsidRDefault="009256E9" w:rsidP="009256E9">
            <w:pPr>
              <w:keepNext/>
              <w:jc w:val="both"/>
              <w:outlineLvl w:val="8"/>
              <w:rPr>
                <w:rFonts w:ascii="Arial" w:hAnsi="Arial" w:cs="Arial"/>
                <w:sz w:val="22"/>
              </w:rPr>
            </w:pPr>
            <w:r w:rsidRPr="00CF67ED">
              <w:rPr>
                <w:rFonts w:ascii="Arial" w:hAnsi="Arial" w:cs="Arial"/>
                <w:sz w:val="22"/>
              </w:rPr>
              <w:t>Depth:</w:t>
            </w:r>
          </w:p>
        </w:tc>
        <w:tc>
          <w:tcPr>
            <w:tcW w:w="7470" w:type="dxa"/>
            <w:gridSpan w:val="2"/>
          </w:tcPr>
          <w:p w:rsidR="009256E9" w:rsidRPr="00CF67ED" w:rsidRDefault="009256E9" w:rsidP="009256E9">
            <w:pPr>
              <w:keepNext/>
              <w:tabs>
                <w:tab w:val="left" w:pos="1317"/>
              </w:tabs>
              <w:jc w:val="both"/>
              <w:outlineLvl w:val="8"/>
              <w:rPr>
                <w:rFonts w:ascii="Arial" w:hAnsi="Arial" w:cs="Arial"/>
                <w:sz w:val="22"/>
              </w:rPr>
            </w:pPr>
            <w:r w:rsidRPr="00CF67ED">
              <w:rPr>
                <w:rFonts w:ascii="Arial" w:hAnsi="Arial" w:cs="Arial"/>
                <w:sz w:val="22"/>
              </w:rPr>
              <w:t>3” Lower</w:t>
            </w:r>
          </w:p>
          <w:p w:rsidR="009256E9" w:rsidRPr="00147D34" w:rsidRDefault="009256E9" w:rsidP="009256E9">
            <w:pPr>
              <w:keepNext/>
              <w:tabs>
                <w:tab w:val="left" w:pos="1317"/>
              </w:tabs>
              <w:jc w:val="both"/>
              <w:outlineLvl w:val="8"/>
              <w:rPr>
                <w:rFonts w:ascii="Arial" w:hAnsi="Arial" w:cs="Arial"/>
                <w:sz w:val="22"/>
              </w:rPr>
            </w:pPr>
            <w:r w:rsidRPr="00CF67ED">
              <w:rPr>
                <w:rFonts w:ascii="Arial" w:hAnsi="Arial" w:cs="Arial"/>
                <w:sz w:val="22"/>
              </w:rPr>
              <w:t>2” Upper</w:t>
            </w:r>
          </w:p>
        </w:tc>
      </w:tr>
    </w:tbl>
    <w:p w:rsidR="009256E9" w:rsidRDefault="009256E9" w:rsidP="00D30D08"/>
    <w:p w:rsidR="00D30D08" w:rsidRDefault="00D30D08" w:rsidP="00D30D08"/>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D30D08" w:rsidTr="009256E9">
        <w:trPr>
          <w:cantSplit/>
          <w:tblCellSpacing w:w="20" w:type="dxa"/>
        </w:trPr>
        <w:tc>
          <w:tcPr>
            <w:tcW w:w="1098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9256E9">
        <w:trPr>
          <w:trHeight w:val="559"/>
          <w:tblCellSpacing w:w="20" w:type="dxa"/>
        </w:trPr>
        <w:tc>
          <w:tcPr>
            <w:tcW w:w="263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9256E9" w:rsidRDefault="009256E9" w:rsidP="009256E9">
      <w:pPr>
        <w:jc w:val="center"/>
        <w:rPr>
          <w:rFonts w:ascii="Arial" w:hAnsi="Arial" w:cs="Arial"/>
          <w:b/>
          <w:sz w:val="32"/>
        </w:rPr>
      </w:pPr>
      <w:r w:rsidRPr="00305F2E">
        <w:rPr>
          <w:rFonts w:ascii="Arial" w:hAnsi="Arial" w:cs="Arial"/>
          <w:b/>
          <w:sz w:val="32"/>
        </w:rPr>
        <w:t xml:space="preserve">CTH </w:t>
      </w:r>
      <w:r>
        <w:rPr>
          <w:rFonts w:ascii="Arial" w:hAnsi="Arial" w:cs="Arial"/>
          <w:b/>
          <w:sz w:val="32"/>
        </w:rPr>
        <w:t>PD</w:t>
      </w:r>
      <w:r w:rsidRPr="00305F2E">
        <w:rPr>
          <w:rFonts w:ascii="Arial" w:hAnsi="Arial" w:cs="Arial"/>
          <w:b/>
          <w:sz w:val="32"/>
        </w:rPr>
        <w:t xml:space="preserve"> (</w:t>
      </w:r>
      <w:r>
        <w:rPr>
          <w:rFonts w:ascii="Arial" w:hAnsi="Arial" w:cs="Arial"/>
          <w:b/>
          <w:sz w:val="32"/>
        </w:rPr>
        <w:t>Approx. 700 feet west of Shady Oak Lane)</w:t>
      </w:r>
      <w:r w:rsidRPr="00305F2E">
        <w:rPr>
          <w:rFonts w:ascii="Arial" w:hAnsi="Arial" w:cs="Arial"/>
          <w:b/>
          <w:sz w:val="32"/>
        </w:rPr>
        <w:t xml:space="preserve"> </w:t>
      </w:r>
    </w:p>
    <w:p w:rsidR="009256E9" w:rsidRPr="00305F2E" w:rsidRDefault="009256E9" w:rsidP="009256E9">
      <w:pPr>
        <w:jc w:val="center"/>
        <w:rPr>
          <w:rFonts w:ascii="Arial" w:hAnsi="Arial" w:cs="Arial"/>
          <w:b/>
          <w:sz w:val="32"/>
        </w:rPr>
      </w:pPr>
      <w:r w:rsidRPr="00305F2E">
        <w:rPr>
          <w:rFonts w:ascii="Arial" w:hAnsi="Arial" w:cs="Arial"/>
          <w:b/>
          <w:sz w:val="32"/>
        </w:rPr>
        <w:t xml:space="preserve">Towns of </w:t>
      </w:r>
      <w:r>
        <w:rPr>
          <w:rFonts w:ascii="Arial" w:hAnsi="Arial" w:cs="Arial"/>
          <w:b/>
          <w:sz w:val="32"/>
        </w:rPr>
        <w:t>Verona, Section 8</w:t>
      </w:r>
    </w:p>
    <w:p w:rsidR="009256E9" w:rsidRPr="00305F2E" w:rsidRDefault="009256E9" w:rsidP="009256E9">
      <w:pPr>
        <w:jc w:val="center"/>
        <w:rPr>
          <w:rFonts w:ascii="Arial" w:hAnsi="Arial" w:cs="Arial"/>
          <w:b/>
          <w:sz w:val="28"/>
        </w:rPr>
      </w:pPr>
      <w:r w:rsidRPr="00305F2E">
        <w:rPr>
          <w:rFonts w:ascii="Arial" w:hAnsi="Arial" w:cs="Arial"/>
          <w:b/>
          <w:sz w:val="28"/>
        </w:rPr>
        <w:t xml:space="preserve">Project No. </w:t>
      </w:r>
      <w:r>
        <w:rPr>
          <w:rFonts w:ascii="Arial" w:hAnsi="Arial" w:cs="Arial"/>
          <w:b/>
          <w:sz w:val="28"/>
        </w:rPr>
        <w:t>67633-1803</w:t>
      </w:r>
    </w:p>
    <w:p w:rsidR="009256E9" w:rsidRDefault="009256E9" w:rsidP="00D30D08">
      <w:pPr>
        <w:jc w:val="center"/>
        <w:rPr>
          <w:rFonts w:ascii="Arial" w:hAnsi="Arial" w:cs="Arial"/>
          <w:b/>
        </w:rPr>
      </w:pPr>
    </w:p>
    <w:tbl>
      <w:tblPr>
        <w:tblW w:w="10780" w:type="dxa"/>
        <w:jc w:val="center"/>
        <w:tblLook w:val="04A0" w:firstRow="1" w:lastRow="0" w:firstColumn="1" w:lastColumn="0" w:noHBand="0" w:noVBand="1"/>
      </w:tblPr>
      <w:tblGrid>
        <w:gridCol w:w="672"/>
        <w:gridCol w:w="1560"/>
        <w:gridCol w:w="685"/>
        <w:gridCol w:w="723"/>
        <w:gridCol w:w="3280"/>
        <w:gridCol w:w="1700"/>
        <w:gridCol w:w="2160"/>
      </w:tblGrid>
      <w:tr w:rsidR="009256E9" w:rsidTr="009256E9">
        <w:trPr>
          <w:trHeight w:val="330"/>
          <w:jc w:val="center"/>
        </w:trPr>
        <w:tc>
          <w:tcPr>
            <w:tcW w:w="735" w:type="dxa"/>
            <w:tcBorders>
              <w:top w:val="single" w:sz="8" w:space="0" w:color="auto"/>
              <w:left w:val="single" w:sz="8" w:space="0" w:color="auto"/>
              <w:bottom w:val="single" w:sz="8" w:space="0" w:color="auto"/>
              <w:right w:val="nil"/>
            </w:tcBorders>
            <w:shd w:val="clear" w:color="000000" w:fill="D9D9D9"/>
            <w:vAlign w:val="center"/>
          </w:tcPr>
          <w:p w:rsidR="009256E9" w:rsidRPr="009256E9" w:rsidRDefault="009256E9" w:rsidP="009256E9">
            <w:pPr>
              <w:jc w:val="center"/>
              <w:rPr>
                <w:rFonts w:ascii="Arial" w:hAnsi="Arial" w:cs="Arial"/>
                <w:b/>
                <w:bCs/>
                <w:color w:val="000000"/>
              </w:rPr>
            </w:pPr>
            <w:r w:rsidRPr="009256E9">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9256E9" w:rsidRPr="009256E9" w:rsidRDefault="009256E9" w:rsidP="009256E9">
            <w:pPr>
              <w:jc w:val="center"/>
              <w:rPr>
                <w:rFonts w:ascii="Arial" w:hAnsi="Arial" w:cs="Arial"/>
                <w:b/>
                <w:bCs/>
                <w:color w:val="000000"/>
              </w:rPr>
            </w:pPr>
            <w:r w:rsidRPr="009256E9">
              <w:rPr>
                <w:rFonts w:ascii="Arial" w:hAnsi="Arial" w:cs="Arial"/>
                <w:b/>
                <w:bCs/>
                <w:color w:val="000000"/>
              </w:rPr>
              <w:t>Item #</w:t>
            </w:r>
          </w:p>
        </w:tc>
        <w:tc>
          <w:tcPr>
            <w:tcW w:w="134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9256E9" w:rsidRPr="009256E9" w:rsidRDefault="009256E9" w:rsidP="009256E9">
            <w:pPr>
              <w:jc w:val="center"/>
              <w:rPr>
                <w:rFonts w:ascii="Arial" w:hAnsi="Arial" w:cs="Arial"/>
                <w:b/>
                <w:bCs/>
                <w:color w:val="000000"/>
              </w:rPr>
            </w:pPr>
            <w:r w:rsidRPr="009256E9">
              <w:rPr>
                <w:rFonts w:ascii="Arial" w:hAnsi="Arial" w:cs="Arial"/>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9256E9" w:rsidRPr="009256E9" w:rsidRDefault="009256E9" w:rsidP="009256E9">
            <w:pPr>
              <w:rPr>
                <w:rFonts w:ascii="Arial" w:hAnsi="Arial" w:cs="Arial"/>
                <w:b/>
                <w:bCs/>
                <w:color w:val="000000"/>
              </w:rPr>
            </w:pPr>
            <w:r w:rsidRPr="009256E9">
              <w:rPr>
                <w:rFonts w:ascii="Arial" w:hAnsi="Arial" w:cs="Arial"/>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9256E9" w:rsidRPr="009256E9" w:rsidRDefault="009256E9" w:rsidP="009256E9">
            <w:pPr>
              <w:jc w:val="center"/>
              <w:rPr>
                <w:rFonts w:ascii="Arial" w:hAnsi="Arial" w:cs="Arial"/>
                <w:b/>
                <w:bCs/>
                <w:color w:val="000000"/>
              </w:rPr>
            </w:pPr>
            <w:r w:rsidRPr="009256E9">
              <w:rPr>
                <w:rFonts w:ascii="Arial" w:hAnsi="Arial" w:cs="Arial"/>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9256E9" w:rsidRPr="009256E9" w:rsidRDefault="009256E9" w:rsidP="009256E9">
            <w:pPr>
              <w:jc w:val="center"/>
              <w:rPr>
                <w:rFonts w:ascii="Arial" w:hAnsi="Arial" w:cs="Arial"/>
                <w:b/>
                <w:bCs/>
                <w:color w:val="000000"/>
              </w:rPr>
            </w:pPr>
            <w:r w:rsidRPr="009256E9">
              <w:rPr>
                <w:rFonts w:ascii="Arial" w:hAnsi="Arial" w:cs="Arial"/>
                <w:b/>
                <w:bCs/>
                <w:color w:val="000000"/>
              </w:rPr>
              <w:t>Total Price</w:t>
            </w:r>
          </w:p>
        </w:tc>
      </w:tr>
      <w:tr w:rsidR="009256E9" w:rsidTr="009256E9">
        <w:trPr>
          <w:trHeight w:val="630"/>
          <w:jc w:val="center"/>
        </w:trPr>
        <w:tc>
          <w:tcPr>
            <w:tcW w:w="735" w:type="dxa"/>
            <w:tcBorders>
              <w:top w:val="nil"/>
              <w:left w:val="single" w:sz="8" w:space="0" w:color="auto"/>
              <w:bottom w:val="single" w:sz="4" w:space="0" w:color="auto"/>
              <w:right w:val="nil"/>
            </w:tcBorders>
            <w:vAlign w:val="center"/>
          </w:tcPr>
          <w:p w:rsidR="009256E9" w:rsidRPr="009256E9" w:rsidRDefault="009256E9" w:rsidP="009256E9">
            <w:pPr>
              <w:jc w:val="center"/>
              <w:rPr>
                <w:rFonts w:ascii="Arial" w:hAnsi="Arial" w:cs="Arial"/>
                <w:b/>
                <w:color w:val="000000"/>
              </w:rPr>
            </w:pPr>
            <w:r w:rsidRPr="009256E9">
              <w:rPr>
                <w:rFonts w:ascii="Arial" w:hAnsi="Arial" w:cs="Arial"/>
                <w:b/>
                <w:color w:val="000000"/>
              </w:rPr>
              <w:t>1</w:t>
            </w:r>
          </w:p>
        </w:tc>
        <w:tc>
          <w:tcPr>
            <w:tcW w:w="1560" w:type="dxa"/>
            <w:tcBorders>
              <w:top w:val="nil"/>
              <w:left w:val="single" w:sz="8" w:space="0" w:color="auto"/>
              <w:bottom w:val="single" w:sz="4" w:space="0" w:color="auto"/>
              <w:right w:val="nil"/>
            </w:tcBorders>
            <w:shd w:val="clear" w:color="auto" w:fill="auto"/>
            <w:vAlign w:val="center"/>
            <w:hideMark/>
          </w:tcPr>
          <w:p w:rsidR="009256E9" w:rsidRPr="009256E9" w:rsidRDefault="009256E9" w:rsidP="009256E9">
            <w:pPr>
              <w:jc w:val="center"/>
              <w:rPr>
                <w:rFonts w:ascii="Arial" w:hAnsi="Arial" w:cs="Arial"/>
                <w:color w:val="000000"/>
              </w:rPr>
            </w:pPr>
            <w:r w:rsidRPr="009256E9">
              <w:rPr>
                <w:rFonts w:ascii="Arial" w:hAnsi="Arial" w:cs="Arial"/>
                <w:color w:val="000000"/>
              </w:rPr>
              <w:t>455.0605</w:t>
            </w:r>
          </w:p>
        </w:tc>
        <w:tc>
          <w:tcPr>
            <w:tcW w:w="698" w:type="dxa"/>
            <w:tcBorders>
              <w:top w:val="nil"/>
              <w:left w:val="single" w:sz="8" w:space="0" w:color="auto"/>
              <w:bottom w:val="single" w:sz="4" w:space="0" w:color="auto"/>
              <w:right w:val="single" w:sz="4" w:space="0" w:color="auto"/>
            </w:tcBorders>
            <w:shd w:val="clear" w:color="auto" w:fill="auto"/>
            <w:vAlign w:val="center"/>
          </w:tcPr>
          <w:p w:rsidR="009256E9" w:rsidRPr="009256E9" w:rsidRDefault="009256E9" w:rsidP="009256E9">
            <w:pPr>
              <w:jc w:val="center"/>
              <w:rPr>
                <w:rFonts w:ascii="Arial" w:hAnsi="Arial" w:cs="Arial"/>
                <w:color w:val="000000"/>
              </w:rPr>
            </w:pPr>
            <w:r w:rsidRPr="009256E9">
              <w:rPr>
                <w:rFonts w:ascii="Arial" w:hAnsi="Arial" w:cs="Arial"/>
                <w:color w:val="000000"/>
              </w:rPr>
              <w:t>110</w:t>
            </w:r>
          </w:p>
        </w:tc>
        <w:tc>
          <w:tcPr>
            <w:tcW w:w="647" w:type="dxa"/>
            <w:tcBorders>
              <w:top w:val="nil"/>
              <w:left w:val="nil"/>
              <w:bottom w:val="single" w:sz="4" w:space="0" w:color="auto"/>
              <w:right w:val="single" w:sz="8" w:space="0" w:color="auto"/>
            </w:tcBorders>
            <w:shd w:val="clear" w:color="auto" w:fill="auto"/>
            <w:vAlign w:val="center"/>
            <w:hideMark/>
          </w:tcPr>
          <w:p w:rsidR="009256E9" w:rsidRPr="009256E9" w:rsidRDefault="009256E9" w:rsidP="009256E9">
            <w:pPr>
              <w:jc w:val="center"/>
              <w:rPr>
                <w:rFonts w:ascii="Arial" w:hAnsi="Arial" w:cs="Arial"/>
                <w:color w:val="000000"/>
              </w:rPr>
            </w:pPr>
            <w:r w:rsidRPr="009256E9">
              <w:rPr>
                <w:rFonts w:ascii="Arial" w:hAnsi="Arial" w:cs="Arial"/>
                <w:color w:val="000000"/>
              </w:rPr>
              <w:t>GAL</w:t>
            </w:r>
          </w:p>
        </w:tc>
        <w:tc>
          <w:tcPr>
            <w:tcW w:w="3280" w:type="dxa"/>
            <w:tcBorders>
              <w:top w:val="nil"/>
              <w:left w:val="nil"/>
              <w:bottom w:val="single" w:sz="4" w:space="0" w:color="auto"/>
              <w:right w:val="single" w:sz="8" w:space="0" w:color="auto"/>
            </w:tcBorders>
            <w:shd w:val="clear" w:color="auto" w:fill="auto"/>
            <w:vAlign w:val="center"/>
            <w:hideMark/>
          </w:tcPr>
          <w:p w:rsidR="009256E9" w:rsidRPr="009256E9" w:rsidRDefault="009256E9" w:rsidP="009256E9">
            <w:pPr>
              <w:rPr>
                <w:rFonts w:ascii="Arial" w:hAnsi="Arial" w:cs="Arial"/>
                <w:color w:val="000000"/>
              </w:rPr>
            </w:pPr>
            <w:r w:rsidRPr="009256E9">
              <w:rPr>
                <w:rFonts w:ascii="Arial" w:hAnsi="Arial" w:cs="Arial"/>
                <w:color w:val="000000"/>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color w:val="000000"/>
                <w:sz w:val="26"/>
                <w:szCs w:val="26"/>
              </w:rPr>
            </w:pPr>
            <w:r w:rsidRPr="009256E9">
              <w:rPr>
                <w:rFonts w:ascii="Arial" w:hAnsi="Arial" w:cs="Arial"/>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color w:val="000000"/>
                <w:sz w:val="26"/>
                <w:szCs w:val="26"/>
              </w:rPr>
            </w:pPr>
            <w:r w:rsidRPr="009256E9">
              <w:rPr>
                <w:rFonts w:ascii="Arial" w:hAnsi="Arial" w:cs="Arial"/>
                <w:color w:val="000000"/>
                <w:sz w:val="26"/>
                <w:szCs w:val="26"/>
              </w:rPr>
              <w:t>$</w:t>
            </w:r>
          </w:p>
        </w:tc>
      </w:tr>
      <w:tr w:rsidR="009256E9" w:rsidRPr="004F002C" w:rsidTr="009256E9">
        <w:trPr>
          <w:trHeight w:val="630"/>
          <w:jc w:val="center"/>
        </w:trPr>
        <w:tc>
          <w:tcPr>
            <w:tcW w:w="735" w:type="dxa"/>
            <w:tcBorders>
              <w:top w:val="nil"/>
              <w:left w:val="single" w:sz="8" w:space="0" w:color="auto"/>
              <w:bottom w:val="single" w:sz="4" w:space="0" w:color="auto"/>
              <w:right w:val="nil"/>
            </w:tcBorders>
            <w:shd w:val="clear" w:color="auto" w:fill="FFFFFF" w:themeFill="background1"/>
            <w:vAlign w:val="center"/>
          </w:tcPr>
          <w:p w:rsidR="009256E9" w:rsidRPr="009256E9" w:rsidRDefault="009256E9" w:rsidP="009256E9">
            <w:pPr>
              <w:jc w:val="center"/>
              <w:rPr>
                <w:rFonts w:ascii="Arial" w:hAnsi="Arial" w:cs="Arial"/>
                <w:b/>
              </w:rPr>
            </w:pPr>
            <w:r w:rsidRPr="009256E9">
              <w:rPr>
                <w:rFonts w:ascii="Arial" w:hAnsi="Arial" w:cs="Arial"/>
                <w:b/>
              </w:rPr>
              <w:t>2</w:t>
            </w:r>
          </w:p>
        </w:tc>
        <w:tc>
          <w:tcPr>
            <w:tcW w:w="1560" w:type="dxa"/>
            <w:tcBorders>
              <w:top w:val="nil"/>
              <w:left w:val="single" w:sz="8" w:space="0" w:color="auto"/>
              <w:bottom w:val="single" w:sz="4" w:space="0" w:color="auto"/>
              <w:right w:val="nil"/>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460.6223</w:t>
            </w:r>
          </w:p>
        </w:tc>
        <w:tc>
          <w:tcPr>
            <w:tcW w:w="698" w:type="dxa"/>
            <w:tcBorders>
              <w:top w:val="nil"/>
              <w:left w:val="single" w:sz="8" w:space="0" w:color="auto"/>
              <w:bottom w:val="single" w:sz="4" w:space="0" w:color="auto"/>
              <w:right w:val="single" w:sz="4" w:space="0" w:color="auto"/>
            </w:tcBorders>
            <w:shd w:val="clear" w:color="auto" w:fill="FFFFFF" w:themeFill="background1"/>
            <w:vAlign w:val="center"/>
          </w:tcPr>
          <w:p w:rsidR="009256E9" w:rsidRPr="009256E9" w:rsidRDefault="009256E9" w:rsidP="009256E9">
            <w:pPr>
              <w:jc w:val="center"/>
              <w:rPr>
                <w:rFonts w:ascii="Arial" w:hAnsi="Arial" w:cs="Arial"/>
              </w:rPr>
            </w:pPr>
            <w:r w:rsidRPr="009256E9">
              <w:rPr>
                <w:rFonts w:ascii="Arial" w:hAnsi="Arial" w:cs="Arial"/>
              </w:rPr>
              <w:t>168</w:t>
            </w:r>
          </w:p>
        </w:tc>
        <w:tc>
          <w:tcPr>
            <w:tcW w:w="647"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TON</w:t>
            </w:r>
          </w:p>
        </w:tc>
        <w:tc>
          <w:tcPr>
            <w:tcW w:w="3280"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rPr>
                <w:rFonts w:ascii="Arial" w:hAnsi="Arial" w:cs="Arial"/>
              </w:rPr>
            </w:pPr>
            <w:r w:rsidRPr="009256E9">
              <w:rPr>
                <w:rFonts w:ascii="Arial" w:hAnsi="Arial" w:cs="Arial"/>
              </w:rPr>
              <w:t>HMA PAVEMENT</w:t>
            </w:r>
            <w:r w:rsidRPr="009256E9">
              <w:rPr>
                <w:rFonts w:ascii="Arial" w:hAnsi="Arial" w:cs="Arial"/>
              </w:rPr>
              <w:br/>
              <w:t>3 MT 58-28 S, LOWER COURSE</w:t>
            </w:r>
          </w:p>
        </w:tc>
        <w:tc>
          <w:tcPr>
            <w:tcW w:w="170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r>
      <w:tr w:rsidR="009256E9" w:rsidRPr="004F002C" w:rsidTr="009256E9">
        <w:trPr>
          <w:trHeight w:val="630"/>
          <w:jc w:val="center"/>
        </w:trPr>
        <w:tc>
          <w:tcPr>
            <w:tcW w:w="735" w:type="dxa"/>
            <w:tcBorders>
              <w:top w:val="nil"/>
              <w:left w:val="single" w:sz="8" w:space="0" w:color="auto"/>
              <w:bottom w:val="single" w:sz="4" w:space="0" w:color="auto"/>
              <w:right w:val="nil"/>
            </w:tcBorders>
            <w:shd w:val="clear" w:color="auto" w:fill="FFFFFF" w:themeFill="background1"/>
            <w:vAlign w:val="center"/>
          </w:tcPr>
          <w:p w:rsidR="009256E9" w:rsidRPr="009256E9" w:rsidRDefault="009256E9" w:rsidP="009256E9">
            <w:pPr>
              <w:jc w:val="center"/>
              <w:rPr>
                <w:rFonts w:ascii="Arial" w:hAnsi="Arial" w:cs="Arial"/>
                <w:b/>
              </w:rPr>
            </w:pPr>
            <w:r w:rsidRPr="009256E9">
              <w:rPr>
                <w:rFonts w:ascii="Arial" w:hAnsi="Arial" w:cs="Arial"/>
                <w:b/>
              </w:rPr>
              <w:t>3</w:t>
            </w:r>
          </w:p>
        </w:tc>
        <w:tc>
          <w:tcPr>
            <w:tcW w:w="1560" w:type="dxa"/>
            <w:tcBorders>
              <w:top w:val="nil"/>
              <w:left w:val="single" w:sz="8" w:space="0" w:color="auto"/>
              <w:bottom w:val="single" w:sz="4" w:space="0" w:color="auto"/>
              <w:right w:val="nil"/>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460.6224</w:t>
            </w:r>
          </w:p>
        </w:tc>
        <w:tc>
          <w:tcPr>
            <w:tcW w:w="698" w:type="dxa"/>
            <w:tcBorders>
              <w:top w:val="nil"/>
              <w:left w:val="single" w:sz="8" w:space="0" w:color="auto"/>
              <w:bottom w:val="single" w:sz="4" w:space="0" w:color="auto"/>
              <w:right w:val="single" w:sz="4" w:space="0" w:color="auto"/>
            </w:tcBorders>
            <w:shd w:val="clear" w:color="auto" w:fill="FFFFFF" w:themeFill="background1"/>
            <w:vAlign w:val="center"/>
          </w:tcPr>
          <w:p w:rsidR="009256E9" w:rsidRPr="009256E9" w:rsidRDefault="009256E9" w:rsidP="009256E9">
            <w:pPr>
              <w:jc w:val="center"/>
              <w:rPr>
                <w:rFonts w:ascii="Arial" w:hAnsi="Arial" w:cs="Arial"/>
              </w:rPr>
            </w:pPr>
            <w:r w:rsidRPr="009256E9">
              <w:rPr>
                <w:rFonts w:ascii="Arial" w:hAnsi="Arial" w:cs="Arial"/>
              </w:rPr>
              <w:t>112</w:t>
            </w:r>
          </w:p>
        </w:tc>
        <w:tc>
          <w:tcPr>
            <w:tcW w:w="647"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TON</w:t>
            </w:r>
          </w:p>
        </w:tc>
        <w:tc>
          <w:tcPr>
            <w:tcW w:w="3280"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rPr>
                <w:rFonts w:ascii="Arial" w:hAnsi="Arial" w:cs="Arial"/>
              </w:rPr>
            </w:pPr>
            <w:r w:rsidRPr="009256E9">
              <w:rPr>
                <w:rFonts w:ascii="Arial" w:hAnsi="Arial" w:cs="Arial"/>
              </w:rPr>
              <w:t>HMA PAVEMENT</w:t>
            </w:r>
            <w:r w:rsidRPr="009256E9">
              <w:rPr>
                <w:rFonts w:ascii="Arial" w:hAnsi="Arial" w:cs="Arial"/>
              </w:rPr>
              <w:br/>
              <w:t>4 MT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r>
      <w:tr w:rsidR="009256E9" w:rsidRPr="004F002C" w:rsidTr="002E7BE3">
        <w:trPr>
          <w:trHeight w:val="630"/>
          <w:jc w:val="center"/>
        </w:trPr>
        <w:tc>
          <w:tcPr>
            <w:tcW w:w="735" w:type="dxa"/>
            <w:tcBorders>
              <w:top w:val="nil"/>
              <w:left w:val="single" w:sz="8" w:space="0" w:color="auto"/>
              <w:bottom w:val="single" w:sz="4" w:space="0" w:color="auto"/>
              <w:right w:val="nil"/>
            </w:tcBorders>
            <w:shd w:val="clear" w:color="auto" w:fill="FFFFFF" w:themeFill="background1"/>
            <w:vAlign w:val="center"/>
          </w:tcPr>
          <w:p w:rsidR="009256E9" w:rsidRPr="009256E9" w:rsidRDefault="009256E9" w:rsidP="009256E9">
            <w:pPr>
              <w:jc w:val="center"/>
              <w:rPr>
                <w:rFonts w:ascii="Arial" w:hAnsi="Arial" w:cs="Arial"/>
                <w:b/>
              </w:rPr>
            </w:pPr>
            <w:r w:rsidRPr="009256E9">
              <w:rPr>
                <w:rFonts w:ascii="Arial" w:hAnsi="Arial" w:cs="Arial"/>
                <w:b/>
              </w:rPr>
              <w:t>4</w:t>
            </w:r>
          </w:p>
        </w:tc>
        <w:tc>
          <w:tcPr>
            <w:tcW w:w="1560" w:type="dxa"/>
            <w:tcBorders>
              <w:top w:val="nil"/>
              <w:left w:val="single" w:sz="8" w:space="0" w:color="auto"/>
              <w:bottom w:val="single" w:sz="4" w:space="0" w:color="auto"/>
              <w:right w:val="nil"/>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460.6225</w:t>
            </w:r>
          </w:p>
        </w:tc>
        <w:tc>
          <w:tcPr>
            <w:tcW w:w="698" w:type="dxa"/>
            <w:tcBorders>
              <w:top w:val="nil"/>
              <w:left w:val="single" w:sz="8" w:space="0" w:color="auto"/>
              <w:bottom w:val="single" w:sz="4" w:space="0" w:color="auto"/>
              <w:right w:val="single" w:sz="4" w:space="0" w:color="auto"/>
            </w:tcBorders>
            <w:shd w:val="clear" w:color="auto" w:fill="FFFFFF" w:themeFill="background1"/>
            <w:vAlign w:val="center"/>
          </w:tcPr>
          <w:p w:rsidR="009256E9" w:rsidRPr="009256E9" w:rsidRDefault="009256E9" w:rsidP="009256E9">
            <w:pPr>
              <w:jc w:val="center"/>
              <w:rPr>
                <w:rFonts w:ascii="Arial" w:hAnsi="Arial" w:cs="Arial"/>
              </w:rPr>
            </w:pPr>
            <w:r w:rsidRPr="009256E9">
              <w:rPr>
                <w:rFonts w:ascii="Arial" w:hAnsi="Arial" w:cs="Arial"/>
              </w:rPr>
              <w:t>35</w:t>
            </w:r>
          </w:p>
        </w:tc>
        <w:tc>
          <w:tcPr>
            <w:tcW w:w="647"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jc w:val="center"/>
              <w:rPr>
                <w:rFonts w:ascii="Arial" w:hAnsi="Arial" w:cs="Arial"/>
              </w:rPr>
            </w:pPr>
            <w:r w:rsidRPr="009256E9">
              <w:rPr>
                <w:rFonts w:ascii="Arial" w:hAnsi="Arial" w:cs="Arial"/>
              </w:rPr>
              <w:t>TON</w:t>
            </w:r>
          </w:p>
        </w:tc>
        <w:tc>
          <w:tcPr>
            <w:tcW w:w="3280" w:type="dxa"/>
            <w:tcBorders>
              <w:top w:val="nil"/>
              <w:left w:val="nil"/>
              <w:bottom w:val="single" w:sz="4" w:space="0" w:color="auto"/>
              <w:right w:val="single" w:sz="8" w:space="0" w:color="auto"/>
            </w:tcBorders>
            <w:shd w:val="clear" w:color="auto" w:fill="FFFFFF" w:themeFill="background1"/>
            <w:vAlign w:val="center"/>
            <w:hideMark/>
          </w:tcPr>
          <w:p w:rsidR="009256E9" w:rsidRPr="009256E9" w:rsidRDefault="009256E9" w:rsidP="009256E9">
            <w:pPr>
              <w:rPr>
                <w:rFonts w:ascii="Arial" w:hAnsi="Arial" w:cs="Arial"/>
              </w:rPr>
            </w:pPr>
            <w:r w:rsidRPr="009256E9">
              <w:rPr>
                <w:rFonts w:ascii="Arial" w:hAnsi="Arial" w:cs="Arial"/>
              </w:rPr>
              <w:t>HMA PAVEMENT, WEDGE</w:t>
            </w:r>
            <w:r w:rsidRPr="009256E9">
              <w:rPr>
                <w:rFonts w:ascii="Arial" w:hAnsi="Arial" w:cs="Arial"/>
              </w:rPr>
              <w:br/>
              <w:t>5 MT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9256E9" w:rsidRPr="009256E9" w:rsidRDefault="009256E9" w:rsidP="009256E9">
            <w:pPr>
              <w:rPr>
                <w:rFonts w:ascii="Arial" w:hAnsi="Arial" w:cs="Arial"/>
                <w:sz w:val="26"/>
                <w:szCs w:val="26"/>
              </w:rPr>
            </w:pPr>
            <w:r w:rsidRPr="009256E9">
              <w:rPr>
                <w:rFonts w:ascii="Arial" w:hAnsi="Arial" w:cs="Arial"/>
                <w:sz w:val="26"/>
                <w:szCs w:val="26"/>
              </w:rPr>
              <w:t>$</w:t>
            </w:r>
          </w:p>
        </w:tc>
      </w:tr>
      <w:tr w:rsidR="009256E9" w:rsidTr="002E7BE3">
        <w:trPr>
          <w:trHeight w:val="539"/>
          <w:jc w:val="center"/>
        </w:trPr>
        <w:tc>
          <w:tcPr>
            <w:tcW w:w="735" w:type="dxa"/>
            <w:tcBorders>
              <w:top w:val="single" w:sz="4" w:space="0" w:color="auto"/>
              <w:left w:val="single" w:sz="4" w:space="0" w:color="auto"/>
              <w:bottom w:val="single" w:sz="4" w:space="0" w:color="auto"/>
              <w:right w:val="single" w:sz="4" w:space="0" w:color="auto"/>
            </w:tcBorders>
            <w:vAlign w:val="center"/>
          </w:tcPr>
          <w:p w:rsidR="009256E9" w:rsidRPr="009256E9" w:rsidRDefault="002E7BE3" w:rsidP="002E7BE3">
            <w:pPr>
              <w:jc w:val="center"/>
              <w:rPr>
                <w:rFonts w:ascii="Arial" w:hAnsi="Arial" w:cs="Arial"/>
                <w:b/>
                <w:bCs/>
                <w:color w:val="000000"/>
                <w:sz w:val="22"/>
                <w:szCs w:val="22"/>
              </w:rPr>
            </w:pPr>
            <w:r w:rsidRPr="002E7BE3">
              <w:rPr>
                <w:rFonts w:ascii="Arial" w:hAnsi="Arial" w:cs="Arial"/>
                <w:b/>
                <w:bCs/>
                <w:color w:val="000000"/>
                <w:szCs w:val="22"/>
              </w:rPr>
              <w:t>5</w:t>
            </w:r>
          </w:p>
        </w:tc>
        <w:tc>
          <w:tcPr>
            <w:tcW w:w="78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56E9" w:rsidRPr="009256E9" w:rsidRDefault="009256E9" w:rsidP="009256E9">
            <w:pPr>
              <w:jc w:val="right"/>
              <w:rPr>
                <w:rFonts w:ascii="Arial" w:hAnsi="Arial" w:cs="Arial"/>
                <w:b/>
                <w:bCs/>
                <w:color w:val="000000"/>
                <w:sz w:val="22"/>
                <w:szCs w:val="22"/>
              </w:rPr>
            </w:pPr>
            <w:r w:rsidRPr="009256E9">
              <w:rPr>
                <w:rFonts w:ascii="Arial" w:hAnsi="Arial" w:cs="Arial"/>
                <w:b/>
                <w:bCs/>
                <w:color w:val="000000"/>
                <w:sz w:val="22"/>
                <w:szCs w:val="22"/>
              </w:rPr>
              <w:t xml:space="preserve">TOTAL BID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6E9" w:rsidRPr="002E7BE3" w:rsidRDefault="009256E9" w:rsidP="009256E9">
            <w:pPr>
              <w:rPr>
                <w:rFonts w:ascii="Arial" w:hAnsi="Arial" w:cs="Arial"/>
                <w:bCs/>
                <w:color w:val="000000"/>
                <w:sz w:val="26"/>
                <w:szCs w:val="26"/>
              </w:rPr>
            </w:pPr>
            <w:r w:rsidRPr="002E7BE3">
              <w:rPr>
                <w:rFonts w:ascii="Arial" w:hAnsi="Arial" w:cs="Arial"/>
                <w:bCs/>
                <w:color w:val="000000"/>
                <w:sz w:val="26"/>
                <w:szCs w:val="26"/>
              </w:rPr>
              <w:t>$</w:t>
            </w:r>
          </w:p>
        </w:tc>
      </w:tr>
    </w:tbl>
    <w:p w:rsidR="009256E9" w:rsidRDefault="009256E9" w:rsidP="00D30D08">
      <w:pPr>
        <w:jc w:val="center"/>
        <w:rPr>
          <w:rFonts w:ascii="Arial" w:hAnsi="Arial" w:cs="Arial"/>
          <w:b/>
        </w:rPr>
      </w:pPr>
    </w:p>
    <w:p w:rsidR="009256E9" w:rsidRDefault="009256E9">
      <w:pPr>
        <w:rPr>
          <w:rFonts w:ascii="Arial" w:hAnsi="Arial" w:cs="Arial"/>
          <w:b/>
        </w:rPr>
      </w:pPr>
      <w:r>
        <w:rPr>
          <w:rFonts w:ascii="Arial" w:hAnsi="Arial" w:cs="Arial"/>
          <w:b/>
        </w:rPr>
        <w:br w:type="page"/>
      </w:r>
    </w:p>
    <w:tbl>
      <w:tblPr>
        <w:tblW w:w="11061" w:type="dxa"/>
        <w:tblCellSpacing w:w="20" w:type="dxa"/>
        <w:tblInd w:w="-9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691"/>
        <w:gridCol w:w="8370"/>
      </w:tblGrid>
      <w:tr w:rsidR="009256E9" w:rsidTr="009256E9">
        <w:trPr>
          <w:cantSplit/>
          <w:tblCellSpacing w:w="20" w:type="dxa"/>
        </w:trPr>
        <w:tc>
          <w:tcPr>
            <w:tcW w:w="10981" w:type="dxa"/>
            <w:gridSpan w:val="2"/>
            <w:shd w:val="clear" w:color="auto" w:fill="E6E6E6"/>
            <w:vAlign w:val="center"/>
          </w:tcPr>
          <w:p w:rsidR="009256E9" w:rsidRPr="00D1099C" w:rsidRDefault="009256E9" w:rsidP="009256E9">
            <w:pPr>
              <w:jc w:val="center"/>
              <w:rPr>
                <w:rFonts w:ascii="Arial" w:hAnsi="Arial" w:cs="Arial"/>
                <w:b/>
                <w:bCs/>
                <w:sz w:val="28"/>
              </w:rPr>
            </w:pPr>
            <w:r>
              <w:rPr>
                <w:rFonts w:ascii="Arial" w:hAnsi="Arial" w:cs="Arial"/>
                <w:b/>
                <w:bCs/>
                <w:sz w:val="28"/>
              </w:rPr>
              <w:lastRenderedPageBreak/>
              <w:t>PRICE PROPOSAL</w:t>
            </w:r>
          </w:p>
        </w:tc>
      </w:tr>
      <w:tr w:rsidR="009256E9" w:rsidTr="009256E9">
        <w:trPr>
          <w:trHeight w:val="559"/>
          <w:tblCellSpacing w:w="20" w:type="dxa"/>
        </w:trPr>
        <w:tc>
          <w:tcPr>
            <w:tcW w:w="2631" w:type="dxa"/>
            <w:shd w:val="clear" w:color="auto" w:fill="E6E6E6"/>
            <w:vAlign w:val="center"/>
          </w:tcPr>
          <w:p w:rsidR="009256E9" w:rsidRPr="00065A89" w:rsidRDefault="009256E9" w:rsidP="009256E9">
            <w:pPr>
              <w:pStyle w:val="Heading2"/>
              <w:jc w:val="center"/>
              <w:rPr>
                <w:sz w:val="22"/>
                <w:szCs w:val="22"/>
              </w:rPr>
            </w:pPr>
            <w:r>
              <w:rPr>
                <w:szCs w:val="22"/>
              </w:rPr>
              <w:t>VENDOR</w:t>
            </w:r>
            <w:r w:rsidRPr="008711EE">
              <w:rPr>
                <w:szCs w:val="22"/>
              </w:rPr>
              <w:t xml:space="preserve"> NAME:</w:t>
            </w:r>
          </w:p>
        </w:tc>
        <w:tc>
          <w:tcPr>
            <w:tcW w:w="8310" w:type="dxa"/>
            <w:vAlign w:val="center"/>
          </w:tcPr>
          <w:p w:rsidR="009256E9" w:rsidRPr="008711EE" w:rsidRDefault="009256E9" w:rsidP="009256E9">
            <w:pPr>
              <w:pStyle w:val="Level2"/>
              <w:widowControl/>
              <w:ind w:left="397"/>
              <w:rPr>
                <w:rFonts w:ascii="Arial" w:hAnsi="Arial" w:cs="Arial"/>
                <w:b/>
                <w:szCs w:val="24"/>
              </w:rPr>
            </w:pPr>
          </w:p>
        </w:tc>
      </w:tr>
    </w:tbl>
    <w:p w:rsidR="009256E9" w:rsidRDefault="009256E9" w:rsidP="009256E9">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9256E9" w:rsidRDefault="009256E9" w:rsidP="00D30D08">
      <w:pPr>
        <w:jc w:val="center"/>
        <w:rPr>
          <w:rFonts w:ascii="Arial" w:hAnsi="Arial" w:cs="Arial"/>
          <w:b/>
        </w:rPr>
      </w:pPr>
    </w:p>
    <w:p w:rsidR="009256E9" w:rsidRDefault="009256E9" w:rsidP="009256E9">
      <w:pPr>
        <w:jc w:val="center"/>
        <w:rPr>
          <w:rFonts w:ascii="Arial" w:hAnsi="Arial" w:cs="Arial"/>
          <w:b/>
          <w:sz w:val="32"/>
        </w:rPr>
      </w:pPr>
      <w:r w:rsidRPr="00305F2E">
        <w:rPr>
          <w:rFonts w:ascii="Arial" w:hAnsi="Arial" w:cs="Arial"/>
          <w:b/>
          <w:sz w:val="32"/>
        </w:rPr>
        <w:t xml:space="preserve">CTH </w:t>
      </w:r>
      <w:r>
        <w:rPr>
          <w:rFonts w:ascii="Arial" w:hAnsi="Arial" w:cs="Arial"/>
          <w:b/>
          <w:sz w:val="32"/>
        </w:rPr>
        <w:t>W</w:t>
      </w:r>
      <w:r w:rsidRPr="00305F2E">
        <w:rPr>
          <w:rFonts w:ascii="Arial" w:hAnsi="Arial" w:cs="Arial"/>
          <w:b/>
          <w:sz w:val="32"/>
        </w:rPr>
        <w:t xml:space="preserve"> (</w:t>
      </w:r>
      <w:r>
        <w:rPr>
          <w:rFonts w:ascii="Arial" w:hAnsi="Arial" w:cs="Arial"/>
          <w:b/>
          <w:sz w:val="32"/>
        </w:rPr>
        <w:t>Approx. 3,000 feet south of CTH B)</w:t>
      </w:r>
      <w:r w:rsidRPr="00305F2E">
        <w:rPr>
          <w:rFonts w:ascii="Arial" w:hAnsi="Arial" w:cs="Arial"/>
          <w:b/>
          <w:sz w:val="32"/>
        </w:rPr>
        <w:t xml:space="preserve"> </w:t>
      </w:r>
    </w:p>
    <w:p w:rsidR="009256E9" w:rsidRPr="00305F2E" w:rsidRDefault="009256E9" w:rsidP="009256E9">
      <w:pPr>
        <w:jc w:val="center"/>
        <w:rPr>
          <w:rFonts w:ascii="Arial" w:hAnsi="Arial" w:cs="Arial"/>
          <w:b/>
          <w:sz w:val="32"/>
        </w:rPr>
      </w:pPr>
      <w:r w:rsidRPr="00305F2E">
        <w:rPr>
          <w:rFonts w:ascii="Arial" w:hAnsi="Arial" w:cs="Arial"/>
          <w:b/>
          <w:sz w:val="32"/>
        </w:rPr>
        <w:t xml:space="preserve">Towns of </w:t>
      </w:r>
      <w:r>
        <w:rPr>
          <w:rFonts w:ascii="Arial" w:hAnsi="Arial" w:cs="Arial"/>
          <w:b/>
          <w:sz w:val="32"/>
        </w:rPr>
        <w:t>Christiana, Section 30</w:t>
      </w:r>
    </w:p>
    <w:p w:rsidR="009256E9" w:rsidRDefault="009256E9" w:rsidP="009256E9">
      <w:pPr>
        <w:jc w:val="center"/>
        <w:rPr>
          <w:rFonts w:ascii="Arial" w:hAnsi="Arial" w:cs="Arial"/>
          <w:b/>
          <w:sz w:val="28"/>
        </w:rPr>
      </w:pPr>
      <w:r w:rsidRPr="00305F2E">
        <w:rPr>
          <w:rFonts w:ascii="Arial" w:hAnsi="Arial" w:cs="Arial"/>
          <w:b/>
          <w:sz w:val="28"/>
        </w:rPr>
        <w:t xml:space="preserve">Project No. </w:t>
      </w:r>
      <w:r>
        <w:rPr>
          <w:rFonts w:ascii="Arial" w:hAnsi="Arial" w:cs="Arial"/>
          <w:b/>
          <w:sz w:val="28"/>
        </w:rPr>
        <w:t>62212-1900</w:t>
      </w:r>
    </w:p>
    <w:p w:rsidR="009256E9" w:rsidRDefault="009256E9" w:rsidP="009256E9">
      <w:pPr>
        <w:jc w:val="center"/>
        <w:rPr>
          <w:rFonts w:ascii="Arial" w:hAnsi="Arial" w:cs="Arial"/>
          <w:b/>
          <w:sz w:val="28"/>
        </w:rPr>
      </w:pPr>
    </w:p>
    <w:tbl>
      <w:tblPr>
        <w:tblW w:w="10780" w:type="dxa"/>
        <w:jc w:val="center"/>
        <w:tblLook w:val="04A0" w:firstRow="1" w:lastRow="0" w:firstColumn="1" w:lastColumn="0" w:noHBand="0" w:noVBand="1"/>
      </w:tblPr>
      <w:tblGrid>
        <w:gridCol w:w="549"/>
        <w:gridCol w:w="1560"/>
        <w:gridCol w:w="684"/>
        <w:gridCol w:w="723"/>
        <w:gridCol w:w="3404"/>
        <w:gridCol w:w="1700"/>
        <w:gridCol w:w="2160"/>
      </w:tblGrid>
      <w:tr w:rsidR="002E7BE3" w:rsidTr="002E7BE3">
        <w:trPr>
          <w:trHeight w:val="330"/>
          <w:jc w:val="center"/>
        </w:trPr>
        <w:tc>
          <w:tcPr>
            <w:tcW w:w="606" w:type="dxa"/>
            <w:tcBorders>
              <w:top w:val="single" w:sz="8" w:space="0" w:color="auto"/>
              <w:left w:val="single" w:sz="8" w:space="0" w:color="auto"/>
              <w:bottom w:val="single" w:sz="8" w:space="0" w:color="auto"/>
              <w:right w:val="nil"/>
            </w:tcBorders>
            <w:shd w:val="clear" w:color="000000" w:fill="D9D9D9"/>
            <w:vAlign w:val="center"/>
          </w:tcPr>
          <w:p w:rsidR="002E7BE3" w:rsidRPr="002E7BE3" w:rsidRDefault="002E7BE3" w:rsidP="00511681">
            <w:pPr>
              <w:jc w:val="center"/>
              <w:rPr>
                <w:rFonts w:ascii="Arial" w:hAnsi="Arial" w:cs="Arial"/>
                <w:b/>
                <w:bCs/>
                <w:color w:val="000000"/>
              </w:rPr>
            </w:pPr>
            <w:r w:rsidRPr="002E7BE3">
              <w:rPr>
                <w:rFonts w:ascii="Arial" w:hAnsi="Arial" w:cs="Arial"/>
                <w:b/>
                <w:bCs/>
                <w:color w:val="000000"/>
              </w:rPr>
              <w:t>#</w:t>
            </w:r>
          </w:p>
        </w:tc>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2E7BE3" w:rsidRPr="002E7BE3" w:rsidRDefault="002E7BE3" w:rsidP="00511681">
            <w:pPr>
              <w:jc w:val="center"/>
              <w:rPr>
                <w:rFonts w:ascii="Arial" w:hAnsi="Arial" w:cs="Arial"/>
                <w:b/>
                <w:bCs/>
                <w:color w:val="000000"/>
              </w:rPr>
            </w:pPr>
            <w:r w:rsidRPr="002E7BE3">
              <w:rPr>
                <w:rFonts w:ascii="Arial" w:hAnsi="Arial" w:cs="Arial"/>
                <w:b/>
                <w:bCs/>
                <w:color w:val="000000"/>
              </w:rPr>
              <w:t>Item #</w:t>
            </w:r>
          </w:p>
        </w:tc>
        <w:tc>
          <w:tcPr>
            <w:tcW w:w="135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E7BE3" w:rsidRPr="002E7BE3" w:rsidRDefault="002E7BE3" w:rsidP="00511681">
            <w:pPr>
              <w:jc w:val="center"/>
              <w:rPr>
                <w:rFonts w:ascii="Arial" w:hAnsi="Arial" w:cs="Arial"/>
                <w:b/>
                <w:bCs/>
                <w:color w:val="000000"/>
              </w:rPr>
            </w:pPr>
            <w:r w:rsidRPr="002E7BE3">
              <w:rPr>
                <w:rFonts w:ascii="Arial" w:hAnsi="Arial" w:cs="Arial"/>
                <w:b/>
                <w:bCs/>
                <w:color w:val="000000"/>
              </w:rPr>
              <w:t>Approx. Quantity</w:t>
            </w:r>
          </w:p>
        </w:tc>
        <w:tc>
          <w:tcPr>
            <w:tcW w:w="3404" w:type="dxa"/>
            <w:tcBorders>
              <w:top w:val="single" w:sz="8" w:space="0" w:color="auto"/>
              <w:left w:val="nil"/>
              <w:bottom w:val="single" w:sz="8" w:space="0" w:color="auto"/>
              <w:right w:val="single" w:sz="8" w:space="0" w:color="auto"/>
            </w:tcBorders>
            <w:shd w:val="clear" w:color="000000" w:fill="D9D9D9"/>
            <w:noWrap/>
            <w:vAlign w:val="center"/>
            <w:hideMark/>
          </w:tcPr>
          <w:p w:rsidR="002E7BE3" w:rsidRPr="002E7BE3" w:rsidRDefault="002E7BE3" w:rsidP="00511681">
            <w:pPr>
              <w:rPr>
                <w:rFonts w:ascii="Arial" w:hAnsi="Arial" w:cs="Arial"/>
                <w:b/>
                <w:bCs/>
                <w:color w:val="000000"/>
              </w:rPr>
            </w:pPr>
            <w:r w:rsidRPr="002E7BE3">
              <w:rPr>
                <w:rFonts w:ascii="Arial" w:hAnsi="Arial" w:cs="Arial"/>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2E7BE3" w:rsidRPr="002E7BE3" w:rsidRDefault="002E7BE3" w:rsidP="00511681">
            <w:pPr>
              <w:jc w:val="center"/>
              <w:rPr>
                <w:rFonts w:ascii="Arial" w:hAnsi="Arial" w:cs="Arial"/>
                <w:b/>
                <w:bCs/>
                <w:color w:val="000000"/>
              </w:rPr>
            </w:pPr>
            <w:r w:rsidRPr="002E7BE3">
              <w:rPr>
                <w:rFonts w:ascii="Arial" w:hAnsi="Arial" w:cs="Arial"/>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2E7BE3" w:rsidRPr="002E7BE3" w:rsidRDefault="002E7BE3" w:rsidP="00511681">
            <w:pPr>
              <w:jc w:val="center"/>
              <w:rPr>
                <w:rFonts w:ascii="Arial" w:hAnsi="Arial" w:cs="Arial"/>
                <w:b/>
                <w:bCs/>
                <w:color w:val="000000"/>
              </w:rPr>
            </w:pPr>
            <w:r w:rsidRPr="002E7BE3">
              <w:rPr>
                <w:rFonts w:ascii="Arial" w:hAnsi="Arial" w:cs="Arial"/>
                <w:b/>
                <w:bCs/>
                <w:color w:val="000000"/>
              </w:rPr>
              <w:t>Total Price</w:t>
            </w:r>
          </w:p>
        </w:tc>
      </w:tr>
      <w:tr w:rsidR="002E7BE3" w:rsidRPr="008C228C" w:rsidTr="002E7BE3">
        <w:trPr>
          <w:trHeight w:val="630"/>
          <w:jc w:val="center"/>
        </w:trPr>
        <w:tc>
          <w:tcPr>
            <w:tcW w:w="606" w:type="dxa"/>
            <w:tcBorders>
              <w:top w:val="nil"/>
              <w:left w:val="single" w:sz="8" w:space="0" w:color="auto"/>
              <w:bottom w:val="single" w:sz="4" w:space="0" w:color="auto"/>
              <w:right w:val="nil"/>
            </w:tcBorders>
            <w:vAlign w:val="center"/>
          </w:tcPr>
          <w:p w:rsidR="002E7BE3" w:rsidRPr="002E7BE3" w:rsidRDefault="002E7BE3" w:rsidP="002E7BE3">
            <w:pPr>
              <w:jc w:val="center"/>
              <w:rPr>
                <w:rFonts w:ascii="Arial" w:hAnsi="Arial" w:cs="Arial"/>
                <w:b/>
              </w:rPr>
            </w:pPr>
            <w:r w:rsidRPr="002E7BE3">
              <w:rPr>
                <w:rFonts w:ascii="Arial" w:hAnsi="Arial" w:cs="Arial"/>
                <w:b/>
              </w:rPr>
              <w:t>6</w:t>
            </w:r>
          </w:p>
        </w:tc>
        <w:tc>
          <w:tcPr>
            <w:tcW w:w="1560" w:type="dxa"/>
            <w:tcBorders>
              <w:top w:val="nil"/>
              <w:left w:val="single" w:sz="8" w:space="0" w:color="auto"/>
              <w:bottom w:val="single" w:sz="4" w:space="0" w:color="auto"/>
              <w:right w:val="nil"/>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455.0605</w:t>
            </w:r>
          </w:p>
        </w:tc>
        <w:tc>
          <w:tcPr>
            <w:tcW w:w="703" w:type="dxa"/>
            <w:tcBorders>
              <w:top w:val="nil"/>
              <w:left w:val="single" w:sz="8" w:space="0" w:color="auto"/>
              <w:bottom w:val="single" w:sz="4" w:space="0" w:color="auto"/>
              <w:right w:val="single" w:sz="4" w:space="0" w:color="auto"/>
            </w:tcBorders>
            <w:shd w:val="clear" w:color="auto" w:fill="auto"/>
            <w:vAlign w:val="center"/>
          </w:tcPr>
          <w:p w:rsidR="002E7BE3" w:rsidRPr="002E7BE3" w:rsidRDefault="002E7BE3" w:rsidP="00511681">
            <w:pPr>
              <w:jc w:val="center"/>
              <w:rPr>
                <w:rFonts w:ascii="Arial" w:hAnsi="Arial" w:cs="Arial"/>
              </w:rPr>
            </w:pPr>
            <w:r w:rsidRPr="002E7BE3">
              <w:rPr>
                <w:rFonts w:ascii="Arial" w:hAnsi="Arial" w:cs="Arial"/>
              </w:rPr>
              <w:t>100</w:t>
            </w:r>
          </w:p>
        </w:tc>
        <w:tc>
          <w:tcPr>
            <w:tcW w:w="647"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GAL</w:t>
            </w:r>
          </w:p>
        </w:tc>
        <w:tc>
          <w:tcPr>
            <w:tcW w:w="3404"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rPr>
                <w:rFonts w:ascii="Arial" w:hAnsi="Arial" w:cs="Arial"/>
              </w:rPr>
            </w:pPr>
            <w:r w:rsidRPr="002E7BE3">
              <w:rPr>
                <w:rFonts w:ascii="Arial" w:hAnsi="Arial" w:cs="Arial"/>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r>
      <w:tr w:rsidR="002E7BE3" w:rsidRPr="008C228C" w:rsidTr="002E7BE3">
        <w:trPr>
          <w:trHeight w:val="630"/>
          <w:jc w:val="center"/>
        </w:trPr>
        <w:tc>
          <w:tcPr>
            <w:tcW w:w="606" w:type="dxa"/>
            <w:tcBorders>
              <w:top w:val="nil"/>
              <w:left w:val="single" w:sz="8" w:space="0" w:color="auto"/>
              <w:bottom w:val="single" w:sz="4" w:space="0" w:color="auto"/>
              <w:right w:val="nil"/>
            </w:tcBorders>
            <w:vAlign w:val="center"/>
          </w:tcPr>
          <w:p w:rsidR="002E7BE3" w:rsidRPr="002E7BE3" w:rsidRDefault="002E7BE3" w:rsidP="002E7BE3">
            <w:pPr>
              <w:jc w:val="center"/>
              <w:rPr>
                <w:rFonts w:ascii="Arial" w:hAnsi="Arial" w:cs="Arial"/>
                <w:b/>
              </w:rPr>
            </w:pPr>
            <w:r w:rsidRPr="002E7BE3">
              <w:rPr>
                <w:rFonts w:ascii="Arial" w:hAnsi="Arial" w:cs="Arial"/>
                <w:b/>
              </w:rPr>
              <w:t>7</w:t>
            </w:r>
          </w:p>
        </w:tc>
        <w:tc>
          <w:tcPr>
            <w:tcW w:w="1560" w:type="dxa"/>
            <w:tcBorders>
              <w:top w:val="nil"/>
              <w:left w:val="single" w:sz="8" w:space="0" w:color="auto"/>
              <w:bottom w:val="single" w:sz="4" w:space="0" w:color="auto"/>
              <w:right w:val="nil"/>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460.6223</w:t>
            </w:r>
          </w:p>
        </w:tc>
        <w:tc>
          <w:tcPr>
            <w:tcW w:w="703" w:type="dxa"/>
            <w:tcBorders>
              <w:top w:val="nil"/>
              <w:left w:val="single" w:sz="8" w:space="0" w:color="auto"/>
              <w:bottom w:val="single" w:sz="4" w:space="0" w:color="auto"/>
              <w:right w:val="single" w:sz="4" w:space="0" w:color="auto"/>
            </w:tcBorders>
            <w:shd w:val="clear" w:color="auto" w:fill="auto"/>
            <w:vAlign w:val="center"/>
          </w:tcPr>
          <w:p w:rsidR="002E7BE3" w:rsidRPr="002E7BE3" w:rsidRDefault="002E7BE3" w:rsidP="00511681">
            <w:pPr>
              <w:jc w:val="center"/>
              <w:rPr>
                <w:rFonts w:ascii="Arial" w:hAnsi="Arial" w:cs="Arial"/>
              </w:rPr>
            </w:pPr>
            <w:r w:rsidRPr="002E7BE3">
              <w:rPr>
                <w:rFonts w:ascii="Arial" w:hAnsi="Arial" w:cs="Arial"/>
              </w:rPr>
              <w:t>400</w:t>
            </w:r>
          </w:p>
        </w:tc>
        <w:tc>
          <w:tcPr>
            <w:tcW w:w="647"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TON</w:t>
            </w:r>
          </w:p>
        </w:tc>
        <w:tc>
          <w:tcPr>
            <w:tcW w:w="3404"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rPr>
                <w:rFonts w:ascii="Arial" w:hAnsi="Arial" w:cs="Arial"/>
              </w:rPr>
            </w:pPr>
            <w:r w:rsidRPr="002E7BE3">
              <w:rPr>
                <w:rFonts w:ascii="Arial" w:hAnsi="Arial" w:cs="Arial"/>
              </w:rPr>
              <w:t>HMA PAVEMENT</w:t>
            </w:r>
            <w:r w:rsidRPr="002E7BE3">
              <w:rPr>
                <w:rFonts w:ascii="Arial" w:hAnsi="Arial" w:cs="Arial"/>
              </w:rPr>
              <w:br/>
              <w:t>3 MT 58-28 S, LOWER COURSE</w:t>
            </w:r>
          </w:p>
        </w:tc>
        <w:tc>
          <w:tcPr>
            <w:tcW w:w="170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r>
      <w:tr w:rsidR="002E7BE3" w:rsidRPr="008C228C" w:rsidTr="002E7BE3">
        <w:trPr>
          <w:trHeight w:val="630"/>
          <w:jc w:val="center"/>
        </w:trPr>
        <w:tc>
          <w:tcPr>
            <w:tcW w:w="606" w:type="dxa"/>
            <w:tcBorders>
              <w:top w:val="nil"/>
              <w:left w:val="single" w:sz="8" w:space="0" w:color="auto"/>
              <w:bottom w:val="single" w:sz="4" w:space="0" w:color="auto"/>
              <w:right w:val="nil"/>
            </w:tcBorders>
            <w:vAlign w:val="center"/>
          </w:tcPr>
          <w:p w:rsidR="002E7BE3" w:rsidRPr="002E7BE3" w:rsidRDefault="002E7BE3" w:rsidP="002E7BE3">
            <w:pPr>
              <w:jc w:val="center"/>
              <w:rPr>
                <w:rFonts w:ascii="Arial" w:hAnsi="Arial" w:cs="Arial"/>
                <w:b/>
              </w:rPr>
            </w:pPr>
            <w:r w:rsidRPr="002E7BE3">
              <w:rPr>
                <w:rFonts w:ascii="Arial" w:hAnsi="Arial" w:cs="Arial"/>
                <w:b/>
              </w:rPr>
              <w:t>8</w:t>
            </w:r>
          </w:p>
        </w:tc>
        <w:tc>
          <w:tcPr>
            <w:tcW w:w="1560" w:type="dxa"/>
            <w:tcBorders>
              <w:top w:val="nil"/>
              <w:left w:val="single" w:sz="8" w:space="0" w:color="auto"/>
              <w:bottom w:val="single" w:sz="4" w:space="0" w:color="auto"/>
              <w:right w:val="nil"/>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460.6224</w:t>
            </w:r>
          </w:p>
        </w:tc>
        <w:tc>
          <w:tcPr>
            <w:tcW w:w="703" w:type="dxa"/>
            <w:tcBorders>
              <w:top w:val="nil"/>
              <w:left w:val="single" w:sz="8" w:space="0" w:color="auto"/>
              <w:bottom w:val="single" w:sz="4" w:space="0" w:color="auto"/>
              <w:right w:val="single" w:sz="4" w:space="0" w:color="auto"/>
            </w:tcBorders>
            <w:shd w:val="clear" w:color="auto" w:fill="auto"/>
            <w:vAlign w:val="center"/>
          </w:tcPr>
          <w:p w:rsidR="002E7BE3" w:rsidRPr="002E7BE3" w:rsidRDefault="002E7BE3" w:rsidP="00511681">
            <w:pPr>
              <w:jc w:val="center"/>
              <w:rPr>
                <w:rFonts w:ascii="Arial" w:hAnsi="Arial" w:cs="Arial"/>
              </w:rPr>
            </w:pPr>
            <w:r w:rsidRPr="002E7BE3">
              <w:rPr>
                <w:rFonts w:ascii="Arial" w:hAnsi="Arial" w:cs="Arial"/>
              </w:rPr>
              <w:t>268</w:t>
            </w:r>
          </w:p>
        </w:tc>
        <w:tc>
          <w:tcPr>
            <w:tcW w:w="647"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jc w:val="center"/>
              <w:rPr>
                <w:rFonts w:ascii="Arial" w:hAnsi="Arial" w:cs="Arial"/>
              </w:rPr>
            </w:pPr>
            <w:r w:rsidRPr="002E7BE3">
              <w:rPr>
                <w:rFonts w:ascii="Arial" w:hAnsi="Arial" w:cs="Arial"/>
              </w:rPr>
              <w:t>TON</w:t>
            </w:r>
          </w:p>
        </w:tc>
        <w:tc>
          <w:tcPr>
            <w:tcW w:w="3404" w:type="dxa"/>
            <w:tcBorders>
              <w:top w:val="nil"/>
              <w:left w:val="nil"/>
              <w:bottom w:val="single" w:sz="4" w:space="0" w:color="auto"/>
              <w:right w:val="single" w:sz="8" w:space="0" w:color="auto"/>
            </w:tcBorders>
            <w:shd w:val="clear" w:color="auto" w:fill="auto"/>
            <w:vAlign w:val="center"/>
            <w:hideMark/>
          </w:tcPr>
          <w:p w:rsidR="002E7BE3" w:rsidRPr="002E7BE3" w:rsidRDefault="002E7BE3" w:rsidP="00511681">
            <w:pPr>
              <w:rPr>
                <w:rFonts w:ascii="Arial" w:hAnsi="Arial" w:cs="Arial"/>
              </w:rPr>
            </w:pPr>
            <w:r w:rsidRPr="002E7BE3">
              <w:rPr>
                <w:rFonts w:ascii="Arial" w:hAnsi="Arial" w:cs="Arial"/>
              </w:rPr>
              <w:t>HMA PAVEMENT</w:t>
            </w:r>
            <w:r w:rsidRPr="002E7BE3">
              <w:rPr>
                <w:rFonts w:ascii="Arial" w:hAnsi="Arial" w:cs="Arial"/>
              </w:rPr>
              <w:br/>
              <w:t>4 MT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2E7BE3" w:rsidRPr="002E7BE3" w:rsidRDefault="002E7BE3" w:rsidP="00511681">
            <w:pPr>
              <w:rPr>
                <w:rFonts w:ascii="Arial" w:hAnsi="Arial" w:cs="Arial"/>
                <w:sz w:val="26"/>
                <w:szCs w:val="26"/>
              </w:rPr>
            </w:pPr>
            <w:r w:rsidRPr="002E7BE3">
              <w:rPr>
                <w:rFonts w:ascii="Arial" w:hAnsi="Arial" w:cs="Arial"/>
                <w:sz w:val="26"/>
                <w:szCs w:val="26"/>
              </w:rPr>
              <w:t>$</w:t>
            </w:r>
          </w:p>
        </w:tc>
      </w:tr>
      <w:tr w:rsidR="002E7BE3" w:rsidTr="002E7BE3">
        <w:trPr>
          <w:trHeight w:val="431"/>
          <w:jc w:val="center"/>
        </w:trPr>
        <w:tc>
          <w:tcPr>
            <w:tcW w:w="606" w:type="dxa"/>
            <w:tcBorders>
              <w:top w:val="single" w:sz="4" w:space="0" w:color="auto"/>
              <w:left w:val="single" w:sz="4" w:space="0" w:color="auto"/>
              <w:bottom w:val="single" w:sz="4" w:space="0" w:color="auto"/>
              <w:right w:val="single" w:sz="4" w:space="0" w:color="auto"/>
            </w:tcBorders>
            <w:vAlign w:val="center"/>
          </w:tcPr>
          <w:p w:rsidR="002E7BE3" w:rsidRPr="002E7BE3" w:rsidRDefault="002E7BE3" w:rsidP="002E7BE3">
            <w:pPr>
              <w:jc w:val="center"/>
              <w:rPr>
                <w:rFonts w:ascii="Arial" w:hAnsi="Arial" w:cs="Arial"/>
                <w:b/>
                <w:bCs/>
                <w:color w:val="000000"/>
                <w:sz w:val="22"/>
                <w:szCs w:val="22"/>
              </w:rPr>
            </w:pPr>
            <w:r w:rsidRPr="002E7BE3">
              <w:rPr>
                <w:rFonts w:ascii="Arial" w:hAnsi="Arial" w:cs="Arial"/>
                <w:b/>
                <w:bCs/>
                <w:color w:val="000000"/>
                <w:szCs w:val="22"/>
              </w:rPr>
              <w:t>9</w:t>
            </w:r>
          </w:p>
        </w:tc>
        <w:tc>
          <w:tcPr>
            <w:tcW w:w="80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7BE3" w:rsidRPr="002E7BE3" w:rsidRDefault="002E7BE3" w:rsidP="00511681">
            <w:pPr>
              <w:jc w:val="right"/>
              <w:rPr>
                <w:rFonts w:ascii="Arial" w:hAnsi="Arial" w:cs="Arial"/>
                <w:b/>
                <w:bCs/>
                <w:color w:val="000000"/>
                <w:sz w:val="22"/>
                <w:szCs w:val="22"/>
              </w:rPr>
            </w:pPr>
            <w:r w:rsidRPr="002E7BE3">
              <w:rPr>
                <w:rFonts w:ascii="Arial" w:hAnsi="Arial" w:cs="Arial"/>
                <w:b/>
                <w:bCs/>
                <w:color w:val="000000"/>
                <w:sz w:val="22"/>
                <w:szCs w:val="22"/>
              </w:rPr>
              <w:t xml:space="preserve">TOTAL BID   </w:t>
            </w:r>
          </w:p>
        </w:tc>
        <w:tc>
          <w:tcPr>
            <w:tcW w:w="2160" w:type="dxa"/>
            <w:tcBorders>
              <w:top w:val="nil"/>
              <w:left w:val="single" w:sz="4" w:space="0" w:color="auto"/>
              <w:bottom w:val="single" w:sz="8" w:space="0" w:color="auto"/>
              <w:right w:val="single" w:sz="8" w:space="0" w:color="auto"/>
            </w:tcBorders>
            <w:shd w:val="clear" w:color="auto" w:fill="auto"/>
            <w:noWrap/>
            <w:vAlign w:val="center"/>
            <w:hideMark/>
          </w:tcPr>
          <w:p w:rsidR="002E7BE3" w:rsidRPr="002E7BE3" w:rsidRDefault="002E7BE3" w:rsidP="00511681">
            <w:pPr>
              <w:rPr>
                <w:rFonts w:ascii="Arial" w:hAnsi="Arial" w:cs="Arial"/>
                <w:bCs/>
                <w:color w:val="000000"/>
                <w:sz w:val="26"/>
                <w:szCs w:val="26"/>
              </w:rPr>
            </w:pPr>
            <w:r w:rsidRPr="002E7BE3">
              <w:rPr>
                <w:rFonts w:ascii="Arial" w:hAnsi="Arial" w:cs="Arial"/>
                <w:bCs/>
                <w:color w:val="000000"/>
                <w:sz w:val="26"/>
                <w:szCs w:val="26"/>
              </w:rPr>
              <w:t>$</w:t>
            </w:r>
          </w:p>
        </w:tc>
      </w:tr>
    </w:tbl>
    <w:p w:rsidR="009256E9" w:rsidRPr="00305F2E" w:rsidRDefault="009256E9" w:rsidP="009256E9">
      <w:pPr>
        <w:jc w:val="center"/>
        <w:rPr>
          <w:rFonts w:ascii="Arial" w:hAnsi="Arial" w:cs="Arial"/>
          <w:b/>
          <w:sz w:val="28"/>
        </w:rPr>
      </w:pPr>
    </w:p>
    <w:p w:rsidR="009256E9" w:rsidRDefault="009256E9" w:rsidP="00D30D08">
      <w:pPr>
        <w:jc w:val="cente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E9" w:rsidRDefault="009256E9">
      <w:r>
        <w:separator/>
      </w:r>
    </w:p>
  </w:endnote>
  <w:endnote w:type="continuationSeparator" w:id="0">
    <w:p w:rsidR="009256E9" w:rsidRDefault="009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BE6360" w:rsidRDefault="009256E9"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119082</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2E7BE3">
      <w:rPr>
        <w:rFonts w:ascii="Arial" w:hAnsi="Arial" w:cs="Arial"/>
        <w:noProof/>
      </w:rPr>
      <w:t>2</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Default="00925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6E9" w:rsidRDefault="00925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Default="00925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6E9" w:rsidRDefault="0092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E9" w:rsidRDefault="009256E9">
      <w:r>
        <w:separator/>
      </w:r>
    </w:p>
  </w:footnote>
  <w:footnote w:type="continuationSeparator" w:id="0">
    <w:p w:rsidR="009256E9" w:rsidRDefault="0092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896A3F" w:rsidRDefault="009256E9"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896A3F" w:rsidRDefault="009256E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896A3F" w:rsidRDefault="009256E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896A3F" w:rsidRDefault="009256E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9" w:rsidRPr="00896A3F" w:rsidRDefault="009256E9"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F1BF2"/>
    <w:multiLevelType w:val="hybridMultilevel"/>
    <w:tmpl w:val="A73404F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A6030"/>
    <w:multiLevelType w:val="hybridMultilevel"/>
    <w:tmpl w:val="A970C200"/>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5"/>
  </w:num>
  <w:num w:numId="7">
    <w:abstractNumId w:val="3"/>
  </w:num>
  <w:num w:numId="8">
    <w:abstractNumId w:val="11"/>
  </w:num>
  <w:num w:numId="9">
    <w:abstractNumId w:val="4"/>
  </w:num>
  <w:num w:numId="10">
    <w:abstractNumId w:val="7"/>
  </w:num>
  <w:num w:numId="11">
    <w:abstractNumId w:val="6"/>
  </w:num>
  <w:num w:numId="12">
    <w:abstractNumId w:val="8"/>
  </w:num>
  <w:num w:numId="13">
    <w:abstractNumId w:val="9"/>
  </w:num>
  <w:num w:numId="14">
    <w:abstractNumId w:val="10"/>
  </w:num>
  <w:num w:numId="15">
    <w:abstractNumId w:val="12"/>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C1FF5"/>
    <w:rsid w:val="001D43AA"/>
    <w:rsid w:val="001D6E99"/>
    <w:rsid w:val="001F7D28"/>
    <w:rsid w:val="00203A41"/>
    <w:rsid w:val="002328FC"/>
    <w:rsid w:val="002413B2"/>
    <w:rsid w:val="00260156"/>
    <w:rsid w:val="00265A67"/>
    <w:rsid w:val="00267509"/>
    <w:rsid w:val="002715C2"/>
    <w:rsid w:val="00273116"/>
    <w:rsid w:val="00287013"/>
    <w:rsid w:val="00295A57"/>
    <w:rsid w:val="002A6828"/>
    <w:rsid w:val="002C5168"/>
    <w:rsid w:val="002C731A"/>
    <w:rsid w:val="002E7BE3"/>
    <w:rsid w:val="002F0033"/>
    <w:rsid w:val="002F1636"/>
    <w:rsid w:val="00307E3B"/>
    <w:rsid w:val="00323FB2"/>
    <w:rsid w:val="00326282"/>
    <w:rsid w:val="00327537"/>
    <w:rsid w:val="003343C7"/>
    <w:rsid w:val="0034399E"/>
    <w:rsid w:val="00344672"/>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0930"/>
    <w:rsid w:val="003F1060"/>
    <w:rsid w:val="00404423"/>
    <w:rsid w:val="004070D7"/>
    <w:rsid w:val="00411459"/>
    <w:rsid w:val="00414CE3"/>
    <w:rsid w:val="00424463"/>
    <w:rsid w:val="00453D78"/>
    <w:rsid w:val="0048385C"/>
    <w:rsid w:val="004845FF"/>
    <w:rsid w:val="00493A92"/>
    <w:rsid w:val="004A0727"/>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30581"/>
    <w:rsid w:val="00633FCD"/>
    <w:rsid w:val="006340AB"/>
    <w:rsid w:val="00666B53"/>
    <w:rsid w:val="006674F5"/>
    <w:rsid w:val="006702DB"/>
    <w:rsid w:val="00684C0B"/>
    <w:rsid w:val="006858DA"/>
    <w:rsid w:val="006862E2"/>
    <w:rsid w:val="00692512"/>
    <w:rsid w:val="00696E17"/>
    <w:rsid w:val="006C01E9"/>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256E9"/>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1CAB"/>
    <w:rsid w:val="00B12772"/>
    <w:rsid w:val="00B12FE7"/>
    <w:rsid w:val="00B2067A"/>
    <w:rsid w:val="00B26450"/>
    <w:rsid w:val="00B26492"/>
    <w:rsid w:val="00B44C8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7A9B"/>
    <w:rsid w:val="00C43D2D"/>
    <w:rsid w:val="00C5117C"/>
    <w:rsid w:val="00C61F06"/>
    <w:rsid w:val="00C6590F"/>
    <w:rsid w:val="00C72CCB"/>
    <w:rsid w:val="00C75E55"/>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572"/>
    <w:rsid w:val="00FA79D9"/>
    <w:rsid w:val="00FB2371"/>
    <w:rsid w:val="00FB43CD"/>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139939"/>
  <w15:docId w15:val="{9C6B6A8C-C34B-4D85-AE9C-CCD76606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57BF-69B3-4DA4-A609-27044565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C0F4E652</Template>
  <TotalTime>114</TotalTime>
  <Pages>21</Pages>
  <Words>9775</Words>
  <Characters>55268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64914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2018-02-26T20:39:00Z</cp:lastPrinted>
  <dcterms:created xsi:type="dcterms:W3CDTF">2019-08-26T14:35:00Z</dcterms:created>
  <dcterms:modified xsi:type="dcterms:W3CDTF">2019-08-26T16:34:00Z</dcterms:modified>
</cp:coreProperties>
</file>