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29"/>
        <w:gridCol w:w="6339"/>
      </w:tblGrid>
      <w:tr w:rsidR="00702DE5" w:rsidTr="00CA36B7">
        <w:trPr>
          <w:trHeight w:val="2477"/>
          <w:tblCellSpacing w:w="20" w:type="dxa"/>
          <w:jc w:val="center"/>
        </w:trPr>
        <w:tc>
          <w:tcPr>
            <w:tcW w:w="2855" w:type="dxa"/>
            <w:shd w:val="clear" w:color="auto" w:fill="D9D9D9"/>
            <w:vAlign w:val="center"/>
          </w:tcPr>
          <w:p w:rsidR="00702DE5" w:rsidRDefault="00A72D6F" w:rsidP="00173A67">
            <w:pPr>
              <w:pStyle w:val="Heading9"/>
              <w:jc w:val="center"/>
            </w:pPr>
            <w:r>
              <w:t xml:space="preserve">                                                                                                                                                                                                                                                                                                                                                                                                                                                                                                                                                                                                                                                                                                                                                                                                                                                                                                                                                                                                                                                                                                                                                                                                                                                                                                                                                                                                                                                                                                                                                                                                            </w:t>
            </w:r>
            <w:r w:rsidR="003F0930">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C57951" w:rsidP="00173A67">
            <w:pPr>
              <w:jc w:val="center"/>
              <w:rPr>
                <w:rFonts w:ascii="Arial" w:hAnsi="Arial" w:cs="Arial"/>
                <w:b/>
                <w:color w:val="0000FF"/>
              </w:rPr>
            </w:pPr>
            <w:r>
              <w:rPr>
                <w:rFonts w:ascii="Arial" w:hAnsi="Arial" w:cs="Arial"/>
                <w:b/>
                <w:color w:val="0000FF"/>
                <w:sz w:val="28"/>
              </w:rPr>
              <w:t>118083</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C57951" w:rsidP="00173A67">
            <w:pPr>
              <w:jc w:val="center"/>
              <w:rPr>
                <w:rFonts w:ascii="Arial" w:hAnsi="Arial" w:cs="Arial"/>
                <w:b/>
                <w:color w:val="0000FF"/>
              </w:rPr>
            </w:pPr>
            <w:r>
              <w:rPr>
                <w:rFonts w:ascii="Arial" w:hAnsi="Arial" w:cs="Arial"/>
                <w:b/>
                <w:color w:val="0000FF"/>
                <w:sz w:val="28"/>
              </w:rPr>
              <w:t>Armored Car Services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0D419B" w:rsidP="00173A67">
            <w:pPr>
              <w:pStyle w:val="Heading7"/>
              <w:rPr>
                <w:color w:val="0000FF"/>
                <w:sz w:val="32"/>
              </w:rPr>
            </w:pPr>
            <w:r>
              <w:rPr>
                <w:color w:val="0000FF"/>
                <w:sz w:val="32"/>
              </w:rPr>
              <w:t>November 28</w:t>
            </w:r>
            <w:r w:rsidR="00C57951">
              <w:rPr>
                <w:color w:val="0000FF"/>
                <w:sz w:val="32"/>
              </w:rPr>
              <w:t>, 2018</w:t>
            </w:r>
          </w:p>
          <w:p w:rsidR="00714909" w:rsidRPr="00BD5705" w:rsidRDefault="00714909" w:rsidP="00173A67">
            <w:pPr>
              <w:pStyle w:val="Heading7"/>
              <w:rPr>
                <w:color w:val="0000FF"/>
              </w:rPr>
            </w:pPr>
            <w:r>
              <w:rPr>
                <w:color w:val="0000FF"/>
              </w:rPr>
              <w:t>2:00 p.m. (CST)</w:t>
            </w:r>
          </w:p>
          <w:p w:rsidR="00714909" w:rsidRPr="00BE6360"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BE6360"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BE6360"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14CEA">
              <w:rPr>
                <w:rFonts w:ascii="Arial" w:hAnsi="Arial" w:cs="Arial"/>
                <w:color w:val="0000FF"/>
              </w:rPr>
              <w:t xml:space="preserve">and </w:t>
            </w:r>
            <w:r w:rsidRPr="00C57951">
              <w:rPr>
                <w:rFonts w:ascii="Arial" w:hAnsi="Arial" w:cs="Arial"/>
                <w:color w:val="0000FF"/>
              </w:rPr>
              <w:t>(1)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C57951" w:rsidP="00173A67">
            <w:pPr>
              <w:rPr>
                <w:rFonts w:ascii="Arial" w:hAnsi="Arial" w:cs="Arial"/>
              </w:rPr>
            </w:pPr>
            <w:r>
              <w:rPr>
                <w:rFonts w:ascii="Arial" w:hAnsi="Arial" w:cs="Arial"/>
              </w:rPr>
              <w:t>Carolyn A. Clow</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C57951" w:rsidP="00173A67">
            <w:pPr>
              <w:rPr>
                <w:rFonts w:ascii="Arial" w:hAnsi="Arial" w:cs="Arial"/>
              </w:rPr>
            </w:pPr>
            <w:r>
              <w:rPr>
                <w:rFonts w:ascii="Arial" w:hAnsi="Arial" w:cs="Arial"/>
              </w:rPr>
              <w:t>608/266-4966</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E107B5" w:rsidP="00173A67">
            <w:pPr>
              <w:rPr>
                <w:rFonts w:ascii="Arial" w:hAnsi="Arial" w:cs="Arial"/>
              </w:rPr>
            </w:pPr>
            <w:hyperlink r:id="rId9" w:history="1">
              <w:r w:rsidR="00C57951" w:rsidRPr="00CF6F17">
                <w:rPr>
                  <w:rStyle w:val="Hyperlink"/>
                  <w:rFonts w:ascii="Arial" w:hAnsi="Arial" w:cs="Arial"/>
                </w:rPr>
                <w:t>Clow.carolyn@countyofdane.com</w:t>
              </w:r>
            </w:hyperlink>
            <w:r w:rsidR="00C57951">
              <w:rPr>
                <w:rFonts w:ascii="Arial" w:hAnsi="Arial" w:cs="Arial"/>
              </w:rPr>
              <w:t xml:space="preserve"> </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E107B5"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0D419B">
            <w:pPr>
              <w:rPr>
                <w:rFonts w:ascii="Arial" w:hAnsi="Arial" w:cs="Arial"/>
              </w:rPr>
            </w:pPr>
            <w:r>
              <w:rPr>
                <w:rFonts w:ascii="Arial" w:hAnsi="Arial" w:cs="Arial"/>
                <w:b/>
                <w:bCs/>
                <w:sz w:val="20"/>
              </w:rPr>
              <w:t xml:space="preserve">DATE BID ISSUED:  </w:t>
            </w:r>
            <w:r w:rsidR="000D419B">
              <w:rPr>
                <w:rFonts w:ascii="Arial" w:hAnsi="Arial" w:cs="Arial"/>
                <w:b/>
                <w:bCs/>
                <w:sz w:val="20"/>
              </w:rPr>
              <w:t>November 2</w:t>
            </w:r>
            <w:r w:rsidR="00C57951">
              <w:rPr>
                <w:rFonts w:ascii="Arial" w:hAnsi="Arial" w:cs="Arial"/>
                <w:b/>
                <w:bCs/>
                <w:sz w:val="20"/>
              </w:rPr>
              <w:t>, 2018</w:t>
            </w:r>
          </w:p>
        </w:tc>
      </w:tr>
    </w:tbl>
    <w:p w:rsidR="00714909" w:rsidRDefault="00714909" w:rsidP="007240C4">
      <w:pPr>
        <w:pStyle w:val="Heading6"/>
        <w:rPr>
          <w:bCs w:val="0"/>
          <w:color w:val="0000FF"/>
        </w:rPr>
      </w:pPr>
    </w:p>
    <w:p w:rsidR="00714909" w:rsidRDefault="00714909" w:rsidP="00714909"/>
    <w:p w:rsidR="00BE6360" w:rsidRPr="00714909" w:rsidRDefault="00BE6360"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C57951">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FA7572">
        <w:rPr>
          <w:rFonts w:ascii="Arial" w:hAnsi="Arial" w:cs="Arial"/>
          <w:sz w:val="16"/>
        </w:rPr>
        <w:t>6</w:t>
      </w:r>
      <w:r w:rsidRPr="00714909">
        <w:rPr>
          <w:rFonts w:ascii="Arial" w:hAnsi="Arial" w:cs="Arial"/>
          <w:sz w:val="16"/>
        </w:rPr>
        <w:t>/2018</w:t>
      </w:r>
      <w:r w:rsidR="00B44C82">
        <w:rPr>
          <w:rFonts w:ascii="Arial" w:hAnsi="Arial" w:cs="Arial"/>
          <w:sz w:val="16"/>
        </w:rPr>
        <w:t xml:space="preserve"> (S</w:t>
      </w:r>
      <w:r w:rsidR="00D46D06">
        <w:rPr>
          <w:rFonts w:ascii="Arial" w:hAnsi="Arial" w:cs="Arial"/>
          <w:sz w:val="16"/>
        </w:rPr>
        <w:t>)</w:t>
      </w:r>
      <w:r w:rsidR="00732CD1">
        <w:rPr>
          <w:rFonts w:ascii="Arial" w:hAnsi="Arial" w:cs="Arial"/>
          <w:sz w:val="16"/>
        </w:rPr>
        <w:t>(L</w:t>
      </w:r>
      <w:r w:rsidR="00FA7572">
        <w:rPr>
          <w:rFonts w:ascii="Arial" w:hAnsi="Arial" w:cs="Arial"/>
          <w:sz w:val="16"/>
        </w:rPr>
        <w:t>VP</w:t>
      </w:r>
      <w:r w:rsidR="00732CD1">
        <w:rPr>
          <w:rFonts w:ascii="Arial" w:hAnsi="Arial" w:cs="Arial"/>
          <w:sz w:val="16"/>
        </w:rPr>
        <w:t>)</w:t>
      </w:r>
    </w:p>
    <w:p w:rsidR="007240C4" w:rsidRDefault="007240C4" w:rsidP="00896A3F">
      <w:pPr>
        <w:pStyle w:val="Heading6"/>
        <w:jc w:val="left"/>
        <w:rPr>
          <w:color w:val="0000FF"/>
        </w:rPr>
      </w:pPr>
    </w:p>
    <w:p w:rsidR="00D1099C" w:rsidRPr="00BD45B9" w:rsidRDefault="00BE6360" w:rsidP="000D419B">
      <w:p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w:t>
      </w:r>
      <w:r w:rsidR="00FE1D1F">
        <w:rPr>
          <w:rFonts w:ascii="Arial" w:hAnsi="Arial" w:cs="Arial"/>
          <w:sz w:val="20"/>
        </w:rPr>
        <w:t>services</w:t>
      </w:r>
      <w:r>
        <w:rPr>
          <w:rFonts w:ascii="Arial" w:hAnsi="Arial" w:cs="Arial"/>
          <w:sz w:val="20"/>
        </w:rPr>
        <w:t xml:space="preserve">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1"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3"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0D419B">
      <w:pPr>
        <w:ind w:firstLine="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0D419B">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w:t>
      </w:r>
      <w:r w:rsidR="000D419B">
        <w:rPr>
          <w:rStyle w:val="PageNumber"/>
          <w:rFonts w:ascii="Arial" w:hAnsi="Arial" w:cs="Arial"/>
          <w:sz w:val="20"/>
          <w:szCs w:val="20"/>
        </w:rPr>
        <w:t xml:space="preserve">t interest </w:t>
      </w:r>
      <w:r>
        <w:rPr>
          <w:rStyle w:val="PageNumber"/>
          <w:rFonts w:ascii="Arial" w:hAnsi="Arial" w:cs="Arial"/>
          <w:sz w:val="20"/>
          <w:szCs w:val="20"/>
        </w:rPr>
        <w:t xml:space="preserve">of the County.  The County also retains the right to accept or reject any or all bids.  </w:t>
      </w:r>
    </w:p>
    <w:p w:rsidR="0072082C" w:rsidRDefault="0072082C" w:rsidP="000D419B">
      <w:pPr>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0D419B">
      <w:pPr>
        <w:ind w:left="720"/>
        <w:rPr>
          <w:rFonts w:ascii="Arial" w:hAnsi="Arial" w:cs="Arial"/>
          <w:sz w:val="20"/>
          <w:szCs w:val="20"/>
        </w:rPr>
      </w:pPr>
      <w:r>
        <w:rPr>
          <w:rFonts w:ascii="Arial" w:hAnsi="Arial" w:cs="Arial"/>
          <w:sz w:val="20"/>
          <w:szCs w:val="20"/>
        </w:rPr>
        <w:t>This contract and any part thereof shall not be subcontracted or</w:t>
      </w:r>
      <w:r w:rsidR="000D419B">
        <w:rPr>
          <w:rFonts w:ascii="Arial" w:hAnsi="Arial" w:cs="Arial"/>
          <w:sz w:val="20"/>
          <w:szCs w:val="20"/>
        </w:rPr>
        <w:t xml:space="preserve"> assigned to another Contractor </w:t>
      </w:r>
      <w:r>
        <w:rPr>
          <w:rFonts w:ascii="Arial" w:hAnsi="Arial" w:cs="Arial"/>
          <w:sz w:val="20"/>
          <w:szCs w:val="20"/>
        </w:rPr>
        <w:t>without prior written permission of the County. The Contractor shall b</w:t>
      </w:r>
      <w:r w:rsidR="000D419B">
        <w:rPr>
          <w:rFonts w:ascii="Arial" w:hAnsi="Arial" w:cs="Arial"/>
          <w:sz w:val="20"/>
          <w:szCs w:val="20"/>
        </w:rPr>
        <w:t xml:space="preserve">e directly responsible for any </w:t>
      </w:r>
      <w:r>
        <w:rPr>
          <w:rFonts w:ascii="Arial" w:hAnsi="Arial" w:cs="Arial"/>
          <w:sz w:val="20"/>
          <w:szCs w:val="20"/>
        </w:rPr>
        <w:t>subcontractor's performance and work quality when used by the Con</w:t>
      </w:r>
      <w:r w:rsidR="000D419B">
        <w:rPr>
          <w:rFonts w:ascii="Arial" w:hAnsi="Arial" w:cs="Arial"/>
          <w:sz w:val="20"/>
          <w:szCs w:val="20"/>
        </w:rPr>
        <w:t xml:space="preserve">tractor to carry out the scope </w:t>
      </w: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BE6360" w:rsidRDefault="00BE6360" w:rsidP="00344672">
      <w:pPr>
        <w:ind w:left="720"/>
        <w:rPr>
          <w:rFonts w:ascii="Arial" w:hAnsi="Arial" w:cs="Arial"/>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Inspection of Premises/Vendor Site Visit:</w:t>
      </w:r>
    </w:p>
    <w:p w:rsidR="00FE1D1F" w:rsidRPr="00CD3E00" w:rsidRDefault="00FE1D1F" w:rsidP="00FE1D1F">
      <w:pPr>
        <w:ind w:left="720"/>
        <w:rPr>
          <w:rFonts w:ascii="Arial" w:hAnsi="Arial" w:cs="Arial"/>
          <w:sz w:val="20"/>
        </w:rPr>
      </w:pPr>
      <w:r w:rsidRPr="00CD3E00">
        <w:rPr>
          <w:rFonts w:ascii="Arial" w:hAnsi="Arial" w:cs="Arial"/>
          <w:sz w:val="20"/>
        </w:rPr>
        <w:t>Bidder’s may inspect site(s) prior to submitting bids to determine all requirements associated with the project by contacting the Purchasing Agent listed on the cover page. Failure to do so will in no way relieve the successful bidder from the necessity of providing, without additional cost to the County, all necessary services that may be required to carry out the intent of the resulting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Contracting Assignment – Subcontractors</w:t>
      </w:r>
    </w:p>
    <w:p w:rsidR="00FE1D1F" w:rsidRPr="00CD3E00" w:rsidRDefault="00FE1D1F" w:rsidP="00A924A7">
      <w:pPr>
        <w:ind w:left="720"/>
        <w:rPr>
          <w:rFonts w:ascii="Arial" w:hAnsi="Arial" w:cs="Arial"/>
          <w:sz w:val="20"/>
        </w:rPr>
      </w:pPr>
      <w:r w:rsidRPr="00CD3E00">
        <w:rPr>
          <w:rFonts w:ascii="Arial" w:hAnsi="Arial" w:cs="Arial"/>
          <w:sz w:val="20"/>
        </w:rPr>
        <w:t xml:space="preserve">This contract and any part thereof shall not be subcontracted or assigned to </w:t>
      </w:r>
      <w:r w:rsidR="00A924A7">
        <w:rPr>
          <w:rFonts w:ascii="Arial" w:hAnsi="Arial" w:cs="Arial"/>
          <w:sz w:val="20"/>
        </w:rPr>
        <w:t xml:space="preserve">another Contractor </w:t>
      </w:r>
      <w:r w:rsidRPr="00CD3E00">
        <w:rPr>
          <w:rFonts w:ascii="Arial" w:hAnsi="Arial" w:cs="Arial"/>
          <w:sz w:val="20"/>
        </w:rPr>
        <w:t>without prior written permission of the County. The Contractor shall b</w:t>
      </w:r>
      <w:r w:rsidR="00A924A7">
        <w:rPr>
          <w:rFonts w:ascii="Arial" w:hAnsi="Arial" w:cs="Arial"/>
          <w:sz w:val="20"/>
        </w:rPr>
        <w:t xml:space="preserve">e directly responsible for any </w:t>
      </w:r>
      <w:r w:rsidRPr="00CD3E00">
        <w:rPr>
          <w:rFonts w:ascii="Arial" w:hAnsi="Arial" w:cs="Arial"/>
          <w:sz w:val="20"/>
        </w:rPr>
        <w:t>subcontractor's performance and work quality when used by the Con</w:t>
      </w:r>
      <w:r w:rsidR="00A924A7">
        <w:rPr>
          <w:rFonts w:ascii="Arial" w:hAnsi="Arial" w:cs="Arial"/>
          <w:sz w:val="20"/>
        </w:rPr>
        <w:t xml:space="preserve">tractor to carry out the scope </w:t>
      </w:r>
      <w:r w:rsidRPr="00CD3E00">
        <w:rPr>
          <w:rFonts w:ascii="Arial" w:hAnsi="Arial" w:cs="Arial"/>
          <w:sz w:val="20"/>
        </w:rPr>
        <w:t>of the job. Subcontractors must abide by all terms and conditions under this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Additions</w:t>
      </w:r>
    </w:p>
    <w:p w:rsidR="00FE1D1F" w:rsidRPr="00CD3E00" w:rsidRDefault="00FE1D1F" w:rsidP="00FE1D1F">
      <w:pPr>
        <w:ind w:left="720"/>
        <w:jc w:val="both"/>
        <w:rPr>
          <w:rFonts w:ascii="Arial" w:hAnsi="Arial" w:cs="Arial"/>
          <w:color w:val="000000"/>
          <w:sz w:val="20"/>
        </w:rPr>
      </w:pPr>
      <w:r w:rsidRPr="00CD3E00">
        <w:rPr>
          <w:rFonts w:ascii="Arial" w:hAnsi="Arial" w:cs="Arial"/>
          <w:color w:val="000000"/>
          <w:sz w:val="20"/>
        </w:rPr>
        <w:t>The County reserves the right to add new items and locations at a price conforming to other like items on the contract.  The procedure for such additions shall be as follows:</w:t>
      </w:r>
    </w:p>
    <w:p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p>
    <w:p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r w:rsidRPr="00CD3E00">
        <w:rPr>
          <w:rFonts w:ascii="Arial" w:hAnsi="Arial" w:cs="Arial"/>
          <w:color w:val="000000"/>
          <w:sz w:val="20"/>
        </w:rPr>
        <w:lastRenderedPageBreak/>
        <w:t>The County Purchasing Agent will contact the vendor requesting pricing for the item(s) to be added. The vendor, within three working days, should respond in writing and include the bid number, contract period and the price for each item or service to be provided. Upon receipt, the County shall issue a Change Order adding the service or product(s) to the Contract or Purchase Order. The County reserves the right to accept or reject prices and obtain bids on the open market for these add</w:t>
      </w:r>
      <w:r w:rsidRPr="00CD3E00">
        <w:rPr>
          <w:rFonts w:ascii="Arial" w:hAnsi="Arial" w:cs="Arial"/>
          <w:color w:val="000000"/>
          <w:sz w:val="20"/>
        </w:rPr>
        <w:noBreakHyphen/>
        <w:t>ons.</w:t>
      </w:r>
    </w:p>
    <w:p w:rsidR="00FE1D1F" w:rsidRPr="00CD3E00" w:rsidRDefault="00FE1D1F" w:rsidP="00FE1D1F">
      <w:pPr>
        <w:ind w:left="720"/>
        <w:rPr>
          <w:rFonts w:ascii="Arial" w:hAnsi="Arial" w:cs="Arial"/>
          <w:sz w:val="20"/>
        </w:rPr>
      </w:pPr>
      <w:r w:rsidRPr="00CD3E00">
        <w:rPr>
          <w:rFonts w:ascii="Arial" w:hAnsi="Arial" w:cs="Arial"/>
          <w:sz w:val="20"/>
        </w:rPr>
        <w:tab/>
      </w:r>
    </w:p>
    <w:p w:rsidR="00FE1D1F" w:rsidRPr="00CD3E00" w:rsidRDefault="00FE1D1F" w:rsidP="00FE1D1F">
      <w:pPr>
        <w:ind w:left="720"/>
        <w:rPr>
          <w:rFonts w:ascii="Arial" w:hAnsi="Arial" w:cs="Arial"/>
          <w:sz w:val="20"/>
        </w:rPr>
      </w:pPr>
      <w:r w:rsidRPr="00CD3E00">
        <w:rPr>
          <w:rFonts w:ascii="Arial" w:hAnsi="Arial" w:cs="Arial"/>
          <w:sz w:val="20"/>
        </w:rPr>
        <w:t>When applicable, Contractor may be required to sign a Dane County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Contract/Project Administration</w:t>
      </w:r>
    </w:p>
    <w:p w:rsidR="00FE1D1F" w:rsidRPr="00CD3E00" w:rsidRDefault="00FE1D1F" w:rsidP="00FE1D1F">
      <w:pPr>
        <w:ind w:left="720"/>
        <w:rPr>
          <w:rFonts w:ascii="Arial" w:hAnsi="Arial" w:cs="Arial"/>
          <w:color w:val="000000"/>
          <w:sz w:val="20"/>
        </w:rPr>
      </w:pPr>
      <w:r w:rsidRPr="00CD3E00">
        <w:rPr>
          <w:rFonts w:ascii="Arial" w:hAnsi="Arial" w:cs="Arial"/>
          <w:color w:val="000000"/>
          <w:sz w:val="20"/>
        </w:rPr>
        <w:t xml:space="preserve">The County department(s) utilizing the service will be responsible for coordinating, monitoring and administering the resulting service contract/purchase order. </w:t>
      </w:r>
      <w:r w:rsidRPr="00CD3E00">
        <w:rPr>
          <w:rFonts w:ascii="Arial" w:hAnsi="Arial" w:cs="Arial"/>
          <w:sz w:val="20"/>
        </w:rPr>
        <w:t>The department shall be responsible for notifying the awarded vendor about contract renewals or extensions.</w:t>
      </w:r>
      <w:r w:rsidRPr="00CD3E00">
        <w:rPr>
          <w:rFonts w:ascii="Arial" w:hAnsi="Arial" w:cs="Arial"/>
          <w:b/>
          <w:sz w:val="20"/>
        </w:rPr>
        <w:t xml:space="preserve"> </w:t>
      </w:r>
      <w:r w:rsidRPr="00CD3E00">
        <w:rPr>
          <w:rFonts w:ascii="Arial" w:hAnsi="Arial" w:cs="Arial"/>
          <w:color w:val="000000"/>
          <w:sz w:val="20"/>
        </w:rPr>
        <w:t xml:space="preserve">Any modifications or additions to the contract(s)/purchase order(s) shall be communicated by the department to the Purchasing Division. </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Termination</w:t>
      </w:r>
    </w:p>
    <w:p w:rsidR="00FE1D1F" w:rsidRPr="00CD3E00" w:rsidRDefault="00FE1D1F" w:rsidP="00FE1D1F">
      <w:pPr>
        <w:ind w:left="720"/>
        <w:rPr>
          <w:rFonts w:ascii="Arial" w:hAnsi="Arial" w:cs="Arial"/>
          <w:sz w:val="20"/>
        </w:rPr>
      </w:pPr>
      <w:r w:rsidRPr="00CD3E00">
        <w:rPr>
          <w:rFonts w:ascii="Arial" w:hAnsi="Arial" w:cs="Arial"/>
          <w:sz w:val="20"/>
        </w:rPr>
        <w:t>If for any reason the successful contractor fails to fulfill the requirements of the contract for providing the specified services, the County shall have the right to cancel the contract at any time and negotiate for the services with another contractor.</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Insurance:</w:t>
      </w:r>
    </w:p>
    <w:p w:rsidR="00FE1D1F" w:rsidRPr="00CD3E00" w:rsidRDefault="00FE1D1F" w:rsidP="00FE1D1F">
      <w:pPr>
        <w:ind w:left="720"/>
        <w:rPr>
          <w:rFonts w:ascii="Arial" w:hAnsi="Arial" w:cs="Arial"/>
          <w:sz w:val="20"/>
        </w:rPr>
      </w:pPr>
      <w:r w:rsidRPr="00CD3E00">
        <w:rPr>
          <w:rFonts w:ascii="Arial" w:hAnsi="Arial" w:cs="Arial"/>
          <w:sz w:val="20"/>
        </w:rPr>
        <w:t>The successful vendor is required to submit to Dane County a Certificate of Insurance prior to performing any work under this contract. The certificate is required prior to issuance of purchase order. See Section 20.0 Insurance Responsibility in the Standard Terms &amp; Conditions.</w:t>
      </w:r>
    </w:p>
    <w:p w:rsidR="00FE1D1F" w:rsidRPr="00CD3E00" w:rsidRDefault="00FE1D1F" w:rsidP="00FE1D1F">
      <w:pPr>
        <w:ind w:left="720"/>
        <w:rPr>
          <w:rFonts w:ascii="Arial" w:hAnsi="Arial" w:cs="Arial"/>
          <w:sz w:val="20"/>
        </w:rPr>
      </w:pPr>
    </w:p>
    <w:p w:rsidR="00FE1D1F" w:rsidRDefault="00FE1D1F" w:rsidP="00FE1D1F">
      <w:pPr>
        <w:ind w:left="720"/>
        <w:rPr>
          <w:rFonts w:ascii="Arial" w:hAnsi="Arial" w:cs="Arial"/>
          <w:sz w:val="20"/>
        </w:rPr>
      </w:pPr>
      <w:r>
        <w:rPr>
          <w:rFonts w:ascii="Arial" w:hAnsi="Arial" w:cs="Arial"/>
          <w:sz w:val="20"/>
        </w:rPr>
        <w:t>Please c</w:t>
      </w:r>
      <w:r w:rsidRPr="00CD3E00">
        <w:rPr>
          <w:rFonts w:ascii="Arial" w:hAnsi="Arial" w:cs="Arial"/>
          <w:sz w:val="20"/>
        </w:rPr>
        <w:t xml:space="preserve">ontact your insurance representative to issue an Additional Insured Endorsement naming COUNTY OF DANE, a municipal corporation, its boards, commissions, agencies, officers, employees and representatives listed as an </w:t>
      </w:r>
      <w:r w:rsidRPr="00CD3E00">
        <w:rPr>
          <w:rFonts w:ascii="Arial" w:hAnsi="Arial" w:cs="Arial"/>
          <w:b/>
          <w:bCs/>
          <w:sz w:val="20"/>
        </w:rPr>
        <w:t>ADDITIONAL INSURED</w:t>
      </w:r>
      <w:r w:rsidRPr="00CD3E00">
        <w:rPr>
          <w:rFonts w:ascii="Arial" w:hAnsi="Arial" w:cs="Arial"/>
          <w:sz w:val="20"/>
        </w:rPr>
        <w:t xml:space="preserve"> o</w:t>
      </w:r>
      <w:r w:rsidR="000D419B">
        <w:rPr>
          <w:rFonts w:ascii="Arial" w:hAnsi="Arial" w:cs="Arial"/>
          <w:sz w:val="20"/>
        </w:rPr>
        <w:t>n the General Liability policy.</w:t>
      </w:r>
      <w:r w:rsidRPr="00CD3E00">
        <w:rPr>
          <w:rFonts w:ascii="Arial" w:hAnsi="Arial" w:cs="Arial"/>
          <w:sz w:val="20"/>
        </w:rPr>
        <w:t xml:space="preserve">  </w:t>
      </w:r>
    </w:p>
    <w:p w:rsidR="00FE1D1F" w:rsidRDefault="00FE1D1F" w:rsidP="00FE1D1F">
      <w:pPr>
        <w:ind w:left="720"/>
        <w:rPr>
          <w:rFonts w:ascii="Arial" w:hAnsi="Arial" w:cs="Arial"/>
          <w:sz w:val="20"/>
        </w:rPr>
      </w:pPr>
    </w:p>
    <w:p w:rsidR="00FE1D1F" w:rsidRDefault="00FE1D1F" w:rsidP="00FE1D1F">
      <w:pPr>
        <w:ind w:left="720"/>
        <w:rPr>
          <w:rFonts w:ascii="Arial" w:hAnsi="Arial" w:cs="Arial"/>
          <w:sz w:val="20"/>
        </w:rPr>
      </w:pPr>
      <w:r w:rsidRPr="00CD3E00">
        <w:rPr>
          <w:rFonts w:ascii="Arial" w:hAnsi="Arial" w:cs="Arial"/>
          <w:sz w:val="20"/>
          <w:szCs w:val="20"/>
        </w:rPr>
        <w:t xml:space="preserve">Indicate </w:t>
      </w:r>
      <w:r w:rsidRPr="00CD3E00">
        <w:rPr>
          <w:rFonts w:ascii="Arial" w:hAnsi="Arial" w:cs="Arial"/>
          <w:sz w:val="20"/>
        </w:rPr>
        <w:t xml:space="preserve">mailing address </w:t>
      </w:r>
      <w:r>
        <w:rPr>
          <w:rFonts w:ascii="Arial" w:hAnsi="Arial" w:cs="Arial"/>
          <w:sz w:val="20"/>
        </w:rPr>
        <w:t>as:</w:t>
      </w:r>
    </w:p>
    <w:p w:rsidR="00FE1D1F" w:rsidRDefault="00FE1D1F" w:rsidP="00FE1D1F">
      <w:pPr>
        <w:ind w:left="720"/>
        <w:rPr>
          <w:rFonts w:ascii="Arial" w:hAnsi="Arial" w:cs="Arial"/>
          <w:sz w:val="20"/>
        </w:rPr>
      </w:pPr>
    </w:p>
    <w:p w:rsidR="00FE1D1F" w:rsidRDefault="00FE1D1F" w:rsidP="00FE1D1F">
      <w:pPr>
        <w:ind w:left="720"/>
        <w:rPr>
          <w:rFonts w:ascii="Arial" w:hAnsi="Arial" w:cs="Arial"/>
          <w:sz w:val="20"/>
          <w:szCs w:val="20"/>
        </w:rPr>
      </w:pPr>
      <w:r w:rsidRPr="00CD3E00">
        <w:rPr>
          <w:rFonts w:ascii="Arial" w:hAnsi="Arial" w:cs="Arial"/>
          <w:sz w:val="20"/>
        </w:rPr>
        <w:t>COUNTY OF DANE</w:t>
      </w:r>
    </w:p>
    <w:p w:rsidR="00FE1D1F" w:rsidRDefault="00FE1D1F" w:rsidP="00FE1D1F">
      <w:pPr>
        <w:ind w:left="720"/>
        <w:rPr>
          <w:rFonts w:ascii="Arial" w:hAnsi="Arial" w:cs="Arial"/>
          <w:sz w:val="20"/>
        </w:rPr>
      </w:pPr>
      <w:r w:rsidRPr="00CD3E00">
        <w:rPr>
          <w:rFonts w:ascii="Arial" w:hAnsi="Arial" w:cs="Arial"/>
          <w:sz w:val="20"/>
        </w:rPr>
        <w:t xml:space="preserve">Risk Management </w:t>
      </w:r>
    </w:p>
    <w:p w:rsidR="00FE1D1F" w:rsidRDefault="00FE1D1F" w:rsidP="00FE1D1F">
      <w:pPr>
        <w:ind w:left="720"/>
        <w:rPr>
          <w:rFonts w:ascii="Arial" w:hAnsi="Arial" w:cs="Arial"/>
          <w:sz w:val="20"/>
        </w:rPr>
      </w:pPr>
      <w:r w:rsidRPr="00CD3E00">
        <w:rPr>
          <w:rFonts w:ascii="Arial" w:hAnsi="Arial" w:cs="Arial"/>
          <w:sz w:val="20"/>
        </w:rPr>
        <w:t>City County Building Room 425</w:t>
      </w:r>
    </w:p>
    <w:p w:rsidR="00FE1D1F" w:rsidRDefault="00FE1D1F" w:rsidP="00FE1D1F">
      <w:pPr>
        <w:ind w:left="720"/>
        <w:rPr>
          <w:rFonts w:ascii="Arial" w:hAnsi="Arial" w:cs="Arial"/>
          <w:sz w:val="20"/>
        </w:rPr>
      </w:pPr>
      <w:r w:rsidRPr="00CD3E00">
        <w:rPr>
          <w:rFonts w:ascii="Arial" w:hAnsi="Arial" w:cs="Arial"/>
          <w:sz w:val="20"/>
        </w:rPr>
        <w:t>210 Martin Luther King Jr</w:t>
      </w:r>
      <w:r>
        <w:rPr>
          <w:rFonts w:ascii="Arial" w:hAnsi="Arial" w:cs="Arial"/>
          <w:sz w:val="20"/>
        </w:rPr>
        <w:t>.,</w:t>
      </w:r>
      <w:r w:rsidRPr="00CD3E00">
        <w:rPr>
          <w:rFonts w:ascii="Arial" w:hAnsi="Arial" w:cs="Arial"/>
          <w:sz w:val="20"/>
        </w:rPr>
        <w:t xml:space="preserve"> Blvd. </w:t>
      </w:r>
    </w:p>
    <w:p w:rsidR="00FE1D1F" w:rsidRDefault="00FE1D1F" w:rsidP="00FE1D1F">
      <w:pPr>
        <w:ind w:left="720"/>
        <w:rPr>
          <w:rFonts w:ascii="Arial" w:hAnsi="Arial" w:cs="Arial"/>
          <w:sz w:val="20"/>
        </w:rPr>
      </w:pPr>
      <w:r w:rsidRPr="00CD3E00">
        <w:rPr>
          <w:rFonts w:ascii="Arial" w:hAnsi="Arial" w:cs="Arial"/>
          <w:sz w:val="20"/>
        </w:rPr>
        <w:t>Madison, WI 53703</w:t>
      </w:r>
    </w:p>
    <w:p w:rsidR="00FE1D1F" w:rsidRPr="001942EB" w:rsidRDefault="00FE1D1F" w:rsidP="00FE1D1F">
      <w:pPr>
        <w:ind w:left="720"/>
        <w:rPr>
          <w:rFonts w:ascii="Arial" w:hAnsi="Arial" w:cs="Arial"/>
          <w:sz w:val="20"/>
        </w:rPr>
      </w:pPr>
    </w:p>
    <w:p w:rsidR="00FE1D1F" w:rsidRDefault="00FE1D1F" w:rsidP="00FE1D1F">
      <w:pPr>
        <w:ind w:left="720"/>
        <w:rPr>
          <w:rFonts w:ascii="Arial" w:hAnsi="Arial" w:cs="Arial"/>
          <w:sz w:val="20"/>
          <w:szCs w:val="20"/>
        </w:rPr>
      </w:pPr>
      <w:r w:rsidRPr="00CD3E00">
        <w:rPr>
          <w:rFonts w:ascii="Arial" w:hAnsi="Arial" w:cs="Arial"/>
          <w:sz w:val="20"/>
        </w:rPr>
        <w:t xml:space="preserve">You may fax it </w:t>
      </w:r>
      <w:r>
        <w:rPr>
          <w:rFonts w:ascii="Arial" w:hAnsi="Arial" w:cs="Arial"/>
          <w:sz w:val="20"/>
        </w:rPr>
        <w:t>(</w:t>
      </w:r>
      <w:r w:rsidRPr="00CD3E00">
        <w:rPr>
          <w:rFonts w:ascii="Arial" w:hAnsi="Arial" w:cs="Arial"/>
          <w:sz w:val="20"/>
        </w:rPr>
        <w:t>608-266-4425</w:t>
      </w:r>
      <w:r>
        <w:rPr>
          <w:rFonts w:ascii="Arial" w:hAnsi="Arial" w:cs="Arial"/>
          <w:sz w:val="20"/>
        </w:rPr>
        <w:t>) or mail it to Risk Management.</w:t>
      </w:r>
    </w:p>
    <w:p w:rsidR="00FE1D1F" w:rsidRDefault="00FE1D1F" w:rsidP="00FE1D1F">
      <w:pPr>
        <w:ind w:left="720"/>
        <w:rPr>
          <w:rFonts w:ascii="Arial" w:hAnsi="Arial" w:cs="Arial"/>
          <w:bCs/>
          <w:sz w:val="20"/>
        </w:rPr>
      </w:pPr>
    </w:p>
    <w:p w:rsidR="00FE1D1F" w:rsidRDefault="00FE1D1F" w:rsidP="00FE1D1F">
      <w:pPr>
        <w:ind w:left="720"/>
        <w:rPr>
          <w:rFonts w:ascii="Arial" w:hAnsi="Arial" w:cs="Arial"/>
          <w:sz w:val="20"/>
          <w:szCs w:val="20"/>
        </w:rPr>
      </w:pPr>
      <w:r>
        <w:rPr>
          <w:rFonts w:ascii="Arial" w:hAnsi="Arial" w:cs="Arial"/>
          <w:bCs/>
          <w:sz w:val="20"/>
        </w:rPr>
        <w:t xml:space="preserve">Please inform your insurance representative that you have agreed to provide us with </w:t>
      </w:r>
      <w:r w:rsidRPr="00CD3E00">
        <w:rPr>
          <w:rFonts w:ascii="Arial" w:hAnsi="Arial" w:cs="Arial"/>
          <w:b/>
          <w:bCs/>
          <w:sz w:val="20"/>
        </w:rPr>
        <w:t>30 Days written notice</w:t>
      </w:r>
      <w:r w:rsidRPr="00CD3E00">
        <w:rPr>
          <w:rFonts w:ascii="Arial" w:hAnsi="Arial" w:cs="Arial"/>
          <w:sz w:val="20"/>
        </w:rPr>
        <w:t xml:space="preserve"> in the event of cancellation for any reason before the expiration date of your policy or policies.</w:t>
      </w:r>
    </w:p>
    <w:p w:rsidR="00FE1D1F" w:rsidRDefault="00FE1D1F" w:rsidP="00FE1D1F">
      <w:pPr>
        <w:ind w:left="720"/>
        <w:rPr>
          <w:rFonts w:ascii="Arial" w:hAnsi="Arial" w:cs="Arial"/>
          <w:sz w:val="20"/>
          <w:szCs w:val="20"/>
        </w:rPr>
      </w:pPr>
    </w:p>
    <w:p w:rsidR="00FE1D1F" w:rsidRPr="001942EB" w:rsidRDefault="00FE1D1F" w:rsidP="00FE1D1F">
      <w:pPr>
        <w:ind w:left="720"/>
        <w:rPr>
          <w:rFonts w:ascii="Arial" w:hAnsi="Arial" w:cs="Arial"/>
          <w:sz w:val="20"/>
          <w:szCs w:val="20"/>
        </w:rPr>
      </w:pPr>
      <w:r w:rsidRPr="00CD3E00">
        <w:rPr>
          <w:rFonts w:ascii="Arial" w:hAnsi="Arial" w:cs="Arial"/>
          <w:sz w:val="20"/>
        </w:rPr>
        <w:t xml:space="preserve">Call 608-266-4965 with any questions. </w:t>
      </w:r>
    </w:p>
    <w:p w:rsidR="00BA5C49" w:rsidRDefault="00BA5C49">
      <w:pPr>
        <w:rPr>
          <w:rFonts w:ascii="Arial" w:hAnsi="Arial" w:cs="Arial"/>
          <w:b/>
          <w:sz w:val="20"/>
          <w:szCs w:val="20"/>
          <w:u w:val="single"/>
        </w:rPr>
      </w:pPr>
      <w:r>
        <w:rPr>
          <w:rFonts w:ascii="Arial" w:hAnsi="Arial" w:cs="Arial"/>
          <w:b/>
          <w:sz w:val="20"/>
          <w:szCs w:val="20"/>
          <w:u w:val="single"/>
        </w:rPr>
        <w:br w:type="page"/>
      </w:r>
    </w:p>
    <w:p w:rsidR="00FE1D1F" w:rsidRDefault="00FE1D1F" w:rsidP="00FE1D1F">
      <w:pPr>
        <w:ind w:left="720"/>
        <w:rPr>
          <w:rFonts w:ascii="Arial" w:hAnsi="Arial" w:cs="Arial"/>
          <w:b/>
          <w:sz w:val="20"/>
          <w:szCs w:val="20"/>
          <w:u w:val="single"/>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E107B5" w:rsidP="00FD4548">
      <w:pPr>
        <w:autoSpaceDE w:val="0"/>
        <w:autoSpaceDN w:val="0"/>
        <w:adjustRightInd w:val="0"/>
        <w:ind w:left="720"/>
        <w:rPr>
          <w:rFonts w:ascii="Arial" w:hAnsi="Arial" w:cs="Arial"/>
          <w:b/>
          <w:sz w:val="20"/>
          <w:szCs w:val="20"/>
        </w:rPr>
      </w:pPr>
      <w:hyperlink r:id="rId14"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5"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6"/>
          <w:footerReference w:type="default" r:id="rId17"/>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BE6360"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BE6360" w:rsidRPr="00FB43CD" w:rsidTr="003815E7">
        <w:tc>
          <w:tcPr>
            <w:tcW w:w="2790" w:type="dxa"/>
            <w:shd w:val="clear" w:color="auto" w:fill="F2F2F2"/>
          </w:tcPr>
          <w:p w:rsidR="00BE6360" w:rsidRPr="00FB43CD" w:rsidRDefault="00BE6360" w:rsidP="00EC56A6">
            <w:pPr>
              <w:rPr>
                <w:rFonts w:ascii="Arial" w:hAnsi="Arial" w:cs="Arial"/>
                <w:b/>
              </w:rPr>
            </w:pPr>
            <w:r>
              <w:rPr>
                <w:rFonts w:ascii="Arial" w:hAnsi="Arial" w:cs="Arial"/>
                <w:b/>
              </w:rPr>
              <w:t>Title</w:t>
            </w:r>
          </w:p>
        </w:tc>
        <w:tc>
          <w:tcPr>
            <w:tcW w:w="7830" w:type="dxa"/>
            <w:gridSpan w:val="3"/>
            <w:shd w:val="clear" w:color="auto" w:fill="auto"/>
          </w:tcPr>
          <w:p w:rsidR="00BE6360" w:rsidRPr="00FB43CD" w:rsidRDefault="00BE6360" w:rsidP="00EC56A6">
            <w:pPr>
              <w:rPr>
                <w:rFonts w:ascii="Arial" w:hAnsi="Arial" w:cs="Arial"/>
              </w:rPr>
            </w:pPr>
          </w:p>
        </w:tc>
      </w:tr>
      <w:tr w:rsidR="00B568A8" w:rsidRPr="00FB43CD" w:rsidTr="00D354FF">
        <w:tc>
          <w:tcPr>
            <w:tcW w:w="2790" w:type="dxa"/>
            <w:shd w:val="clear" w:color="auto" w:fill="F2F2F2"/>
          </w:tcPr>
          <w:p w:rsidR="00B568A8" w:rsidRPr="00FB43CD" w:rsidRDefault="00BE6360"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BE6360" w:rsidRPr="00FB43CD" w:rsidTr="00D354FF">
        <w:tc>
          <w:tcPr>
            <w:tcW w:w="2790" w:type="dxa"/>
            <w:shd w:val="clear" w:color="auto" w:fill="F2F2F2"/>
          </w:tcPr>
          <w:p w:rsidR="00BE6360" w:rsidRPr="00FB43CD" w:rsidRDefault="00BE6360"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BE6360" w:rsidRPr="00FB43CD" w:rsidRDefault="00BE6360" w:rsidP="00EC56A6">
            <w:pPr>
              <w:rPr>
                <w:rFonts w:ascii="Arial" w:hAnsi="Arial" w:cs="Arial"/>
              </w:rPr>
            </w:pPr>
          </w:p>
        </w:tc>
      </w:tr>
    </w:tbl>
    <w:p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tblGrid>
      <w:tr w:rsidR="006F0793" w:rsidRPr="00FB43CD" w:rsidTr="006F0793">
        <w:trPr>
          <w:jc w:val="center"/>
        </w:trPr>
        <w:tc>
          <w:tcPr>
            <w:tcW w:w="4950" w:type="dxa"/>
            <w:gridSpan w:val="2"/>
            <w:shd w:val="clear" w:color="auto" w:fill="D9D9D9"/>
            <w:vAlign w:val="center"/>
          </w:tcPr>
          <w:p w:rsidR="006F0793" w:rsidRDefault="006F0793" w:rsidP="00EC56A6">
            <w:pPr>
              <w:rPr>
                <w:rFonts w:ascii="Arial" w:hAnsi="Arial" w:cs="Arial"/>
                <w:b/>
              </w:rPr>
            </w:pPr>
            <w:r w:rsidRPr="00FB43CD">
              <w:rPr>
                <w:rFonts w:ascii="Arial" w:hAnsi="Arial" w:cs="Arial"/>
                <w:b/>
              </w:rPr>
              <w:t>Local Vendor Preference</w:t>
            </w:r>
          </w:p>
          <w:p w:rsidR="006F0793" w:rsidRPr="00FB43CD" w:rsidRDefault="006F0793" w:rsidP="00FD4548">
            <w:pPr>
              <w:rPr>
                <w:rFonts w:ascii="Arial" w:hAnsi="Arial" w:cs="Arial"/>
                <w:b/>
              </w:rPr>
            </w:pPr>
            <w:r w:rsidRPr="00375F91">
              <w:rPr>
                <w:rFonts w:ascii="Arial" w:hAnsi="Arial" w:cs="Arial"/>
                <w:b/>
                <w:sz w:val="20"/>
              </w:rPr>
              <w:t>(</w:t>
            </w:r>
            <w:r>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rsidTr="006F0793">
        <w:trPr>
          <w:jc w:val="center"/>
        </w:trPr>
        <w:tc>
          <w:tcPr>
            <w:tcW w:w="4140" w:type="dxa"/>
            <w:tcBorders>
              <w:right w:val="single" w:sz="4" w:space="0" w:color="auto"/>
            </w:tcBorders>
            <w:shd w:val="clear" w:color="auto" w:fill="F2F2F2"/>
            <w:vAlign w:val="center"/>
          </w:tcPr>
          <w:p w:rsidR="006F0793" w:rsidRPr="00FB43CD" w:rsidRDefault="006F0793"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6F0793" w:rsidRPr="00FB43CD" w:rsidRDefault="006F0793"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p w:rsidR="006F0793" w:rsidRPr="001907EB" w:rsidRDefault="006F0793"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6F0793">
              <w:rPr>
                <w:rFonts w:ascii="Arial" w:hAnsi="Arial" w:cs="Arial"/>
                <w:b/>
                <w:sz w:val="20"/>
              </w:rPr>
              <w:t>ines #22</w:t>
            </w:r>
            <w:r w:rsidR="00A12C47">
              <w:rPr>
                <w:rFonts w:ascii="Arial" w:hAnsi="Arial" w:cs="Arial"/>
                <w:b/>
                <w:sz w:val="20"/>
              </w:rPr>
              <w:t>)</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0D419B">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945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450"/>
      </w:tblGrid>
      <w:tr w:rsidR="00D30D08" w:rsidTr="008E786B">
        <w:trPr>
          <w:cantSplit/>
          <w:tblCellSpacing w:w="20" w:type="dxa"/>
        </w:trPr>
        <w:tc>
          <w:tcPr>
            <w:tcW w:w="937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D60B65" w:rsidP="00EC56A6">
            <w:pPr>
              <w:jc w:val="center"/>
              <w:rPr>
                <w:rFonts w:ascii="Arial" w:hAnsi="Arial" w:cs="Arial"/>
                <w:b/>
                <w:bCs/>
              </w:rPr>
            </w:pPr>
            <w:r>
              <w:rPr>
                <w:rFonts w:ascii="Arial" w:hAnsi="Arial" w:cs="Arial"/>
                <w:b/>
                <w:bCs/>
              </w:rPr>
              <w:t>Armored Car Services</w:t>
            </w:r>
          </w:p>
        </w:tc>
      </w:tr>
    </w:tbl>
    <w:p w:rsidR="00D30D08" w:rsidRDefault="00D30D08" w:rsidP="00D30D08"/>
    <w:p w:rsidR="00D30D08" w:rsidRDefault="00D30D08" w:rsidP="00D30D08"/>
    <w:p w:rsidR="00C57951" w:rsidRPr="00E6609D" w:rsidRDefault="00BA5C49" w:rsidP="007B0453">
      <w:pPr>
        <w:rPr>
          <w:rFonts w:ascii="Arial" w:hAnsi="Arial" w:cs="Arial"/>
        </w:rPr>
      </w:pPr>
      <w:r>
        <w:rPr>
          <w:rFonts w:ascii="Arial" w:hAnsi="Arial" w:cs="Arial"/>
          <w:b/>
        </w:rPr>
        <w:t xml:space="preserve">Scope of </w:t>
      </w:r>
      <w:r w:rsidR="00C57951" w:rsidRPr="00E6609D">
        <w:rPr>
          <w:rFonts w:ascii="Arial" w:hAnsi="Arial" w:cs="Arial"/>
          <w:b/>
        </w:rPr>
        <w:t>Project</w:t>
      </w:r>
      <w:r w:rsidR="00C57951" w:rsidRPr="00E6609D">
        <w:rPr>
          <w:rFonts w:ascii="Arial" w:hAnsi="Arial" w:cs="Arial"/>
        </w:rPr>
        <w:t>:</w:t>
      </w:r>
    </w:p>
    <w:p w:rsidR="00C57951" w:rsidRPr="00E6609D" w:rsidRDefault="00C57951" w:rsidP="007B0453">
      <w:pPr>
        <w:rPr>
          <w:rFonts w:ascii="Arial" w:hAnsi="Arial" w:cs="Arial"/>
        </w:rPr>
      </w:pPr>
    </w:p>
    <w:p w:rsidR="00C57951" w:rsidRPr="00E6609D" w:rsidRDefault="00BA5C49" w:rsidP="007B0453">
      <w:pPr>
        <w:rPr>
          <w:rFonts w:ascii="Arial" w:hAnsi="Arial" w:cs="Arial"/>
        </w:rPr>
      </w:pPr>
      <w:r>
        <w:rPr>
          <w:rFonts w:ascii="Arial" w:hAnsi="Arial" w:cs="Arial"/>
        </w:rPr>
        <w:t xml:space="preserve">Dane County is requesting bids </w:t>
      </w:r>
      <w:r w:rsidR="00C57951" w:rsidRPr="00E6609D">
        <w:rPr>
          <w:rFonts w:ascii="Arial" w:hAnsi="Arial" w:cs="Arial"/>
        </w:rPr>
        <w:t xml:space="preserve">for a </w:t>
      </w:r>
      <w:r w:rsidR="00A924A7">
        <w:rPr>
          <w:rFonts w:ascii="Arial" w:hAnsi="Arial" w:cs="Arial"/>
        </w:rPr>
        <w:t xml:space="preserve">new </w:t>
      </w:r>
      <w:r w:rsidR="00C57951" w:rsidRPr="00E6609D">
        <w:rPr>
          <w:rFonts w:ascii="Arial" w:hAnsi="Arial" w:cs="Arial"/>
        </w:rPr>
        <w:t xml:space="preserve">provider </w:t>
      </w:r>
      <w:r w:rsidR="00A924A7">
        <w:rPr>
          <w:rFonts w:ascii="Arial" w:hAnsi="Arial" w:cs="Arial"/>
        </w:rPr>
        <w:t xml:space="preserve">of </w:t>
      </w:r>
      <w:bookmarkStart w:id="0" w:name="_GoBack"/>
      <w:bookmarkEnd w:id="0"/>
      <w:r w:rsidR="00C57951" w:rsidRPr="00E6609D">
        <w:rPr>
          <w:rFonts w:ascii="Arial" w:hAnsi="Arial" w:cs="Arial"/>
        </w:rPr>
        <w:t xml:space="preserve">armored car services for </w:t>
      </w:r>
      <w:r w:rsidR="002650E7">
        <w:rPr>
          <w:rFonts w:ascii="Arial" w:hAnsi="Arial" w:cs="Arial"/>
        </w:rPr>
        <w:t xml:space="preserve">five </w:t>
      </w:r>
      <w:r w:rsidR="00C57951" w:rsidRPr="00E6609D">
        <w:rPr>
          <w:rFonts w:ascii="Arial" w:hAnsi="Arial" w:cs="Arial"/>
        </w:rPr>
        <w:t>departments. The County will be working with US Bank at the time the contract begins.  The vault location</w:t>
      </w:r>
      <w:r w:rsidR="002650E7">
        <w:rPr>
          <w:rFonts w:ascii="Arial" w:hAnsi="Arial" w:cs="Arial"/>
        </w:rPr>
        <w:t xml:space="preserve"> for US Bank</w:t>
      </w:r>
      <w:r w:rsidR="00C57951" w:rsidRPr="00E6609D">
        <w:rPr>
          <w:rFonts w:ascii="Arial" w:hAnsi="Arial" w:cs="Arial"/>
        </w:rPr>
        <w:t xml:space="preserve"> is 1 S Pinckney St Madison WI 53703.  </w:t>
      </w:r>
    </w:p>
    <w:p w:rsidR="00C57951" w:rsidRPr="00E6609D" w:rsidRDefault="00C57951" w:rsidP="007B0453">
      <w:pPr>
        <w:rPr>
          <w:rFonts w:ascii="Arial" w:hAnsi="Arial" w:cs="Arial"/>
        </w:rPr>
      </w:pPr>
    </w:p>
    <w:p w:rsidR="00C57951" w:rsidRPr="00E6609D" w:rsidRDefault="00C57951" w:rsidP="007B0453">
      <w:pPr>
        <w:rPr>
          <w:rFonts w:ascii="Arial" w:hAnsi="Arial" w:cs="Arial"/>
        </w:rPr>
      </w:pPr>
      <w:r w:rsidRPr="00E6609D">
        <w:rPr>
          <w:rFonts w:ascii="Arial" w:hAnsi="Arial" w:cs="Arial"/>
          <w:b/>
        </w:rPr>
        <w:t>Contract Term:</w:t>
      </w:r>
    </w:p>
    <w:p w:rsidR="00C57951" w:rsidRPr="00E6609D" w:rsidRDefault="00C57951" w:rsidP="007B0453">
      <w:pPr>
        <w:rPr>
          <w:rFonts w:ascii="Arial" w:hAnsi="Arial" w:cs="Arial"/>
        </w:rPr>
      </w:pPr>
    </w:p>
    <w:p w:rsidR="00C57951" w:rsidRPr="00E6609D" w:rsidRDefault="00C57951" w:rsidP="007B0453">
      <w:pPr>
        <w:rPr>
          <w:rFonts w:ascii="Arial" w:hAnsi="Arial" w:cs="Arial"/>
        </w:rPr>
      </w:pPr>
      <w:r w:rsidRPr="00E6609D">
        <w:rPr>
          <w:rFonts w:ascii="Arial" w:hAnsi="Arial" w:cs="Arial"/>
        </w:rPr>
        <w:t xml:space="preserve">The term of this contract shall be for two years with an option to extend the contract for three (3) additional years.  The contract year will commence </w:t>
      </w:r>
      <w:r w:rsidR="002650E7">
        <w:rPr>
          <w:rFonts w:ascii="Arial" w:hAnsi="Arial" w:cs="Arial"/>
        </w:rPr>
        <w:t>January 1, 2019</w:t>
      </w:r>
      <w:r w:rsidRPr="00E6609D">
        <w:rPr>
          <w:rFonts w:ascii="Arial" w:hAnsi="Arial" w:cs="Arial"/>
        </w:rPr>
        <w:t xml:space="preserve">. </w:t>
      </w:r>
      <w:r w:rsidRPr="002564D7">
        <w:rPr>
          <w:rFonts w:ascii="Arial" w:hAnsi="Arial" w:cs="Arial"/>
          <w:b/>
        </w:rPr>
        <w:t>The successful bidder will be required to sign a Purchase of Services Agreement.</w:t>
      </w:r>
      <w:r w:rsidRPr="00E6609D">
        <w:rPr>
          <w:rFonts w:ascii="Arial" w:hAnsi="Arial" w:cs="Arial"/>
        </w:rPr>
        <w:t xml:space="preserve">  Pricing must be firm for the first two years of the contract. Provisions are included in the pricing section for adjustments in pricing to become effective on </w:t>
      </w:r>
      <w:r w:rsidR="002650E7">
        <w:rPr>
          <w:rFonts w:ascii="Arial" w:hAnsi="Arial" w:cs="Arial"/>
        </w:rPr>
        <w:t>January</w:t>
      </w:r>
      <w:r w:rsidRPr="00E6609D">
        <w:rPr>
          <w:rFonts w:ascii="Arial" w:hAnsi="Arial" w:cs="Arial"/>
        </w:rPr>
        <w:t xml:space="preserve"> 1 of the subsequent years of the contract.  Bidder must fill in these blanks designating any increase, decrease, or “no change.”  Failure to provide requested pricing will invalidate the bid.  </w:t>
      </w:r>
    </w:p>
    <w:p w:rsidR="00C57951" w:rsidRPr="00E6609D" w:rsidRDefault="00C57951" w:rsidP="007B0453">
      <w:pPr>
        <w:rPr>
          <w:rFonts w:ascii="Arial" w:hAnsi="Arial" w:cs="Arial"/>
        </w:rPr>
      </w:pPr>
    </w:p>
    <w:p w:rsidR="00C57951" w:rsidRPr="00E6609D" w:rsidRDefault="00C57951" w:rsidP="007B0453">
      <w:pPr>
        <w:rPr>
          <w:rFonts w:ascii="Arial" w:hAnsi="Arial" w:cs="Arial"/>
        </w:rPr>
      </w:pPr>
      <w:r w:rsidRPr="00E6609D">
        <w:rPr>
          <w:rFonts w:ascii="Arial" w:hAnsi="Arial" w:cs="Arial"/>
          <w:b/>
        </w:rPr>
        <w:t>Route Schedule Amendments:</w:t>
      </w:r>
    </w:p>
    <w:p w:rsidR="00C57951" w:rsidRPr="00E6609D" w:rsidRDefault="00C57951" w:rsidP="007B0453">
      <w:pPr>
        <w:rPr>
          <w:rFonts w:ascii="Arial" w:hAnsi="Arial" w:cs="Arial"/>
        </w:rPr>
      </w:pPr>
    </w:p>
    <w:p w:rsidR="00C57951" w:rsidRPr="00E6609D" w:rsidRDefault="00C57951" w:rsidP="007B0453">
      <w:pPr>
        <w:rPr>
          <w:rFonts w:ascii="Arial" w:hAnsi="Arial" w:cs="Arial"/>
        </w:rPr>
      </w:pPr>
      <w:r w:rsidRPr="00E6609D">
        <w:rPr>
          <w:rFonts w:ascii="Arial" w:hAnsi="Arial" w:cs="Arial"/>
        </w:rPr>
        <w:t>Dane County reserves the right throughout the term of the contract to make amendments to the scheduled and non-scheduled routes, add or delete particular routes, and amend the department time schedules.</w:t>
      </w:r>
      <w:r w:rsidR="000D419B">
        <w:rPr>
          <w:rFonts w:ascii="Arial" w:hAnsi="Arial" w:cs="Arial"/>
        </w:rPr>
        <w:t xml:space="preserve"> Amendments to the routes will be made via contract addendum, duly agreed to and signed by the County and the contractor.</w:t>
      </w:r>
    </w:p>
    <w:p w:rsidR="00C57951" w:rsidRPr="00E6609D" w:rsidRDefault="00C57951" w:rsidP="007B0453">
      <w:pPr>
        <w:rPr>
          <w:rFonts w:ascii="Arial" w:hAnsi="Arial" w:cs="Arial"/>
        </w:rPr>
      </w:pPr>
    </w:p>
    <w:p w:rsidR="00C57951" w:rsidRPr="00E6609D" w:rsidRDefault="00C57951" w:rsidP="007B0453">
      <w:pPr>
        <w:rPr>
          <w:rFonts w:ascii="Arial" w:hAnsi="Arial" w:cs="Arial"/>
          <w:b/>
        </w:rPr>
      </w:pPr>
      <w:r w:rsidRPr="00E6609D">
        <w:rPr>
          <w:rFonts w:ascii="Arial" w:hAnsi="Arial" w:cs="Arial"/>
          <w:b/>
        </w:rPr>
        <w:t>Services Required:</w:t>
      </w:r>
    </w:p>
    <w:p w:rsidR="00C57951" w:rsidRPr="00E6609D" w:rsidRDefault="00C57951" w:rsidP="007B0453">
      <w:pPr>
        <w:rPr>
          <w:rFonts w:ascii="Arial" w:hAnsi="Arial" w:cs="Arial"/>
        </w:rPr>
      </w:pPr>
    </w:p>
    <w:p w:rsidR="00C57951" w:rsidRPr="00E6609D" w:rsidRDefault="00C57951" w:rsidP="007B0453">
      <w:pPr>
        <w:rPr>
          <w:rFonts w:ascii="Arial" w:hAnsi="Arial" w:cs="Arial"/>
        </w:rPr>
      </w:pPr>
      <w:r w:rsidRPr="00E6609D">
        <w:rPr>
          <w:rFonts w:ascii="Arial" w:hAnsi="Arial" w:cs="Arial"/>
        </w:rPr>
        <w:t xml:space="preserve">Contractor shall pick up sealed shipments from Dane County employees and transport the sealed shipments which may contain money (currency and coin), checks, or securities and deliver to </w:t>
      </w:r>
      <w:r w:rsidR="000D419B">
        <w:rPr>
          <w:rFonts w:ascii="Arial" w:hAnsi="Arial" w:cs="Arial"/>
        </w:rPr>
        <w:t xml:space="preserve">the US Bank vault. </w:t>
      </w:r>
      <w:r w:rsidRPr="00E6609D">
        <w:rPr>
          <w:rFonts w:ascii="Arial" w:hAnsi="Arial" w:cs="Arial"/>
        </w:rPr>
        <w:t>All pickups and deliveries will be Monday through Friday, between the hours of 8:00 a.m. and 4:00 p.m., as shown on the schedule included in this bid document. The armored car service has no responsibility to ascertain the contents of the sealed shipment and assumes no liability for any shortage claimed within such sealed shipment.  The armored car service shall be responsible for shipment from the time courier signs a receipt for accepting the sealed shipment until shipment is delivered to its final destination and another receipt acknowledging same is received.</w:t>
      </w:r>
    </w:p>
    <w:p w:rsidR="00C57951" w:rsidRPr="00E6609D" w:rsidRDefault="00C57951" w:rsidP="007B0453">
      <w:pPr>
        <w:rPr>
          <w:rFonts w:ascii="Arial" w:hAnsi="Arial" w:cs="Arial"/>
        </w:rPr>
      </w:pPr>
    </w:p>
    <w:p w:rsidR="00C57951" w:rsidRDefault="00C57951" w:rsidP="007B0453">
      <w:pPr>
        <w:rPr>
          <w:rFonts w:ascii="Arial" w:hAnsi="Arial" w:cs="Arial"/>
        </w:rPr>
      </w:pPr>
      <w:r w:rsidRPr="00E6609D">
        <w:rPr>
          <w:rFonts w:ascii="Arial" w:hAnsi="Arial" w:cs="Arial"/>
        </w:rPr>
        <w:t xml:space="preserve">Scheduled routes shall be accomplished in a timely consistent manner.  Deposits shall be made to take advantage of Dane County receiving interest for same day deposits.  Contractor shall be responsible for reimbursing Dane County the amount of interest lost to the County if deposit is not made to earn interest on the same day as pick up occurs. </w:t>
      </w:r>
      <w:r w:rsidRPr="00E6609D">
        <w:rPr>
          <w:rFonts w:ascii="Arial" w:hAnsi="Arial" w:cs="Arial"/>
        </w:rPr>
        <w:lastRenderedPageBreak/>
        <w:t>It is desirable that deposits reach the bank by 4:00 p.m., and mandatory that deposits reach the bank by 4:15 p.m.</w:t>
      </w:r>
      <w:r w:rsidR="000D419B">
        <w:rPr>
          <w:rFonts w:ascii="Arial" w:hAnsi="Arial" w:cs="Arial"/>
        </w:rPr>
        <w:t xml:space="preserve"> </w:t>
      </w:r>
    </w:p>
    <w:p w:rsidR="000D419B" w:rsidRDefault="000D419B" w:rsidP="007B0453">
      <w:pPr>
        <w:rPr>
          <w:rFonts w:ascii="Arial" w:hAnsi="Arial" w:cs="Arial"/>
        </w:rPr>
      </w:pPr>
    </w:p>
    <w:p w:rsidR="000D419B" w:rsidRPr="00E6609D" w:rsidRDefault="000D419B" w:rsidP="007B0453">
      <w:pPr>
        <w:rPr>
          <w:rFonts w:ascii="Arial" w:hAnsi="Arial" w:cs="Arial"/>
        </w:rPr>
      </w:pPr>
      <w:r>
        <w:rPr>
          <w:rFonts w:ascii="Arial" w:hAnsi="Arial" w:cs="Arial"/>
        </w:rPr>
        <w:t>Next scheduled visit r</w:t>
      </w:r>
      <w:r w:rsidRPr="00E6609D">
        <w:rPr>
          <w:rFonts w:ascii="Arial" w:hAnsi="Arial" w:cs="Arial"/>
        </w:rPr>
        <w:t xml:space="preserve">eturn shipments of cash or coins </w:t>
      </w:r>
      <w:r>
        <w:rPr>
          <w:rFonts w:ascii="Arial" w:hAnsi="Arial" w:cs="Arial"/>
        </w:rPr>
        <w:t>are occasionally required</w:t>
      </w:r>
      <w:r w:rsidRPr="00E6609D">
        <w:rPr>
          <w:rFonts w:ascii="Arial" w:hAnsi="Arial" w:cs="Arial"/>
        </w:rPr>
        <w:t xml:space="preserve">.   </w:t>
      </w:r>
    </w:p>
    <w:p w:rsidR="00C57951" w:rsidRPr="00E6609D" w:rsidRDefault="00C57951" w:rsidP="00C57951">
      <w:pPr>
        <w:rPr>
          <w:rFonts w:ascii="Arial" w:hAnsi="Arial" w:cs="Arial"/>
        </w:rPr>
      </w:pPr>
    </w:p>
    <w:p w:rsidR="00C57951" w:rsidRPr="00E6609D" w:rsidRDefault="00C57951" w:rsidP="007B0453">
      <w:pPr>
        <w:rPr>
          <w:rFonts w:ascii="Arial" w:hAnsi="Arial" w:cs="Arial"/>
          <w:b/>
        </w:rPr>
      </w:pPr>
      <w:r w:rsidRPr="00E6609D">
        <w:rPr>
          <w:rFonts w:ascii="Arial" w:hAnsi="Arial" w:cs="Arial"/>
          <w:b/>
        </w:rPr>
        <w:t>Invoic</w:t>
      </w:r>
      <w:r w:rsidR="008E786B">
        <w:rPr>
          <w:rFonts w:ascii="Arial" w:hAnsi="Arial" w:cs="Arial"/>
          <w:b/>
        </w:rPr>
        <w:t>ing</w:t>
      </w:r>
      <w:r w:rsidRPr="00E6609D">
        <w:rPr>
          <w:rFonts w:ascii="Arial" w:hAnsi="Arial" w:cs="Arial"/>
          <w:b/>
        </w:rPr>
        <w:t>:</w:t>
      </w:r>
    </w:p>
    <w:p w:rsidR="00C57951" w:rsidRPr="00E6609D" w:rsidRDefault="00C57951" w:rsidP="007B0453">
      <w:pPr>
        <w:rPr>
          <w:rFonts w:ascii="Arial" w:hAnsi="Arial" w:cs="Arial"/>
        </w:rPr>
      </w:pPr>
    </w:p>
    <w:p w:rsidR="00C57951" w:rsidRPr="00E6609D" w:rsidRDefault="000676E8" w:rsidP="007B0453">
      <w:pPr>
        <w:rPr>
          <w:rFonts w:ascii="Arial" w:hAnsi="Arial" w:cs="Arial"/>
        </w:rPr>
      </w:pPr>
      <w:r>
        <w:rPr>
          <w:rFonts w:ascii="Arial" w:hAnsi="Arial" w:cs="Arial"/>
        </w:rPr>
        <w:t xml:space="preserve">Invoices </w:t>
      </w:r>
      <w:r w:rsidR="008E786B">
        <w:rPr>
          <w:rFonts w:ascii="Arial" w:hAnsi="Arial" w:cs="Arial"/>
        </w:rPr>
        <w:t>shall</w:t>
      </w:r>
      <w:r>
        <w:rPr>
          <w:rFonts w:ascii="Arial" w:hAnsi="Arial" w:cs="Arial"/>
        </w:rPr>
        <w:t xml:space="preserve"> be submitted by the contractor once monthly, following the completion of all work for the month. Payment will be made net 30 days.</w:t>
      </w:r>
      <w:r w:rsidR="00C57951" w:rsidRPr="00E6609D">
        <w:rPr>
          <w:rFonts w:ascii="Arial" w:hAnsi="Arial" w:cs="Arial"/>
        </w:rPr>
        <w:t xml:space="preserve"> Contractor shall </w:t>
      </w:r>
      <w:r w:rsidR="008E786B">
        <w:rPr>
          <w:rFonts w:ascii="Arial" w:hAnsi="Arial" w:cs="Arial"/>
        </w:rPr>
        <w:t>provide an itemized invoice to each user department</w:t>
      </w:r>
      <w:r w:rsidR="00C57951" w:rsidRPr="00E6609D">
        <w:rPr>
          <w:rFonts w:ascii="Arial" w:hAnsi="Arial" w:cs="Arial"/>
        </w:rPr>
        <w:t xml:space="preserve">.  The following minimum information shall be provided </w:t>
      </w:r>
      <w:r>
        <w:rPr>
          <w:rFonts w:ascii="Arial" w:hAnsi="Arial" w:cs="Arial"/>
        </w:rPr>
        <w:t>on the invoice</w:t>
      </w:r>
      <w:r w:rsidR="00C57951" w:rsidRPr="00E6609D">
        <w:rPr>
          <w:rFonts w:ascii="Arial" w:hAnsi="Arial" w:cs="Arial"/>
        </w:rPr>
        <w:t>:</w:t>
      </w:r>
    </w:p>
    <w:p w:rsidR="00C57951" w:rsidRPr="00E6609D" w:rsidRDefault="00C57951" w:rsidP="007B0453">
      <w:pPr>
        <w:rPr>
          <w:rFonts w:ascii="Arial" w:hAnsi="Arial" w:cs="Arial"/>
        </w:rPr>
      </w:pPr>
    </w:p>
    <w:p w:rsidR="00C57951" w:rsidRPr="00E6609D" w:rsidRDefault="00C57951" w:rsidP="00C57951">
      <w:pPr>
        <w:pStyle w:val="Footer"/>
        <w:numPr>
          <w:ilvl w:val="0"/>
          <w:numId w:val="12"/>
        </w:numPr>
        <w:tabs>
          <w:tab w:val="clear" w:pos="4320"/>
          <w:tab w:val="clear" w:pos="8640"/>
        </w:tabs>
        <w:rPr>
          <w:rFonts w:ascii="Arial" w:hAnsi="Arial" w:cs="Arial"/>
          <w:sz w:val="24"/>
          <w:szCs w:val="24"/>
        </w:rPr>
      </w:pPr>
      <w:r w:rsidRPr="00E6609D">
        <w:rPr>
          <w:rFonts w:ascii="Arial" w:hAnsi="Arial" w:cs="Arial"/>
          <w:sz w:val="24"/>
          <w:szCs w:val="24"/>
        </w:rPr>
        <w:t>Department Identification</w:t>
      </w:r>
    </w:p>
    <w:p w:rsidR="00C57951" w:rsidRPr="00E6609D" w:rsidRDefault="00C57951" w:rsidP="00C57951">
      <w:pPr>
        <w:pStyle w:val="Footer"/>
        <w:numPr>
          <w:ilvl w:val="0"/>
          <w:numId w:val="12"/>
        </w:numPr>
        <w:tabs>
          <w:tab w:val="clear" w:pos="4320"/>
          <w:tab w:val="clear" w:pos="8640"/>
        </w:tabs>
        <w:rPr>
          <w:rFonts w:ascii="Arial" w:hAnsi="Arial" w:cs="Arial"/>
          <w:sz w:val="24"/>
          <w:szCs w:val="24"/>
        </w:rPr>
      </w:pPr>
      <w:r w:rsidRPr="00E6609D">
        <w:rPr>
          <w:rFonts w:ascii="Arial" w:hAnsi="Arial" w:cs="Arial"/>
          <w:sz w:val="24"/>
          <w:szCs w:val="24"/>
        </w:rPr>
        <w:t>Monthly fee for scheduled trips, and/or number of non-scheduled, on-call trips per month.</w:t>
      </w:r>
    </w:p>
    <w:p w:rsidR="00C57951" w:rsidRPr="00E6609D" w:rsidRDefault="00C57951" w:rsidP="00C57951">
      <w:pPr>
        <w:numPr>
          <w:ilvl w:val="0"/>
          <w:numId w:val="12"/>
        </w:numPr>
        <w:rPr>
          <w:rFonts w:ascii="Arial" w:hAnsi="Arial" w:cs="Arial"/>
        </w:rPr>
      </w:pPr>
      <w:r w:rsidRPr="00E6609D">
        <w:rPr>
          <w:rFonts w:ascii="Arial" w:hAnsi="Arial" w:cs="Arial"/>
        </w:rPr>
        <w:t>Destination</w:t>
      </w:r>
    </w:p>
    <w:p w:rsidR="00C57951" w:rsidRPr="00E6609D" w:rsidRDefault="00C57951" w:rsidP="00E6609D">
      <w:pPr>
        <w:numPr>
          <w:ilvl w:val="0"/>
          <w:numId w:val="12"/>
        </w:numPr>
        <w:rPr>
          <w:rFonts w:ascii="Arial" w:hAnsi="Arial" w:cs="Arial"/>
        </w:rPr>
      </w:pPr>
      <w:r w:rsidRPr="00E6609D">
        <w:rPr>
          <w:rFonts w:ascii="Arial" w:hAnsi="Arial" w:cs="Arial"/>
        </w:rPr>
        <w:t xml:space="preserve">Cost </w:t>
      </w:r>
    </w:p>
    <w:p w:rsidR="00C57951" w:rsidRPr="00E6609D" w:rsidRDefault="00C57951" w:rsidP="007B0453">
      <w:pPr>
        <w:rPr>
          <w:rFonts w:ascii="Arial" w:hAnsi="Arial" w:cs="Arial"/>
          <w:b/>
        </w:rPr>
      </w:pPr>
    </w:p>
    <w:p w:rsidR="00C57951" w:rsidRPr="00E6609D" w:rsidRDefault="00C57951" w:rsidP="007B0453">
      <w:pPr>
        <w:rPr>
          <w:rFonts w:ascii="Arial" w:hAnsi="Arial" w:cs="Arial"/>
          <w:b/>
        </w:rPr>
      </w:pPr>
      <w:r w:rsidRPr="00E6609D">
        <w:rPr>
          <w:rFonts w:ascii="Arial" w:hAnsi="Arial" w:cs="Arial"/>
          <w:b/>
        </w:rPr>
        <w:t>Contract Liability – Additional Insurance Coverage Required:</w:t>
      </w:r>
    </w:p>
    <w:p w:rsidR="00C57951" w:rsidRPr="00E6609D" w:rsidRDefault="00C57951" w:rsidP="007B0453">
      <w:pPr>
        <w:rPr>
          <w:rFonts w:ascii="Arial" w:hAnsi="Arial" w:cs="Arial"/>
        </w:rPr>
      </w:pPr>
    </w:p>
    <w:p w:rsidR="00C57951" w:rsidRPr="00E6609D" w:rsidRDefault="00C57951" w:rsidP="007B0453">
      <w:pPr>
        <w:rPr>
          <w:rFonts w:ascii="Arial" w:hAnsi="Arial" w:cs="Arial"/>
        </w:rPr>
      </w:pPr>
      <w:r w:rsidRPr="00E6609D">
        <w:rPr>
          <w:rFonts w:ascii="Arial" w:hAnsi="Arial" w:cs="Arial"/>
        </w:rPr>
        <w:t>Contractor shall assume liability for any loss of such sealed shipment collected at any designated county locations to commence when sealed shipment is delivered to contractor and to terminate when sealed shipment is delivered to the final delivery point  (see contract provisions for insurance coverage requirements).  Large portions of shipments are from under $100,000 to $1 million; however composite shipments may be as much as $25 million during peak times of the year.</w:t>
      </w:r>
    </w:p>
    <w:p w:rsidR="00C57951" w:rsidRPr="00E6609D" w:rsidRDefault="00C57951" w:rsidP="007B0453">
      <w:pPr>
        <w:rPr>
          <w:rFonts w:ascii="Arial" w:hAnsi="Arial" w:cs="Arial"/>
        </w:rPr>
      </w:pPr>
    </w:p>
    <w:p w:rsidR="00C57951" w:rsidRPr="00E6609D" w:rsidRDefault="00C57951" w:rsidP="007B0453">
      <w:pPr>
        <w:rPr>
          <w:rFonts w:ascii="Arial" w:hAnsi="Arial" w:cs="Arial"/>
        </w:rPr>
      </w:pPr>
      <w:r w:rsidRPr="00E6609D">
        <w:rPr>
          <w:rFonts w:ascii="Arial" w:hAnsi="Arial" w:cs="Arial"/>
        </w:rPr>
        <w:t>In addition to insurance coverage outlined in the contract provision for insurance requirements, the following specific coverage is also required for this contract:</w:t>
      </w:r>
    </w:p>
    <w:p w:rsidR="00C57951" w:rsidRPr="00E6609D" w:rsidRDefault="00C57951" w:rsidP="007B0453">
      <w:pPr>
        <w:rPr>
          <w:rFonts w:ascii="Arial" w:hAnsi="Arial" w:cs="Arial"/>
        </w:rPr>
      </w:pPr>
    </w:p>
    <w:p w:rsidR="00C57951" w:rsidRPr="00E6609D" w:rsidRDefault="00C57951" w:rsidP="007B0453">
      <w:pPr>
        <w:pStyle w:val="Heading4"/>
        <w:jc w:val="left"/>
        <w:rPr>
          <w:sz w:val="24"/>
        </w:rPr>
      </w:pPr>
      <w:r w:rsidRPr="00E6609D">
        <w:rPr>
          <w:sz w:val="24"/>
        </w:rPr>
        <w:t>Loss of Money, Securities and Other Property:</w:t>
      </w:r>
    </w:p>
    <w:p w:rsidR="00C57951" w:rsidRPr="00E6609D" w:rsidRDefault="00C57951" w:rsidP="007B0453">
      <w:pPr>
        <w:rPr>
          <w:rFonts w:ascii="Arial" w:hAnsi="Arial" w:cs="Arial"/>
        </w:rPr>
      </w:pPr>
    </w:p>
    <w:p w:rsidR="00C57951" w:rsidRPr="00E6609D" w:rsidRDefault="00C57951" w:rsidP="007B0453">
      <w:pPr>
        <w:rPr>
          <w:rFonts w:ascii="Arial" w:hAnsi="Arial" w:cs="Arial"/>
        </w:rPr>
      </w:pPr>
      <w:r w:rsidRPr="00E6609D">
        <w:rPr>
          <w:rFonts w:ascii="Arial" w:hAnsi="Arial" w:cs="Arial"/>
        </w:rPr>
        <w:t>The Contractor shall procure and maintain during the life of this contract a loss of money, securities, and other property policy in an amount not less than $1 million ($1,000,000.00) for each shipment. Policy shall be a combined crime policy to cover inside and off premises theft.</w:t>
      </w:r>
    </w:p>
    <w:p w:rsidR="00C57951" w:rsidRPr="00E6609D" w:rsidRDefault="00C57951" w:rsidP="007B0453">
      <w:pPr>
        <w:rPr>
          <w:rFonts w:ascii="Arial" w:hAnsi="Arial" w:cs="Arial"/>
        </w:rPr>
      </w:pPr>
    </w:p>
    <w:p w:rsidR="00C57951" w:rsidRPr="00E6609D" w:rsidRDefault="00C57951" w:rsidP="007B0453">
      <w:pPr>
        <w:rPr>
          <w:rFonts w:ascii="Arial" w:hAnsi="Arial" w:cs="Arial"/>
        </w:rPr>
      </w:pPr>
      <w:r w:rsidRPr="00E6609D">
        <w:rPr>
          <w:rFonts w:ascii="Arial" w:hAnsi="Arial" w:cs="Arial"/>
        </w:rPr>
        <w:t>The Contractor shall provide employee theft policy of not less than $1 million ($1,000,000.00).</w:t>
      </w:r>
    </w:p>
    <w:p w:rsidR="00C57951" w:rsidRPr="00E6609D" w:rsidRDefault="00C57951" w:rsidP="007B0453">
      <w:pPr>
        <w:rPr>
          <w:rFonts w:ascii="Arial" w:hAnsi="Arial" w:cs="Arial"/>
        </w:rPr>
      </w:pPr>
    </w:p>
    <w:p w:rsidR="00C57951" w:rsidRPr="00E6609D" w:rsidRDefault="00C57951" w:rsidP="007B0453">
      <w:pPr>
        <w:rPr>
          <w:rFonts w:ascii="Arial" w:hAnsi="Arial" w:cs="Arial"/>
        </w:rPr>
      </w:pPr>
      <w:r w:rsidRPr="00E6609D">
        <w:rPr>
          <w:rFonts w:ascii="Arial" w:hAnsi="Arial" w:cs="Arial"/>
        </w:rPr>
        <w:t>Successful bidder shall not be liable for non-performance or delays caused by strikes, riots, acts of God or means beyond bidder’s control, nor shall contractor be liable for loss due to War, however, contractor shall be liable for the safety of all property once received into its possession.</w:t>
      </w:r>
    </w:p>
    <w:p w:rsidR="00C57951" w:rsidRPr="00E6609D" w:rsidRDefault="00C57951" w:rsidP="007B0453">
      <w:pPr>
        <w:rPr>
          <w:rFonts w:ascii="Arial" w:hAnsi="Arial" w:cs="Arial"/>
        </w:rPr>
      </w:pPr>
    </w:p>
    <w:p w:rsidR="00C57951" w:rsidRPr="00E6609D" w:rsidRDefault="00C57951" w:rsidP="007B0453">
      <w:pPr>
        <w:pStyle w:val="Heading4"/>
        <w:jc w:val="left"/>
        <w:rPr>
          <w:sz w:val="24"/>
        </w:rPr>
      </w:pPr>
      <w:r w:rsidRPr="00E6609D">
        <w:rPr>
          <w:sz w:val="24"/>
        </w:rPr>
        <w:lastRenderedPageBreak/>
        <w:t>Identification:</w:t>
      </w:r>
    </w:p>
    <w:p w:rsidR="00C57951" w:rsidRPr="00E6609D" w:rsidRDefault="00C57951" w:rsidP="007B0453">
      <w:pPr>
        <w:rPr>
          <w:rFonts w:ascii="Arial" w:hAnsi="Arial" w:cs="Arial"/>
        </w:rPr>
      </w:pPr>
    </w:p>
    <w:p w:rsidR="00C57951" w:rsidRPr="00E6609D" w:rsidRDefault="00C57951" w:rsidP="007B0453">
      <w:pPr>
        <w:rPr>
          <w:rFonts w:ascii="Arial" w:hAnsi="Arial" w:cs="Arial"/>
        </w:rPr>
      </w:pPr>
      <w:r w:rsidRPr="00E6609D">
        <w:rPr>
          <w:rFonts w:ascii="Arial" w:hAnsi="Arial" w:cs="Arial"/>
        </w:rPr>
        <w:t xml:space="preserve">All employees shall wear an employer issued uniform and carry an identification badge at all times when performing service for the County. Employees who do not have both a uniform and identification badge will not be permitted to perform service for the County and the successful vendor will be held liable for the failure to perform service. The County is the sole determiner of appropriate identification. </w:t>
      </w:r>
    </w:p>
    <w:p w:rsidR="00C57951" w:rsidRPr="00E6609D" w:rsidRDefault="00C57951" w:rsidP="007B0453">
      <w:pPr>
        <w:rPr>
          <w:rFonts w:ascii="Arial" w:hAnsi="Arial" w:cs="Arial"/>
        </w:rPr>
      </w:pPr>
    </w:p>
    <w:p w:rsidR="00C57951" w:rsidRPr="00E6609D" w:rsidRDefault="00C57951" w:rsidP="007B0453">
      <w:pPr>
        <w:rPr>
          <w:rFonts w:ascii="Arial" w:hAnsi="Arial" w:cs="Arial"/>
        </w:rPr>
      </w:pPr>
      <w:r w:rsidRPr="00E6609D">
        <w:rPr>
          <w:rFonts w:ascii="Arial" w:hAnsi="Arial" w:cs="Arial"/>
        </w:rPr>
        <w:t>Additionally, the successful contractor shall provide six (6) copies of a list, with photos, of all employees who will be picking up deposits.  Lists must be provided quarterly: October 15</w:t>
      </w:r>
      <w:r w:rsidRPr="00E6609D">
        <w:rPr>
          <w:rFonts w:ascii="Arial" w:hAnsi="Arial" w:cs="Arial"/>
          <w:vertAlign w:val="superscript"/>
        </w:rPr>
        <w:t>th</w:t>
      </w:r>
      <w:r w:rsidRPr="00E6609D">
        <w:rPr>
          <w:rFonts w:ascii="Arial" w:hAnsi="Arial" w:cs="Arial"/>
        </w:rPr>
        <w:t>, January 15</w:t>
      </w:r>
      <w:r w:rsidRPr="00E6609D">
        <w:rPr>
          <w:rFonts w:ascii="Arial" w:hAnsi="Arial" w:cs="Arial"/>
          <w:vertAlign w:val="superscript"/>
        </w:rPr>
        <w:t>th</w:t>
      </w:r>
      <w:r w:rsidRPr="00E6609D">
        <w:rPr>
          <w:rFonts w:ascii="Arial" w:hAnsi="Arial" w:cs="Arial"/>
        </w:rPr>
        <w:t>, March 15</w:t>
      </w:r>
      <w:r w:rsidRPr="00E6609D">
        <w:rPr>
          <w:rFonts w:ascii="Arial" w:hAnsi="Arial" w:cs="Arial"/>
          <w:vertAlign w:val="superscript"/>
        </w:rPr>
        <w:t xml:space="preserve">th, </w:t>
      </w:r>
      <w:r w:rsidRPr="00E6609D">
        <w:rPr>
          <w:rFonts w:ascii="Arial" w:hAnsi="Arial" w:cs="Arial"/>
        </w:rPr>
        <w:t>and</w:t>
      </w:r>
      <w:r w:rsidRPr="00E6609D">
        <w:rPr>
          <w:rFonts w:ascii="Arial" w:hAnsi="Arial" w:cs="Arial"/>
          <w:vertAlign w:val="superscript"/>
        </w:rPr>
        <w:t xml:space="preserve"> </w:t>
      </w:r>
      <w:r w:rsidRPr="00E6609D">
        <w:rPr>
          <w:rFonts w:ascii="Arial" w:hAnsi="Arial" w:cs="Arial"/>
        </w:rPr>
        <w:t>July 15</w:t>
      </w:r>
      <w:r w:rsidRPr="00E6609D">
        <w:rPr>
          <w:rFonts w:ascii="Arial" w:hAnsi="Arial" w:cs="Arial"/>
          <w:vertAlign w:val="superscript"/>
        </w:rPr>
        <w:t>th</w:t>
      </w:r>
      <w:r w:rsidR="00BA5C49">
        <w:rPr>
          <w:rFonts w:ascii="Arial" w:hAnsi="Arial" w:cs="Arial"/>
        </w:rPr>
        <w:t xml:space="preserve">, </w:t>
      </w:r>
      <w:r w:rsidRPr="00E6609D">
        <w:rPr>
          <w:rFonts w:ascii="Arial" w:hAnsi="Arial" w:cs="Arial"/>
        </w:rPr>
        <w:t>to all user departments and to the Dane County Purchasing Division, City-County Building Room 425, 210 Martin Luther King Jr. Blvd., Madison, WI 53703. The first list must be provided during the department/ location meetings and prior to commencing service.</w:t>
      </w:r>
    </w:p>
    <w:p w:rsidR="00C57951" w:rsidRPr="00E6609D" w:rsidRDefault="00C57951" w:rsidP="007B0453">
      <w:pPr>
        <w:rPr>
          <w:rFonts w:ascii="Arial" w:hAnsi="Arial" w:cs="Arial"/>
        </w:rPr>
      </w:pPr>
    </w:p>
    <w:p w:rsidR="00C57951" w:rsidRPr="00E6609D" w:rsidRDefault="00C57951" w:rsidP="007B0453">
      <w:pPr>
        <w:pStyle w:val="Heading4"/>
        <w:jc w:val="left"/>
        <w:rPr>
          <w:sz w:val="24"/>
        </w:rPr>
      </w:pPr>
      <w:r w:rsidRPr="00E6609D">
        <w:rPr>
          <w:sz w:val="24"/>
        </w:rPr>
        <w:t>Department/Location Meetings:</w:t>
      </w:r>
    </w:p>
    <w:p w:rsidR="00C57951" w:rsidRPr="00E6609D" w:rsidRDefault="00C57951" w:rsidP="007B0453">
      <w:pPr>
        <w:rPr>
          <w:rFonts w:ascii="Arial" w:hAnsi="Arial" w:cs="Arial"/>
        </w:rPr>
      </w:pPr>
    </w:p>
    <w:p w:rsidR="00C57951" w:rsidRPr="00E6609D" w:rsidRDefault="00C57951" w:rsidP="007B0453">
      <w:pPr>
        <w:rPr>
          <w:rFonts w:ascii="Arial" w:hAnsi="Arial" w:cs="Arial"/>
        </w:rPr>
      </w:pPr>
      <w:r w:rsidRPr="00E6609D">
        <w:rPr>
          <w:rFonts w:ascii="Arial" w:hAnsi="Arial" w:cs="Arial"/>
        </w:rPr>
        <w:t>The Contractor must meet with each department/location to discuss and clarify the pickup and delivery requirements prior to the contract start date.</w:t>
      </w:r>
    </w:p>
    <w:p w:rsidR="00C57951" w:rsidRPr="00E6609D" w:rsidRDefault="00C57951" w:rsidP="007B0453">
      <w:pPr>
        <w:rPr>
          <w:rFonts w:ascii="Arial" w:hAnsi="Arial" w:cs="Arial"/>
        </w:rPr>
      </w:pPr>
    </w:p>
    <w:p w:rsidR="00C57951" w:rsidRPr="00E6609D" w:rsidRDefault="00C57951" w:rsidP="007B0453">
      <w:pPr>
        <w:rPr>
          <w:rFonts w:ascii="Arial" w:hAnsi="Arial" w:cs="Arial"/>
          <w:b/>
        </w:rPr>
      </w:pPr>
      <w:r w:rsidRPr="00E6609D">
        <w:rPr>
          <w:rFonts w:ascii="Arial" w:hAnsi="Arial" w:cs="Arial"/>
          <w:b/>
        </w:rPr>
        <w:t>Award:</w:t>
      </w:r>
    </w:p>
    <w:p w:rsidR="00C57951" w:rsidRPr="00E6609D" w:rsidRDefault="00C57951" w:rsidP="007B0453">
      <w:pPr>
        <w:rPr>
          <w:rFonts w:ascii="Arial" w:hAnsi="Arial" w:cs="Arial"/>
          <w:b/>
        </w:rPr>
      </w:pPr>
    </w:p>
    <w:p w:rsidR="00C57951" w:rsidRPr="00E6609D" w:rsidRDefault="00C57951" w:rsidP="007B0453">
      <w:pPr>
        <w:rPr>
          <w:rFonts w:ascii="Arial" w:hAnsi="Arial" w:cs="Arial"/>
        </w:rPr>
      </w:pPr>
      <w:r w:rsidRPr="00E6609D">
        <w:rPr>
          <w:rFonts w:ascii="Arial" w:hAnsi="Arial" w:cs="Arial"/>
        </w:rPr>
        <w:t xml:space="preserve">Dane County reserves the right to make a separate award for each department, a group of routes or all routes, and to make an award either in whole or in part, whichever is deemed in the best interest of the County. </w:t>
      </w:r>
    </w:p>
    <w:p w:rsidR="00C57951" w:rsidRPr="00E6609D" w:rsidRDefault="00C57951" w:rsidP="00C57951">
      <w:pPr>
        <w:rPr>
          <w:rFonts w:ascii="Arial" w:hAnsi="Arial" w:cs="Arial"/>
          <w:bCs/>
          <w:color w:val="0000FF"/>
          <w:spacing w:val="-3"/>
        </w:rPr>
      </w:pPr>
    </w:p>
    <w:p w:rsidR="00C57951" w:rsidRPr="00E6609D" w:rsidRDefault="00C57951" w:rsidP="00C57951">
      <w:pPr>
        <w:rPr>
          <w:rFonts w:ascii="Arial" w:hAnsi="Arial" w:cs="Arial"/>
          <w:bCs/>
        </w:rPr>
      </w:pPr>
      <w:r w:rsidRPr="00E6609D">
        <w:rPr>
          <w:rFonts w:ascii="Arial" w:hAnsi="Arial" w:cs="Arial"/>
          <w:bCs/>
        </w:rPr>
        <w:br w:type="page"/>
      </w:r>
    </w:p>
    <w:p w:rsidR="004E73D0" w:rsidRPr="00C73584" w:rsidRDefault="004E73D0" w:rsidP="007B0453">
      <w:pPr>
        <w:rPr>
          <w:rFonts w:ascii="Arial" w:hAnsi="Arial" w:cs="Arial"/>
          <w:b/>
        </w:rPr>
      </w:pPr>
      <w:r w:rsidRPr="00C73584">
        <w:rPr>
          <w:rFonts w:ascii="Arial" w:hAnsi="Arial" w:cs="Arial"/>
          <w:b/>
        </w:rPr>
        <w:lastRenderedPageBreak/>
        <w:t>Scheduled Routes:</w:t>
      </w:r>
    </w:p>
    <w:p w:rsidR="004E73D0" w:rsidRPr="00C73584" w:rsidRDefault="004E73D0" w:rsidP="007B0453">
      <w:pPr>
        <w:rPr>
          <w:rFonts w:ascii="Arial" w:hAnsi="Arial" w:cs="Arial"/>
          <w:b/>
        </w:rPr>
      </w:pPr>
    </w:p>
    <w:p w:rsidR="00755CBC" w:rsidRDefault="004E73D0" w:rsidP="007B0453">
      <w:pPr>
        <w:pStyle w:val="Footer"/>
        <w:tabs>
          <w:tab w:val="clear" w:pos="4320"/>
          <w:tab w:val="clear" w:pos="8640"/>
        </w:tabs>
        <w:rPr>
          <w:rFonts w:ascii="Arial" w:hAnsi="Arial" w:cs="Arial"/>
          <w:sz w:val="24"/>
          <w:szCs w:val="24"/>
        </w:rPr>
      </w:pPr>
      <w:r w:rsidRPr="00C73584">
        <w:rPr>
          <w:rFonts w:ascii="Arial" w:hAnsi="Arial" w:cs="Arial"/>
          <w:sz w:val="24"/>
          <w:szCs w:val="24"/>
        </w:rPr>
        <w:t xml:space="preserve">Agencies are identified by </w:t>
      </w:r>
      <w:r w:rsidR="008E786B">
        <w:rPr>
          <w:rFonts w:ascii="Arial" w:hAnsi="Arial" w:cs="Arial"/>
          <w:sz w:val="24"/>
          <w:szCs w:val="24"/>
        </w:rPr>
        <w:t>roman numerals</w:t>
      </w:r>
      <w:r w:rsidRPr="00C73584">
        <w:rPr>
          <w:rFonts w:ascii="Arial" w:hAnsi="Arial" w:cs="Arial"/>
          <w:sz w:val="24"/>
          <w:szCs w:val="24"/>
        </w:rPr>
        <w:t xml:space="preserve"> for security reasons. </w:t>
      </w:r>
      <w:r w:rsidR="00755CBC" w:rsidRPr="00C73584">
        <w:rPr>
          <w:rFonts w:ascii="Arial" w:hAnsi="Arial" w:cs="Arial"/>
          <w:sz w:val="24"/>
          <w:szCs w:val="24"/>
        </w:rPr>
        <w:t xml:space="preserve">Specific addresses may be requested directly to Carolyn Clow, via email at </w:t>
      </w:r>
      <w:hyperlink r:id="rId19" w:history="1">
        <w:r w:rsidR="00755CBC" w:rsidRPr="00C73584">
          <w:rPr>
            <w:rStyle w:val="Hyperlink"/>
            <w:rFonts w:ascii="Arial" w:hAnsi="Arial" w:cs="Arial"/>
            <w:sz w:val="24"/>
            <w:szCs w:val="24"/>
          </w:rPr>
          <w:t>clow.carolyn@countyofdane.com</w:t>
        </w:r>
      </w:hyperlink>
      <w:r w:rsidR="00755CBC" w:rsidRPr="00C73584">
        <w:rPr>
          <w:rFonts w:ascii="Arial" w:hAnsi="Arial" w:cs="Arial"/>
          <w:sz w:val="24"/>
          <w:szCs w:val="24"/>
        </w:rPr>
        <w:t xml:space="preserve"> </w:t>
      </w:r>
      <w:r w:rsidRPr="00C73584">
        <w:rPr>
          <w:rFonts w:ascii="Arial" w:hAnsi="Arial" w:cs="Arial"/>
          <w:sz w:val="24"/>
          <w:szCs w:val="24"/>
        </w:rPr>
        <w:t xml:space="preserve"> The miles of travel indicate how far th</w:t>
      </w:r>
      <w:r w:rsidR="00E107B5">
        <w:rPr>
          <w:rFonts w:ascii="Arial" w:hAnsi="Arial" w:cs="Arial"/>
          <w:sz w:val="24"/>
          <w:szCs w:val="24"/>
        </w:rPr>
        <w:t>e armored service must travel</w:t>
      </w:r>
      <w:r w:rsidR="008E786B">
        <w:rPr>
          <w:rFonts w:ascii="Arial" w:hAnsi="Arial" w:cs="Arial"/>
          <w:sz w:val="24"/>
          <w:szCs w:val="24"/>
        </w:rPr>
        <w:t xml:space="preserve"> from the department location </w:t>
      </w:r>
      <w:r w:rsidR="008E786B" w:rsidRPr="00C73584">
        <w:rPr>
          <w:rFonts w:ascii="Arial" w:hAnsi="Arial" w:cs="Arial"/>
          <w:sz w:val="24"/>
          <w:szCs w:val="24"/>
        </w:rPr>
        <w:t>to the bank</w:t>
      </w:r>
      <w:r w:rsidR="00E107B5">
        <w:rPr>
          <w:rFonts w:ascii="Arial" w:hAnsi="Arial" w:cs="Arial"/>
          <w:sz w:val="24"/>
          <w:szCs w:val="24"/>
        </w:rPr>
        <w:t xml:space="preserve">. </w:t>
      </w:r>
    </w:p>
    <w:p w:rsidR="008E786B" w:rsidRPr="00C73584" w:rsidRDefault="008E786B" w:rsidP="007B0453">
      <w:pPr>
        <w:pStyle w:val="Footer"/>
        <w:tabs>
          <w:tab w:val="clear" w:pos="4320"/>
          <w:tab w:val="clear" w:pos="8640"/>
        </w:tabs>
        <w:rPr>
          <w:rFonts w:ascii="Arial" w:hAnsi="Arial" w:cs="Arial"/>
          <w:sz w:val="24"/>
          <w:szCs w:val="24"/>
        </w:rPr>
      </w:pPr>
    </w:p>
    <w:tbl>
      <w:tblPr>
        <w:tblW w:w="0" w:type="auto"/>
        <w:tblLayout w:type="fixed"/>
        <w:tblLook w:val="0000" w:firstRow="0" w:lastRow="0" w:firstColumn="0" w:lastColumn="0" w:noHBand="0" w:noVBand="0"/>
      </w:tblPr>
      <w:tblGrid>
        <w:gridCol w:w="648"/>
        <w:gridCol w:w="540"/>
        <w:gridCol w:w="360"/>
        <w:gridCol w:w="2070"/>
        <w:gridCol w:w="450"/>
        <w:gridCol w:w="630"/>
        <w:gridCol w:w="540"/>
        <w:gridCol w:w="2520"/>
        <w:gridCol w:w="1800"/>
      </w:tblGrid>
      <w:tr w:rsidR="00C57951" w:rsidRPr="00C73584" w:rsidTr="007B0453">
        <w:tc>
          <w:tcPr>
            <w:tcW w:w="1548" w:type="dxa"/>
            <w:gridSpan w:val="3"/>
          </w:tcPr>
          <w:p w:rsidR="00C57951" w:rsidRPr="00C73584" w:rsidRDefault="00C57951" w:rsidP="007B0453">
            <w:pPr>
              <w:rPr>
                <w:rFonts w:ascii="Arial" w:hAnsi="Arial" w:cs="Arial"/>
                <w:u w:val="single"/>
              </w:rPr>
            </w:pPr>
          </w:p>
        </w:tc>
        <w:tc>
          <w:tcPr>
            <w:tcW w:w="2520" w:type="dxa"/>
            <w:gridSpan w:val="2"/>
          </w:tcPr>
          <w:p w:rsidR="00C57951" w:rsidRPr="00C73584" w:rsidRDefault="00C57951" w:rsidP="007B0453">
            <w:pPr>
              <w:rPr>
                <w:rFonts w:ascii="Arial" w:hAnsi="Arial" w:cs="Arial"/>
                <w:u w:val="single"/>
              </w:rPr>
            </w:pPr>
          </w:p>
        </w:tc>
        <w:tc>
          <w:tcPr>
            <w:tcW w:w="1170" w:type="dxa"/>
            <w:gridSpan w:val="2"/>
          </w:tcPr>
          <w:p w:rsidR="00C57951" w:rsidRPr="00C73584" w:rsidRDefault="00C57951" w:rsidP="007B0453">
            <w:pPr>
              <w:rPr>
                <w:rFonts w:ascii="Arial" w:hAnsi="Arial" w:cs="Arial"/>
                <w:u w:val="single"/>
              </w:rPr>
            </w:pPr>
          </w:p>
        </w:tc>
        <w:tc>
          <w:tcPr>
            <w:tcW w:w="2520" w:type="dxa"/>
          </w:tcPr>
          <w:p w:rsidR="00C57951" w:rsidRPr="00C73584" w:rsidRDefault="00C57951" w:rsidP="007B0453">
            <w:pPr>
              <w:rPr>
                <w:rFonts w:ascii="Arial" w:hAnsi="Arial" w:cs="Arial"/>
                <w:u w:val="single"/>
              </w:rPr>
            </w:pPr>
          </w:p>
        </w:tc>
        <w:tc>
          <w:tcPr>
            <w:tcW w:w="1800" w:type="dxa"/>
          </w:tcPr>
          <w:p w:rsidR="00C57951" w:rsidRPr="00C73584" w:rsidRDefault="00C57951" w:rsidP="007B0453">
            <w:pPr>
              <w:pStyle w:val="Footer"/>
              <w:tabs>
                <w:tab w:val="clear" w:pos="4320"/>
                <w:tab w:val="clear" w:pos="8640"/>
              </w:tabs>
              <w:rPr>
                <w:rFonts w:ascii="Arial" w:hAnsi="Arial" w:cs="Arial"/>
                <w:sz w:val="24"/>
                <w:szCs w:val="24"/>
              </w:rPr>
            </w:pPr>
            <w:r w:rsidRPr="00C73584">
              <w:rPr>
                <w:rFonts w:ascii="Arial" w:hAnsi="Arial" w:cs="Arial"/>
                <w:sz w:val="24"/>
                <w:szCs w:val="24"/>
              </w:rPr>
              <w:t>Approximate</w:t>
            </w:r>
          </w:p>
        </w:tc>
      </w:tr>
      <w:tr w:rsidR="00C57951" w:rsidRPr="00C73584" w:rsidTr="007B0453">
        <w:tc>
          <w:tcPr>
            <w:tcW w:w="1548" w:type="dxa"/>
            <w:gridSpan w:val="3"/>
          </w:tcPr>
          <w:p w:rsidR="00C57951" w:rsidRPr="00C73584" w:rsidRDefault="00C57951" w:rsidP="007B0453">
            <w:pPr>
              <w:jc w:val="center"/>
              <w:rPr>
                <w:rFonts w:ascii="Arial" w:hAnsi="Arial" w:cs="Arial"/>
                <w:u w:val="single"/>
              </w:rPr>
            </w:pPr>
            <w:r w:rsidRPr="00C73584">
              <w:rPr>
                <w:rFonts w:ascii="Arial" w:hAnsi="Arial" w:cs="Arial"/>
                <w:u w:val="single"/>
              </w:rPr>
              <w:t>Department</w:t>
            </w:r>
          </w:p>
        </w:tc>
        <w:tc>
          <w:tcPr>
            <w:tcW w:w="2520" w:type="dxa"/>
            <w:gridSpan w:val="2"/>
          </w:tcPr>
          <w:p w:rsidR="00C57951" w:rsidRPr="00C73584" w:rsidRDefault="00C57951" w:rsidP="007B0453">
            <w:pPr>
              <w:jc w:val="center"/>
              <w:rPr>
                <w:rFonts w:ascii="Arial" w:hAnsi="Arial" w:cs="Arial"/>
                <w:u w:val="single"/>
              </w:rPr>
            </w:pPr>
            <w:r w:rsidRPr="00C73584">
              <w:rPr>
                <w:rFonts w:ascii="Arial" w:hAnsi="Arial" w:cs="Arial"/>
                <w:u w:val="single"/>
              </w:rPr>
              <w:t>Pick up time</w:t>
            </w:r>
          </w:p>
        </w:tc>
        <w:tc>
          <w:tcPr>
            <w:tcW w:w="1170" w:type="dxa"/>
            <w:gridSpan w:val="2"/>
          </w:tcPr>
          <w:p w:rsidR="00C57951" w:rsidRPr="00C73584" w:rsidRDefault="00C57951" w:rsidP="007B0453">
            <w:pPr>
              <w:jc w:val="center"/>
              <w:rPr>
                <w:rFonts w:ascii="Arial" w:hAnsi="Arial" w:cs="Arial"/>
                <w:u w:val="single"/>
              </w:rPr>
            </w:pPr>
            <w:r w:rsidRPr="00C73584">
              <w:rPr>
                <w:rFonts w:ascii="Arial" w:hAnsi="Arial" w:cs="Arial"/>
                <w:u w:val="single"/>
              </w:rPr>
              <w:t>Day(s)</w:t>
            </w:r>
          </w:p>
        </w:tc>
        <w:tc>
          <w:tcPr>
            <w:tcW w:w="2520" w:type="dxa"/>
          </w:tcPr>
          <w:p w:rsidR="00C57951" w:rsidRPr="00C73584" w:rsidRDefault="00C57951" w:rsidP="007B0453">
            <w:pPr>
              <w:jc w:val="center"/>
              <w:rPr>
                <w:rFonts w:ascii="Arial" w:hAnsi="Arial" w:cs="Arial"/>
                <w:u w:val="single"/>
              </w:rPr>
            </w:pPr>
            <w:r w:rsidRPr="00C73584">
              <w:rPr>
                <w:rFonts w:ascii="Arial" w:hAnsi="Arial" w:cs="Arial"/>
                <w:u w:val="single"/>
              </w:rPr>
              <w:t>Frequency</w:t>
            </w:r>
          </w:p>
        </w:tc>
        <w:tc>
          <w:tcPr>
            <w:tcW w:w="1800" w:type="dxa"/>
          </w:tcPr>
          <w:p w:rsidR="00C57951" w:rsidRPr="00C73584" w:rsidRDefault="00C57951" w:rsidP="007B0453">
            <w:pPr>
              <w:rPr>
                <w:rFonts w:ascii="Arial" w:hAnsi="Arial" w:cs="Arial"/>
                <w:u w:val="single"/>
              </w:rPr>
            </w:pPr>
            <w:r w:rsidRPr="00C73584">
              <w:rPr>
                <w:rFonts w:ascii="Arial" w:hAnsi="Arial" w:cs="Arial"/>
                <w:u w:val="single"/>
              </w:rPr>
              <w:t>Miles to Bank</w:t>
            </w:r>
          </w:p>
        </w:tc>
      </w:tr>
      <w:tr w:rsidR="00C57951" w:rsidRPr="00C73584" w:rsidTr="007B0453">
        <w:tc>
          <w:tcPr>
            <w:tcW w:w="648" w:type="dxa"/>
          </w:tcPr>
          <w:p w:rsidR="00C57951" w:rsidRPr="00C73584" w:rsidRDefault="00C57951" w:rsidP="007B0453">
            <w:pPr>
              <w:jc w:val="right"/>
              <w:rPr>
                <w:rFonts w:ascii="Arial" w:hAnsi="Arial" w:cs="Arial"/>
              </w:rPr>
            </w:pPr>
            <w:r w:rsidRPr="00C73584">
              <w:rPr>
                <w:rFonts w:ascii="Arial" w:hAnsi="Arial" w:cs="Arial"/>
              </w:rPr>
              <w:t>I</w:t>
            </w:r>
          </w:p>
        </w:tc>
        <w:tc>
          <w:tcPr>
            <w:tcW w:w="540" w:type="dxa"/>
          </w:tcPr>
          <w:p w:rsidR="00C57951" w:rsidRPr="00C73584" w:rsidRDefault="00C57951" w:rsidP="007B0453">
            <w:pPr>
              <w:rPr>
                <w:rFonts w:ascii="Arial" w:hAnsi="Arial" w:cs="Arial"/>
              </w:rPr>
            </w:pPr>
            <w:r w:rsidRPr="00C73584">
              <w:rPr>
                <w:rFonts w:ascii="Arial" w:hAnsi="Arial" w:cs="Arial"/>
              </w:rPr>
              <w:t>A</w:t>
            </w:r>
          </w:p>
        </w:tc>
        <w:tc>
          <w:tcPr>
            <w:tcW w:w="2880" w:type="dxa"/>
            <w:gridSpan w:val="3"/>
          </w:tcPr>
          <w:p w:rsidR="00C57951" w:rsidRPr="00C73584" w:rsidRDefault="00427B77" w:rsidP="00427B77">
            <w:pPr>
              <w:rPr>
                <w:rFonts w:ascii="Arial" w:hAnsi="Arial" w:cs="Arial"/>
              </w:rPr>
            </w:pPr>
            <w:r w:rsidRPr="00C73584">
              <w:rPr>
                <w:rFonts w:ascii="Arial" w:hAnsi="Arial" w:cs="Arial"/>
              </w:rPr>
              <w:t>3:00-3:45 p.m.</w:t>
            </w:r>
          </w:p>
        </w:tc>
        <w:tc>
          <w:tcPr>
            <w:tcW w:w="1170" w:type="dxa"/>
            <w:gridSpan w:val="2"/>
          </w:tcPr>
          <w:p w:rsidR="00C57951" w:rsidRPr="00C73584" w:rsidRDefault="00C57951" w:rsidP="007B0453">
            <w:pPr>
              <w:rPr>
                <w:rFonts w:ascii="Arial" w:hAnsi="Arial" w:cs="Arial"/>
              </w:rPr>
            </w:pPr>
            <w:r w:rsidRPr="00C73584">
              <w:rPr>
                <w:rFonts w:ascii="Arial" w:hAnsi="Arial" w:cs="Arial"/>
              </w:rPr>
              <w:t>M-F</w:t>
            </w:r>
          </w:p>
        </w:tc>
        <w:tc>
          <w:tcPr>
            <w:tcW w:w="2520" w:type="dxa"/>
          </w:tcPr>
          <w:p w:rsidR="00C57951" w:rsidRPr="00C73584" w:rsidRDefault="00C57951" w:rsidP="007B0453">
            <w:pPr>
              <w:rPr>
                <w:rFonts w:ascii="Arial" w:hAnsi="Arial" w:cs="Arial"/>
              </w:rPr>
            </w:pPr>
            <w:r w:rsidRPr="00C73584">
              <w:rPr>
                <w:rFonts w:ascii="Arial" w:hAnsi="Arial" w:cs="Arial"/>
              </w:rPr>
              <w:t>Daily Deposit</w:t>
            </w:r>
          </w:p>
        </w:tc>
        <w:tc>
          <w:tcPr>
            <w:tcW w:w="1800" w:type="dxa"/>
          </w:tcPr>
          <w:p w:rsidR="00C57951" w:rsidRPr="00C73584" w:rsidRDefault="00C57951" w:rsidP="007B0453">
            <w:pPr>
              <w:rPr>
                <w:rFonts w:ascii="Arial" w:hAnsi="Arial" w:cs="Arial"/>
              </w:rPr>
            </w:pPr>
            <w:r w:rsidRPr="00C73584">
              <w:rPr>
                <w:rFonts w:ascii="Arial" w:hAnsi="Arial" w:cs="Arial"/>
              </w:rPr>
              <w:t xml:space="preserve">0.25 miles </w:t>
            </w:r>
          </w:p>
        </w:tc>
      </w:tr>
      <w:tr w:rsidR="00C57951" w:rsidRPr="00C73584" w:rsidTr="007B0453">
        <w:tc>
          <w:tcPr>
            <w:tcW w:w="648" w:type="dxa"/>
          </w:tcPr>
          <w:p w:rsidR="00C57951" w:rsidRPr="00C73584" w:rsidRDefault="00C57951" w:rsidP="00C32865">
            <w:pPr>
              <w:jc w:val="right"/>
              <w:rPr>
                <w:rFonts w:ascii="Arial" w:hAnsi="Arial" w:cs="Arial"/>
              </w:rPr>
            </w:pPr>
            <w:r w:rsidRPr="00C73584">
              <w:rPr>
                <w:rFonts w:ascii="Arial" w:hAnsi="Arial" w:cs="Arial"/>
              </w:rPr>
              <w:t>II</w:t>
            </w:r>
          </w:p>
        </w:tc>
        <w:tc>
          <w:tcPr>
            <w:tcW w:w="540" w:type="dxa"/>
          </w:tcPr>
          <w:p w:rsidR="00C57951" w:rsidRPr="00C73584" w:rsidRDefault="007B0453" w:rsidP="007B0453">
            <w:pPr>
              <w:rPr>
                <w:rFonts w:ascii="Arial" w:hAnsi="Arial" w:cs="Arial"/>
              </w:rPr>
            </w:pPr>
            <w:r w:rsidRPr="00C73584">
              <w:rPr>
                <w:rFonts w:ascii="Arial" w:hAnsi="Arial" w:cs="Arial"/>
              </w:rPr>
              <w:t>B</w:t>
            </w:r>
          </w:p>
        </w:tc>
        <w:tc>
          <w:tcPr>
            <w:tcW w:w="2880" w:type="dxa"/>
            <w:gridSpan w:val="3"/>
          </w:tcPr>
          <w:p w:rsidR="00C57951" w:rsidRPr="00C73584" w:rsidRDefault="0077728D" w:rsidP="0077728D">
            <w:pPr>
              <w:rPr>
                <w:rFonts w:ascii="Arial" w:hAnsi="Arial" w:cs="Arial"/>
              </w:rPr>
            </w:pPr>
            <w:r>
              <w:rPr>
                <w:rFonts w:ascii="Arial" w:hAnsi="Arial" w:cs="Arial"/>
              </w:rPr>
              <w:t>11:00 a.m.</w:t>
            </w:r>
            <w:r w:rsidR="00C57951" w:rsidRPr="00C73584">
              <w:rPr>
                <w:rFonts w:ascii="Arial" w:hAnsi="Arial" w:cs="Arial"/>
              </w:rPr>
              <w:t xml:space="preserve"> - </w:t>
            </w:r>
            <w:r>
              <w:rPr>
                <w:rFonts w:ascii="Arial" w:hAnsi="Arial" w:cs="Arial"/>
              </w:rPr>
              <w:t>3</w:t>
            </w:r>
            <w:r w:rsidR="00C57951" w:rsidRPr="00C73584">
              <w:rPr>
                <w:rFonts w:ascii="Arial" w:hAnsi="Arial" w:cs="Arial"/>
              </w:rPr>
              <w:t>:00 p.m.</w:t>
            </w:r>
          </w:p>
        </w:tc>
        <w:tc>
          <w:tcPr>
            <w:tcW w:w="1170" w:type="dxa"/>
            <w:gridSpan w:val="2"/>
          </w:tcPr>
          <w:p w:rsidR="00C57951" w:rsidRPr="00C73584" w:rsidRDefault="00C57951" w:rsidP="007B0453">
            <w:pPr>
              <w:rPr>
                <w:rFonts w:ascii="Arial" w:hAnsi="Arial" w:cs="Arial"/>
              </w:rPr>
            </w:pPr>
            <w:r w:rsidRPr="00C73584">
              <w:rPr>
                <w:rFonts w:ascii="Arial" w:hAnsi="Arial" w:cs="Arial"/>
              </w:rPr>
              <w:t>T &amp; F</w:t>
            </w:r>
          </w:p>
        </w:tc>
        <w:tc>
          <w:tcPr>
            <w:tcW w:w="2520" w:type="dxa"/>
          </w:tcPr>
          <w:p w:rsidR="00C57951" w:rsidRPr="00C73584" w:rsidRDefault="00C57951" w:rsidP="007B0453">
            <w:pPr>
              <w:rPr>
                <w:rFonts w:ascii="Arial" w:hAnsi="Arial" w:cs="Arial"/>
              </w:rPr>
            </w:pPr>
            <w:r w:rsidRPr="00C73584">
              <w:rPr>
                <w:rFonts w:ascii="Arial" w:hAnsi="Arial" w:cs="Arial"/>
              </w:rPr>
              <w:t>Weekly Deposit</w:t>
            </w:r>
          </w:p>
        </w:tc>
        <w:tc>
          <w:tcPr>
            <w:tcW w:w="1800" w:type="dxa"/>
          </w:tcPr>
          <w:p w:rsidR="00C57951" w:rsidRPr="00C73584" w:rsidRDefault="00C57951" w:rsidP="007B0453">
            <w:pPr>
              <w:rPr>
                <w:rFonts w:ascii="Arial" w:hAnsi="Arial" w:cs="Arial"/>
              </w:rPr>
            </w:pPr>
            <w:r w:rsidRPr="00C73584">
              <w:rPr>
                <w:rFonts w:ascii="Arial" w:hAnsi="Arial" w:cs="Arial"/>
              </w:rPr>
              <w:t xml:space="preserve">5.7 miles </w:t>
            </w:r>
          </w:p>
        </w:tc>
      </w:tr>
      <w:tr w:rsidR="00C57951" w:rsidRPr="00C73584" w:rsidTr="007B0453">
        <w:tc>
          <w:tcPr>
            <w:tcW w:w="648" w:type="dxa"/>
          </w:tcPr>
          <w:p w:rsidR="00C57951" w:rsidRPr="00C73584" w:rsidRDefault="00C57951" w:rsidP="00C32865">
            <w:pPr>
              <w:jc w:val="right"/>
              <w:rPr>
                <w:rFonts w:ascii="Arial" w:hAnsi="Arial" w:cs="Arial"/>
              </w:rPr>
            </w:pPr>
            <w:r w:rsidRPr="00C73584">
              <w:rPr>
                <w:rFonts w:ascii="Arial" w:hAnsi="Arial" w:cs="Arial"/>
              </w:rPr>
              <w:t>I</w:t>
            </w:r>
            <w:r w:rsidR="00C32865">
              <w:rPr>
                <w:rFonts w:ascii="Arial" w:hAnsi="Arial" w:cs="Arial"/>
              </w:rPr>
              <w:t>II</w:t>
            </w:r>
          </w:p>
        </w:tc>
        <w:tc>
          <w:tcPr>
            <w:tcW w:w="540" w:type="dxa"/>
          </w:tcPr>
          <w:p w:rsidR="00C57951" w:rsidRPr="00C73584" w:rsidRDefault="007B0453" w:rsidP="007B0453">
            <w:pPr>
              <w:rPr>
                <w:rFonts w:ascii="Arial" w:hAnsi="Arial" w:cs="Arial"/>
              </w:rPr>
            </w:pPr>
            <w:r w:rsidRPr="00C73584">
              <w:rPr>
                <w:rFonts w:ascii="Arial" w:hAnsi="Arial" w:cs="Arial"/>
              </w:rPr>
              <w:t>B</w:t>
            </w:r>
          </w:p>
        </w:tc>
        <w:tc>
          <w:tcPr>
            <w:tcW w:w="2880" w:type="dxa"/>
            <w:gridSpan w:val="3"/>
          </w:tcPr>
          <w:p w:rsidR="00C57951" w:rsidRPr="00C73584" w:rsidRDefault="00C57951" w:rsidP="007B0453">
            <w:pPr>
              <w:rPr>
                <w:rFonts w:ascii="Arial" w:hAnsi="Arial" w:cs="Arial"/>
              </w:rPr>
            </w:pPr>
            <w:r w:rsidRPr="00C73584">
              <w:rPr>
                <w:rFonts w:ascii="Arial" w:hAnsi="Arial" w:cs="Arial"/>
              </w:rPr>
              <w:t>10:30 a.m.-noon</w:t>
            </w:r>
          </w:p>
        </w:tc>
        <w:tc>
          <w:tcPr>
            <w:tcW w:w="1170" w:type="dxa"/>
            <w:gridSpan w:val="2"/>
          </w:tcPr>
          <w:p w:rsidR="00C57951" w:rsidRPr="00C73584" w:rsidRDefault="00C57951" w:rsidP="007B0453">
            <w:pPr>
              <w:rPr>
                <w:rFonts w:ascii="Arial" w:hAnsi="Arial" w:cs="Arial"/>
              </w:rPr>
            </w:pPr>
            <w:r w:rsidRPr="00C73584">
              <w:rPr>
                <w:rFonts w:ascii="Arial" w:hAnsi="Arial" w:cs="Arial"/>
              </w:rPr>
              <w:t>TH</w:t>
            </w:r>
          </w:p>
        </w:tc>
        <w:tc>
          <w:tcPr>
            <w:tcW w:w="2520" w:type="dxa"/>
          </w:tcPr>
          <w:p w:rsidR="00C57951" w:rsidRPr="00C73584" w:rsidRDefault="00C57951" w:rsidP="007B0453">
            <w:pPr>
              <w:rPr>
                <w:rFonts w:ascii="Arial" w:hAnsi="Arial" w:cs="Arial"/>
              </w:rPr>
            </w:pPr>
            <w:r w:rsidRPr="00C73584">
              <w:rPr>
                <w:rFonts w:ascii="Arial" w:hAnsi="Arial" w:cs="Arial"/>
              </w:rPr>
              <w:t xml:space="preserve">Weekly </w:t>
            </w:r>
            <w:r w:rsidR="00782315">
              <w:rPr>
                <w:rFonts w:ascii="Arial" w:hAnsi="Arial" w:cs="Arial"/>
              </w:rPr>
              <w:t>Deposit</w:t>
            </w:r>
          </w:p>
        </w:tc>
        <w:tc>
          <w:tcPr>
            <w:tcW w:w="1800" w:type="dxa"/>
          </w:tcPr>
          <w:p w:rsidR="00C57951" w:rsidRPr="00C73584" w:rsidRDefault="00C57951" w:rsidP="007B0453">
            <w:pPr>
              <w:rPr>
                <w:rFonts w:ascii="Arial" w:hAnsi="Arial" w:cs="Arial"/>
              </w:rPr>
            </w:pPr>
            <w:r w:rsidRPr="00C73584">
              <w:rPr>
                <w:rFonts w:ascii="Arial" w:hAnsi="Arial" w:cs="Arial"/>
              </w:rPr>
              <w:t xml:space="preserve">0.25 miles </w:t>
            </w:r>
          </w:p>
        </w:tc>
      </w:tr>
      <w:tr w:rsidR="00C57951" w:rsidRPr="00C73584" w:rsidTr="007B0453">
        <w:tc>
          <w:tcPr>
            <w:tcW w:w="648" w:type="dxa"/>
          </w:tcPr>
          <w:p w:rsidR="00C57951" w:rsidRPr="00C73584" w:rsidRDefault="00C32865" w:rsidP="007B0453">
            <w:pPr>
              <w:jc w:val="right"/>
              <w:rPr>
                <w:rFonts w:ascii="Arial" w:hAnsi="Arial" w:cs="Arial"/>
                <w:color w:val="000000"/>
              </w:rPr>
            </w:pPr>
            <w:r>
              <w:rPr>
                <w:rFonts w:ascii="Arial" w:hAnsi="Arial" w:cs="Arial"/>
                <w:color w:val="000000"/>
              </w:rPr>
              <w:t>I</w:t>
            </w:r>
            <w:r w:rsidR="00C57951" w:rsidRPr="00C73584">
              <w:rPr>
                <w:rFonts w:ascii="Arial" w:hAnsi="Arial" w:cs="Arial"/>
                <w:color w:val="000000"/>
              </w:rPr>
              <w:t>V</w:t>
            </w:r>
          </w:p>
        </w:tc>
        <w:tc>
          <w:tcPr>
            <w:tcW w:w="540" w:type="dxa"/>
          </w:tcPr>
          <w:p w:rsidR="00C57951" w:rsidRPr="00C73584" w:rsidRDefault="007B0453" w:rsidP="007B0453">
            <w:pPr>
              <w:rPr>
                <w:rFonts w:ascii="Arial" w:hAnsi="Arial" w:cs="Arial"/>
                <w:color w:val="000000"/>
              </w:rPr>
            </w:pPr>
            <w:r w:rsidRPr="00C73584">
              <w:rPr>
                <w:rFonts w:ascii="Arial" w:hAnsi="Arial" w:cs="Arial"/>
                <w:color w:val="000000"/>
              </w:rPr>
              <w:t>B</w:t>
            </w:r>
          </w:p>
        </w:tc>
        <w:tc>
          <w:tcPr>
            <w:tcW w:w="2880" w:type="dxa"/>
            <w:gridSpan w:val="3"/>
          </w:tcPr>
          <w:p w:rsidR="00C57951" w:rsidRPr="00C73584" w:rsidRDefault="00C57951" w:rsidP="007B0453">
            <w:pPr>
              <w:rPr>
                <w:rFonts w:ascii="Arial" w:hAnsi="Arial" w:cs="Arial"/>
                <w:color w:val="000000"/>
              </w:rPr>
            </w:pPr>
            <w:r w:rsidRPr="00C73584">
              <w:rPr>
                <w:rFonts w:ascii="Arial" w:hAnsi="Arial" w:cs="Arial"/>
                <w:color w:val="000000"/>
              </w:rPr>
              <w:t>9:00am – 3:30pm</w:t>
            </w:r>
          </w:p>
        </w:tc>
        <w:tc>
          <w:tcPr>
            <w:tcW w:w="1170" w:type="dxa"/>
            <w:gridSpan w:val="2"/>
          </w:tcPr>
          <w:p w:rsidR="00C57951" w:rsidRPr="00C73584" w:rsidRDefault="00C57951" w:rsidP="007B0453">
            <w:pPr>
              <w:rPr>
                <w:rFonts w:ascii="Arial" w:hAnsi="Arial" w:cs="Arial"/>
                <w:color w:val="000000"/>
              </w:rPr>
            </w:pPr>
            <w:r w:rsidRPr="00C73584">
              <w:rPr>
                <w:rFonts w:ascii="Arial" w:hAnsi="Arial" w:cs="Arial"/>
                <w:color w:val="000000"/>
              </w:rPr>
              <w:t>M &amp; F</w:t>
            </w:r>
          </w:p>
        </w:tc>
        <w:tc>
          <w:tcPr>
            <w:tcW w:w="2520" w:type="dxa"/>
          </w:tcPr>
          <w:p w:rsidR="00C57951" w:rsidRPr="00C73584" w:rsidRDefault="00C57951" w:rsidP="007B0453">
            <w:pPr>
              <w:rPr>
                <w:rFonts w:ascii="Arial" w:hAnsi="Arial" w:cs="Arial"/>
                <w:color w:val="000000"/>
              </w:rPr>
            </w:pPr>
            <w:r w:rsidRPr="00C73584">
              <w:rPr>
                <w:rFonts w:ascii="Arial" w:hAnsi="Arial" w:cs="Arial"/>
                <w:color w:val="000000"/>
              </w:rPr>
              <w:t>Weekly</w:t>
            </w:r>
            <w:r w:rsidR="00782315">
              <w:rPr>
                <w:rFonts w:ascii="Arial" w:hAnsi="Arial" w:cs="Arial"/>
                <w:color w:val="000000"/>
              </w:rPr>
              <w:t xml:space="preserve"> Deposit</w:t>
            </w:r>
          </w:p>
        </w:tc>
        <w:tc>
          <w:tcPr>
            <w:tcW w:w="1800" w:type="dxa"/>
          </w:tcPr>
          <w:p w:rsidR="00C57951" w:rsidRPr="00C73584" w:rsidRDefault="00C57951" w:rsidP="007B0453">
            <w:pPr>
              <w:rPr>
                <w:rFonts w:ascii="Arial" w:hAnsi="Arial" w:cs="Arial"/>
                <w:color w:val="000000"/>
              </w:rPr>
            </w:pPr>
            <w:r w:rsidRPr="00C73584">
              <w:rPr>
                <w:rFonts w:ascii="Arial" w:hAnsi="Arial" w:cs="Arial"/>
                <w:color w:val="000000"/>
              </w:rPr>
              <w:t>2.7 miles</w:t>
            </w:r>
          </w:p>
          <w:p w:rsidR="007B0453" w:rsidRPr="00C73584" w:rsidRDefault="007B0453" w:rsidP="007B0453">
            <w:pPr>
              <w:rPr>
                <w:rFonts w:ascii="Arial" w:hAnsi="Arial" w:cs="Arial"/>
                <w:color w:val="000000"/>
              </w:rPr>
            </w:pPr>
          </w:p>
        </w:tc>
      </w:tr>
      <w:tr w:rsidR="007B0453" w:rsidRPr="00C73584" w:rsidTr="007B0453">
        <w:tc>
          <w:tcPr>
            <w:tcW w:w="648" w:type="dxa"/>
          </w:tcPr>
          <w:p w:rsidR="007B0453" w:rsidRPr="00C73584" w:rsidRDefault="007B0453" w:rsidP="00C32865">
            <w:pPr>
              <w:jc w:val="right"/>
              <w:rPr>
                <w:rFonts w:ascii="Arial" w:hAnsi="Arial" w:cs="Arial"/>
                <w:color w:val="000000"/>
              </w:rPr>
            </w:pPr>
            <w:r w:rsidRPr="00C73584">
              <w:rPr>
                <w:rFonts w:ascii="Arial" w:hAnsi="Arial" w:cs="Arial"/>
                <w:color w:val="000000"/>
              </w:rPr>
              <w:t>V</w:t>
            </w:r>
          </w:p>
        </w:tc>
        <w:tc>
          <w:tcPr>
            <w:tcW w:w="540" w:type="dxa"/>
          </w:tcPr>
          <w:p w:rsidR="007B0453" w:rsidRPr="00C73584" w:rsidRDefault="007B0453" w:rsidP="007B0453">
            <w:pPr>
              <w:rPr>
                <w:rFonts w:ascii="Arial" w:hAnsi="Arial" w:cs="Arial"/>
                <w:color w:val="000000"/>
              </w:rPr>
            </w:pPr>
            <w:r w:rsidRPr="00C73584">
              <w:rPr>
                <w:rFonts w:ascii="Arial" w:hAnsi="Arial" w:cs="Arial"/>
                <w:color w:val="000000"/>
              </w:rPr>
              <w:t>B</w:t>
            </w:r>
          </w:p>
        </w:tc>
        <w:tc>
          <w:tcPr>
            <w:tcW w:w="2880" w:type="dxa"/>
            <w:gridSpan w:val="3"/>
          </w:tcPr>
          <w:p w:rsidR="007B0453" w:rsidRPr="00C73584" w:rsidRDefault="007B0453" w:rsidP="007B0453">
            <w:pPr>
              <w:rPr>
                <w:rFonts w:ascii="Arial" w:hAnsi="Arial" w:cs="Arial"/>
                <w:color w:val="000000"/>
              </w:rPr>
            </w:pPr>
            <w:r w:rsidRPr="00C73584">
              <w:rPr>
                <w:rFonts w:ascii="Arial" w:hAnsi="Arial" w:cs="Arial"/>
                <w:color w:val="000000"/>
              </w:rPr>
              <w:t>9:00am-3:30pm</w:t>
            </w:r>
          </w:p>
        </w:tc>
        <w:tc>
          <w:tcPr>
            <w:tcW w:w="1170" w:type="dxa"/>
            <w:gridSpan w:val="2"/>
          </w:tcPr>
          <w:p w:rsidR="007B0453" w:rsidRPr="00C73584" w:rsidRDefault="003E3A7A" w:rsidP="007B0453">
            <w:pPr>
              <w:rPr>
                <w:rFonts w:ascii="Arial" w:hAnsi="Arial" w:cs="Arial"/>
                <w:color w:val="000000"/>
              </w:rPr>
            </w:pPr>
            <w:r>
              <w:rPr>
                <w:rFonts w:ascii="Arial" w:hAnsi="Arial" w:cs="Arial"/>
                <w:color w:val="000000"/>
              </w:rPr>
              <w:t>T &amp; TH</w:t>
            </w:r>
          </w:p>
        </w:tc>
        <w:tc>
          <w:tcPr>
            <w:tcW w:w="2520" w:type="dxa"/>
          </w:tcPr>
          <w:p w:rsidR="007B0453" w:rsidRPr="00C73584" w:rsidRDefault="003E3A7A" w:rsidP="007B0453">
            <w:pPr>
              <w:rPr>
                <w:rFonts w:ascii="Arial" w:hAnsi="Arial" w:cs="Arial"/>
                <w:color w:val="000000"/>
              </w:rPr>
            </w:pPr>
            <w:r>
              <w:rPr>
                <w:rFonts w:ascii="Arial" w:hAnsi="Arial" w:cs="Arial"/>
                <w:color w:val="000000"/>
              </w:rPr>
              <w:t>Weekly</w:t>
            </w:r>
            <w:r w:rsidR="00782315">
              <w:rPr>
                <w:rFonts w:ascii="Arial" w:hAnsi="Arial" w:cs="Arial"/>
                <w:color w:val="000000"/>
              </w:rPr>
              <w:t xml:space="preserve"> Deposit</w:t>
            </w:r>
          </w:p>
        </w:tc>
        <w:tc>
          <w:tcPr>
            <w:tcW w:w="1800" w:type="dxa"/>
          </w:tcPr>
          <w:p w:rsidR="007B0453" w:rsidRPr="00C73584" w:rsidRDefault="007B0453" w:rsidP="007B0453">
            <w:pPr>
              <w:rPr>
                <w:rFonts w:ascii="Arial" w:hAnsi="Arial" w:cs="Arial"/>
                <w:color w:val="000000"/>
              </w:rPr>
            </w:pPr>
            <w:r w:rsidRPr="00C73584">
              <w:rPr>
                <w:rFonts w:ascii="Arial" w:hAnsi="Arial" w:cs="Arial"/>
                <w:color w:val="000000"/>
              </w:rPr>
              <w:t>8.6 miles</w:t>
            </w:r>
          </w:p>
        </w:tc>
      </w:tr>
      <w:tr w:rsidR="00C57951" w:rsidRPr="00C73584" w:rsidTr="007B0453">
        <w:trPr>
          <w:cantSplit/>
          <w:trHeight w:val="80"/>
        </w:trPr>
        <w:tc>
          <w:tcPr>
            <w:tcW w:w="9558" w:type="dxa"/>
            <w:gridSpan w:val="9"/>
          </w:tcPr>
          <w:p w:rsidR="00C57951" w:rsidRPr="00C73584" w:rsidRDefault="00C57951" w:rsidP="007B0453">
            <w:pPr>
              <w:rPr>
                <w:rFonts w:ascii="Arial" w:hAnsi="Arial" w:cs="Arial"/>
              </w:rPr>
            </w:pPr>
          </w:p>
        </w:tc>
      </w:tr>
      <w:tr w:rsidR="00C57951" w:rsidRPr="00C73584" w:rsidTr="007B0453">
        <w:tc>
          <w:tcPr>
            <w:tcW w:w="3618" w:type="dxa"/>
            <w:gridSpan w:val="4"/>
          </w:tcPr>
          <w:p w:rsidR="00C57951" w:rsidRPr="00C73584" w:rsidRDefault="00C57951" w:rsidP="007B0453">
            <w:pPr>
              <w:pStyle w:val="Heading4"/>
              <w:jc w:val="left"/>
              <w:rPr>
                <w:sz w:val="24"/>
              </w:rPr>
            </w:pPr>
            <w:r w:rsidRPr="00C73584">
              <w:rPr>
                <w:sz w:val="24"/>
              </w:rPr>
              <w:t>Non-Scheduled Routes:</w:t>
            </w:r>
          </w:p>
        </w:tc>
        <w:tc>
          <w:tcPr>
            <w:tcW w:w="1080" w:type="dxa"/>
            <w:gridSpan w:val="2"/>
          </w:tcPr>
          <w:p w:rsidR="00C57951" w:rsidRPr="00C73584" w:rsidRDefault="00C57951" w:rsidP="007B0453">
            <w:pPr>
              <w:rPr>
                <w:rFonts w:ascii="Arial" w:hAnsi="Arial" w:cs="Arial"/>
              </w:rPr>
            </w:pPr>
          </w:p>
        </w:tc>
        <w:tc>
          <w:tcPr>
            <w:tcW w:w="3060" w:type="dxa"/>
            <w:gridSpan w:val="2"/>
          </w:tcPr>
          <w:p w:rsidR="00C57951" w:rsidRPr="00C73584" w:rsidRDefault="00C57951" w:rsidP="007B0453">
            <w:pPr>
              <w:pStyle w:val="Header"/>
              <w:tabs>
                <w:tab w:val="clear" w:pos="4320"/>
                <w:tab w:val="clear" w:pos="8640"/>
              </w:tabs>
              <w:rPr>
                <w:rFonts w:ascii="Arial" w:hAnsi="Arial" w:cs="Arial"/>
                <w:sz w:val="24"/>
                <w:szCs w:val="24"/>
              </w:rPr>
            </w:pPr>
          </w:p>
        </w:tc>
        <w:tc>
          <w:tcPr>
            <w:tcW w:w="1800" w:type="dxa"/>
          </w:tcPr>
          <w:p w:rsidR="00C57951" w:rsidRPr="00C73584" w:rsidRDefault="00C57951" w:rsidP="007B0453">
            <w:pPr>
              <w:rPr>
                <w:rFonts w:ascii="Arial" w:hAnsi="Arial" w:cs="Arial"/>
              </w:rPr>
            </w:pPr>
          </w:p>
        </w:tc>
      </w:tr>
      <w:tr w:rsidR="00C57951" w:rsidRPr="00C73584" w:rsidTr="007B0453">
        <w:tc>
          <w:tcPr>
            <w:tcW w:w="1548" w:type="dxa"/>
            <w:gridSpan w:val="3"/>
          </w:tcPr>
          <w:p w:rsidR="00C57951" w:rsidRPr="00C73584" w:rsidRDefault="00C57951" w:rsidP="007B0453">
            <w:pPr>
              <w:rPr>
                <w:rFonts w:ascii="Arial" w:hAnsi="Arial" w:cs="Arial"/>
                <w:u w:val="single"/>
              </w:rPr>
            </w:pPr>
          </w:p>
        </w:tc>
        <w:tc>
          <w:tcPr>
            <w:tcW w:w="2070" w:type="dxa"/>
          </w:tcPr>
          <w:p w:rsidR="00C57951" w:rsidRPr="00C73584" w:rsidRDefault="00C57951" w:rsidP="007B0453">
            <w:pPr>
              <w:rPr>
                <w:rFonts w:ascii="Arial" w:hAnsi="Arial" w:cs="Arial"/>
                <w:u w:val="single"/>
              </w:rPr>
            </w:pPr>
          </w:p>
        </w:tc>
        <w:tc>
          <w:tcPr>
            <w:tcW w:w="1080" w:type="dxa"/>
            <w:gridSpan w:val="2"/>
          </w:tcPr>
          <w:p w:rsidR="00C57951" w:rsidRPr="00C73584" w:rsidRDefault="00C57951" w:rsidP="007B0453">
            <w:pPr>
              <w:rPr>
                <w:rFonts w:ascii="Arial" w:hAnsi="Arial" w:cs="Arial"/>
                <w:u w:val="single"/>
              </w:rPr>
            </w:pPr>
          </w:p>
        </w:tc>
        <w:tc>
          <w:tcPr>
            <w:tcW w:w="3060" w:type="dxa"/>
            <w:gridSpan w:val="2"/>
          </w:tcPr>
          <w:p w:rsidR="00C57951" w:rsidRPr="00C73584" w:rsidRDefault="00C57951" w:rsidP="007B0453">
            <w:pPr>
              <w:rPr>
                <w:rFonts w:ascii="Arial" w:hAnsi="Arial" w:cs="Arial"/>
                <w:u w:val="single"/>
              </w:rPr>
            </w:pPr>
          </w:p>
        </w:tc>
        <w:tc>
          <w:tcPr>
            <w:tcW w:w="1800" w:type="dxa"/>
          </w:tcPr>
          <w:p w:rsidR="00C57951" w:rsidRPr="00C73584" w:rsidRDefault="00C57951" w:rsidP="007B0453">
            <w:pPr>
              <w:pStyle w:val="Footer"/>
              <w:tabs>
                <w:tab w:val="clear" w:pos="4320"/>
                <w:tab w:val="clear" w:pos="8640"/>
              </w:tabs>
              <w:rPr>
                <w:rFonts w:ascii="Arial" w:hAnsi="Arial" w:cs="Arial"/>
                <w:sz w:val="24"/>
                <w:szCs w:val="24"/>
              </w:rPr>
            </w:pPr>
            <w:r w:rsidRPr="00C73584">
              <w:rPr>
                <w:rFonts w:ascii="Arial" w:hAnsi="Arial" w:cs="Arial"/>
                <w:sz w:val="24"/>
                <w:szCs w:val="24"/>
              </w:rPr>
              <w:t>Approximate</w:t>
            </w:r>
          </w:p>
        </w:tc>
      </w:tr>
      <w:tr w:rsidR="00C57951" w:rsidRPr="00C73584" w:rsidTr="007B0453">
        <w:tc>
          <w:tcPr>
            <w:tcW w:w="1548" w:type="dxa"/>
            <w:gridSpan w:val="3"/>
          </w:tcPr>
          <w:p w:rsidR="00C57951" w:rsidRPr="00C73584" w:rsidRDefault="00C57951" w:rsidP="007B0453">
            <w:pPr>
              <w:jc w:val="center"/>
              <w:rPr>
                <w:rFonts w:ascii="Arial" w:hAnsi="Arial" w:cs="Arial"/>
                <w:u w:val="single"/>
              </w:rPr>
            </w:pPr>
            <w:r w:rsidRPr="00C73584">
              <w:rPr>
                <w:rFonts w:ascii="Arial" w:hAnsi="Arial" w:cs="Arial"/>
                <w:u w:val="single"/>
              </w:rPr>
              <w:t>Department</w:t>
            </w:r>
          </w:p>
        </w:tc>
        <w:tc>
          <w:tcPr>
            <w:tcW w:w="2070" w:type="dxa"/>
          </w:tcPr>
          <w:p w:rsidR="00C57951" w:rsidRPr="00C73584" w:rsidRDefault="00C57951" w:rsidP="007B0453">
            <w:pPr>
              <w:jc w:val="center"/>
              <w:rPr>
                <w:rFonts w:ascii="Arial" w:hAnsi="Arial" w:cs="Arial"/>
                <w:u w:val="single"/>
              </w:rPr>
            </w:pPr>
            <w:r w:rsidRPr="00C73584">
              <w:rPr>
                <w:rFonts w:ascii="Arial" w:hAnsi="Arial" w:cs="Arial"/>
                <w:u w:val="single"/>
              </w:rPr>
              <w:t>Pick up time</w:t>
            </w:r>
          </w:p>
        </w:tc>
        <w:tc>
          <w:tcPr>
            <w:tcW w:w="1080" w:type="dxa"/>
            <w:gridSpan w:val="2"/>
          </w:tcPr>
          <w:p w:rsidR="00C57951" w:rsidRPr="00C73584" w:rsidRDefault="00C57951" w:rsidP="007B0453">
            <w:pPr>
              <w:jc w:val="center"/>
              <w:rPr>
                <w:rFonts w:ascii="Arial" w:hAnsi="Arial" w:cs="Arial"/>
                <w:u w:val="single"/>
              </w:rPr>
            </w:pPr>
            <w:r w:rsidRPr="00C73584">
              <w:rPr>
                <w:rFonts w:ascii="Arial" w:hAnsi="Arial" w:cs="Arial"/>
                <w:u w:val="single"/>
              </w:rPr>
              <w:t>Day(s)</w:t>
            </w:r>
          </w:p>
        </w:tc>
        <w:tc>
          <w:tcPr>
            <w:tcW w:w="3060" w:type="dxa"/>
            <w:gridSpan w:val="2"/>
          </w:tcPr>
          <w:p w:rsidR="00C57951" w:rsidRPr="00C73584" w:rsidRDefault="00C57951" w:rsidP="007B0453">
            <w:pPr>
              <w:jc w:val="center"/>
              <w:rPr>
                <w:rFonts w:ascii="Arial" w:hAnsi="Arial" w:cs="Arial"/>
                <w:u w:val="single"/>
              </w:rPr>
            </w:pPr>
            <w:r w:rsidRPr="00C73584">
              <w:rPr>
                <w:rFonts w:ascii="Arial" w:hAnsi="Arial" w:cs="Arial"/>
                <w:u w:val="single"/>
              </w:rPr>
              <w:t>Frequency</w:t>
            </w:r>
          </w:p>
        </w:tc>
        <w:tc>
          <w:tcPr>
            <w:tcW w:w="1800" w:type="dxa"/>
          </w:tcPr>
          <w:p w:rsidR="00C57951" w:rsidRPr="00C73584" w:rsidRDefault="00C57951" w:rsidP="007B0453">
            <w:pPr>
              <w:rPr>
                <w:rFonts w:ascii="Arial" w:hAnsi="Arial" w:cs="Arial"/>
                <w:u w:val="single"/>
              </w:rPr>
            </w:pPr>
            <w:r w:rsidRPr="00C73584">
              <w:rPr>
                <w:rFonts w:ascii="Arial" w:hAnsi="Arial" w:cs="Arial"/>
                <w:u w:val="single"/>
              </w:rPr>
              <w:t>Miles to Bank</w:t>
            </w:r>
          </w:p>
        </w:tc>
      </w:tr>
      <w:tr w:rsidR="00C57951" w:rsidRPr="00C73584" w:rsidTr="007B0453">
        <w:tc>
          <w:tcPr>
            <w:tcW w:w="648" w:type="dxa"/>
          </w:tcPr>
          <w:p w:rsidR="00C57951" w:rsidRPr="00C73584" w:rsidRDefault="00C32865" w:rsidP="007B0453">
            <w:pPr>
              <w:jc w:val="right"/>
              <w:rPr>
                <w:rFonts w:ascii="Arial" w:hAnsi="Arial" w:cs="Arial"/>
              </w:rPr>
            </w:pPr>
            <w:r>
              <w:rPr>
                <w:rFonts w:ascii="Arial" w:hAnsi="Arial" w:cs="Arial"/>
              </w:rPr>
              <w:t>II</w:t>
            </w:r>
          </w:p>
        </w:tc>
        <w:tc>
          <w:tcPr>
            <w:tcW w:w="540" w:type="dxa"/>
          </w:tcPr>
          <w:p w:rsidR="00C57951" w:rsidRPr="00C73584" w:rsidRDefault="00C57951" w:rsidP="007B0453">
            <w:pPr>
              <w:rPr>
                <w:rFonts w:ascii="Arial" w:hAnsi="Arial" w:cs="Arial"/>
              </w:rPr>
            </w:pPr>
            <w:r w:rsidRPr="00C73584">
              <w:rPr>
                <w:rFonts w:ascii="Arial" w:hAnsi="Arial" w:cs="Arial"/>
              </w:rPr>
              <w:t>B</w:t>
            </w:r>
          </w:p>
        </w:tc>
        <w:tc>
          <w:tcPr>
            <w:tcW w:w="2430" w:type="dxa"/>
            <w:gridSpan w:val="2"/>
          </w:tcPr>
          <w:p w:rsidR="00C57951" w:rsidRPr="00C73584" w:rsidRDefault="00C57951" w:rsidP="007B0453">
            <w:pPr>
              <w:rPr>
                <w:rFonts w:ascii="Arial" w:hAnsi="Arial" w:cs="Arial"/>
              </w:rPr>
            </w:pPr>
            <w:r w:rsidRPr="00C73584">
              <w:rPr>
                <w:rFonts w:ascii="Arial" w:hAnsi="Arial" w:cs="Arial"/>
              </w:rPr>
              <w:t>No set time</w:t>
            </w:r>
          </w:p>
        </w:tc>
        <w:tc>
          <w:tcPr>
            <w:tcW w:w="1080" w:type="dxa"/>
            <w:gridSpan w:val="2"/>
          </w:tcPr>
          <w:p w:rsidR="00C57951" w:rsidRPr="00C73584" w:rsidRDefault="00C57951" w:rsidP="007B0453">
            <w:pPr>
              <w:rPr>
                <w:rFonts w:ascii="Arial" w:hAnsi="Arial" w:cs="Arial"/>
              </w:rPr>
            </w:pPr>
            <w:r w:rsidRPr="00C73584">
              <w:rPr>
                <w:rFonts w:ascii="Arial" w:hAnsi="Arial" w:cs="Arial"/>
              </w:rPr>
              <w:t>M-F</w:t>
            </w:r>
          </w:p>
        </w:tc>
        <w:tc>
          <w:tcPr>
            <w:tcW w:w="3060" w:type="dxa"/>
            <w:gridSpan w:val="2"/>
          </w:tcPr>
          <w:p w:rsidR="00C57951" w:rsidRPr="00C73584" w:rsidRDefault="00C57951" w:rsidP="007B0453">
            <w:pPr>
              <w:rPr>
                <w:rFonts w:ascii="Arial" w:hAnsi="Arial" w:cs="Arial"/>
              </w:rPr>
            </w:pPr>
            <w:r w:rsidRPr="00C73584">
              <w:rPr>
                <w:rFonts w:ascii="Arial" w:hAnsi="Arial" w:cs="Arial"/>
              </w:rPr>
              <w:t>3-5 Trips Average Yearly</w:t>
            </w:r>
          </w:p>
          <w:p w:rsidR="00C57951" w:rsidRPr="00C73584" w:rsidRDefault="00C57951" w:rsidP="007B0453">
            <w:pPr>
              <w:rPr>
                <w:rFonts w:ascii="Arial" w:hAnsi="Arial" w:cs="Arial"/>
              </w:rPr>
            </w:pPr>
            <w:r w:rsidRPr="00C73584">
              <w:rPr>
                <w:rFonts w:ascii="Arial" w:hAnsi="Arial" w:cs="Arial"/>
              </w:rPr>
              <w:t xml:space="preserve">   (cash back)</w:t>
            </w:r>
          </w:p>
        </w:tc>
        <w:tc>
          <w:tcPr>
            <w:tcW w:w="1800" w:type="dxa"/>
          </w:tcPr>
          <w:p w:rsidR="00C57951" w:rsidRPr="00C73584" w:rsidRDefault="00C57951" w:rsidP="007B0453">
            <w:pPr>
              <w:pStyle w:val="Header"/>
              <w:tabs>
                <w:tab w:val="clear" w:pos="4320"/>
                <w:tab w:val="clear" w:pos="8640"/>
              </w:tabs>
              <w:rPr>
                <w:rFonts w:ascii="Arial" w:hAnsi="Arial" w:cs="Arial"/>
                <w:sz w:val="24"/>
                <w:szCs w:val="24"/>
              </w:rPr>
            </w:pPr>
            <w:r w:rsidRPr="00C73584">
              <w:rPr>
                <w:rFonts w:ascii="Arial" w:hAnsi="Arial" w:cs="Arial"/>
                <w:sz w:val="24"/>
                <w:szCs w:val="24"/>
              </w:rPr>
              <w:t>5.7 miles</w:t>
            </w:r>
          </w:p>
        </w:tc>
      </w:tr>
      <w:tr w:rsidR="00C57951" w:rsidRPr="00C73584" w:rsidTr="007B0453">
        <w:tc>
          <w:tcPr>
            <w:tcW w:w="648" w:type="dxa"/>
          </w:tcPr>
          <w:p w:rsidR="00C57951" w:rsidRPr="00C73584" w:rsidRDefault="00C32865" w:rsidP="007B0453">
            <w:pPr>
              <w:jc w:val="right"/>
              <w:rPr>
                <w:rFonts w:ascii="Arial" w:hAnsi="Arial" w:cs="Arial"/>
                <w:color w:val="000000"/>
              </w:rPr>
            </w:pPr>
            <w:r>
              <w:rPr>
                <w:rFonts w:ascii="Arial" w:hAnsi="Arial" w:cs="Arial"/>
                <w:color w:val="000000"/>
              </w:rPr>
              <w:t>I</w:t>
            </w:r>
            <w:r w:rsidR="00C57951" w:rsidRPr="00C73584">
              <w:rPr>
                <w:rFonts w:ascii="Arial" w:hAnsi="Arial" w:cs="Arial"/>
                <w:color w:val="000000"/>
              </w:rPr>
              <w:t>V</w:t>
            </w:r>
          </w:p>
        </w:tc>
        <w:tc>
          <w:tcPr>
            <w:tcW w:w="540" w:type="dxa"/>
          </w:tcPr>
          <w:p w:rsidR="00C57951" w:rsidRPr="00C73584" w:rsidRDefault="00C57951" w:rsidP="007B0453">
            <w:pPr>
              <w:rPr>
                <w:rFonts w:ascii="Arial" w:hAnsi="Arial" w:cs="Arial"/>
                <w:color w:val="000000"/>
              </w:rPr>
            </w:pPr>
            <w:r w:rsidRPr="00C73584">
              <w:rPr>
                <w:rFonts w:ascii="Arial" w:hAnsi="Arial" w:cs="Arial"/>
                <w:color w:val="000000"/>
              </w:rPr>
              <w:t>B</w:t>
            </w:r>
          </w:p>
        </w:tc>
        <w:tc>
          <w:tcPr>
            <w:tcW w:w="2430" w:type="dxa"/>
            <w:gridSpan w:val="2"/>
          </w:tcPr>
          <w:p w:rsidR="00C57951" w:rsidRPr="00C73584" w:rsidRDefault="00C57951" w:rsidP="007B0453">
            <w:pPr>
              <w:rPr>
                <w:rFonts w:ascii="Arial" w:hAnsi="Arial" w:cs="Arial"/>
                <w:color w:val="000000"/>
              </w:rPr>
            </w:pPr>
            <w:r w:rsidRPr="00C73584">
              <w:rPr>
                <w:rFonts w:ascii="Arial" w:hAnsi="Arial" w:cs="Arial"/>
                <w:color w:val="000000"/>
              </w:rPr>
              <w:t>No Set time, but before 3:30 p.m.</w:t>
            </w:r>
          </w:p>
        </w:tc>
        <w:tc>
          <w:tcPr>
            <w:tcW w:w="1080" w:type="dxa"/>
            <w:gridSpan w:val="2"/>
          </w:tcPr>
          <w:p w:rsidR="00C57951" w:rsidRPr="00C73584" w:rsidRDefault="00C57951" w:rsidP="007B0453">
            <w:pPr>
              <w:rPr>
                <w:rFonts w:ascii="Arial" w:hAnsi="Arial" w:cs="Arial"/>
                <w:color w:val="000000"/>
              </w:rPr>
            </w:pPr>
            <w:r w:rsidRPr="00C73584">
              <w:rPr>
                <w:rFonts w:ascii="Arial" w:hAnsi="Arial" w:cs="Arial"/>
                <w:color w:val="000000"/>
              </w:rPr>
              <w:t>M-F</w:t>
            </w:r>
          </w:p>
        </w:tc>
        <w:tc>
          <w:tcPr>
            <w:tcW w:w="3060" w:type="dxa"/>
            <w:gridSpan w:val="2"/>
          </w:tcPr>
          <w:p w:rsidR="00C57951" w:rsidRPr="00C73584" w:rsidRDefault="00C57951" w:rsidP="007B0453">
            <w:pPr>
              <w:rPr>
                <w:rFonts w:ascii="Arial" w:hAnsi="Arial" w:cs="Arial"/>
                <w:color w:val="000000"/>
              </w:rPr>
            </w:pPr>
            <w:r w:rsidRPr="00C73584">
              <w:rPr>
                <w:rFonts w:ascii="Arial" w:hAnsi="Arial" w:cs="Arial"/>
                <w:color w:val="000000"/>
              </w:rPr>
              <w:t>20 Trips Average Yearly</w:t>
            </w:r>
          </w:p>
          <w:p w:rsidR="00C57951" w:rsidRPr="00C73584" w:rsidRDefault="00C57951" w:rsidP="007B0453">
            <w:pPr>
              <w:rPr>
                <w:rFonts w:ascii="Arial" w:hAnsi="Arial" w:cs="Arial"/>
                <w:color w:val="000000"/>
              </w:rPr>
            </w:pPr>
            <w:r w:rsidRPr="00C73584">
              <w:rPr>
                <w:rFonts w:ascii="Arial" w:hAnsi="Arial" w:cs="Arial"/>
                <w:color w:val="000000"/>
              </w:rPr>
              <w:t xml:space="preserve">  (change back)</w:t>
            </w:r>
          </w:p>
        </w:tc>
        <w:tc>
          <w:tcPr>
            <w:tcW w:w="1800" w:type="dxa"/>
          </w:tcPr>
          <w:p w:rsidR="00C57951" w:rsidRPr="00C73584" w:rsidRDefault="00C57951" w:rsidP="007B0453">
            <w:pPr>
              <w:rPr>
                <w:rFonts w:ascii="Arial" w:hAnsi="Arial" w:cs="Arial"/>
                <w:color w:val="000000"/>
              </w:rPr>
            </w:pPr>
            <w:r w:rsidRPr="00C73584">
              <w:rPr>
                <w:rFonts w:ascii="Arial" w:hAnsi="Arial" w:cs="Arial"/>
                <w:color w:val="000000"/>
              </w:rPr>
              <w:t>2.7 miles</w:t>
            </w:r>
          </w:p>
        </w:tc>
      </w:tr>
      <w:tr w:rsidR="007A4C39" w:rsidRPr="00C73584" w:rsidTr="007B0453">
        <w:tc>
          <w:tcPr>
            <w:tcW w:w="648" w:type="dxa"/>
          </w:tcPr>
          <w:p w:rsidR="007A4C39" w:rsidRPr="00C73584" w:rsidRDefault="00C32865" w:rsidP="007A4C39">
            <w:pPr>
              <w:jc w:val="right"/>
              <w:rPr>
                <w:rFonts w:ascii="Arial" w:hAnsi="Arial" w:cs="Arial"/>
                <w:color w:val="000000"/>
              </w:rPr>
            </w:pPr>
            <w:r>
              <w:rPr>
                <w:rFonts w:ascii="Arial" w:hAnsi="Arial" w:cs="Arial"/>
                <w:color w:val="000000"/>
              </w:rPr>
              <w:t>V</w:t>
            </w:r>
          </w:p>
        </w:tc>
        <w:tc>
          <w:tcPr>
            <w:tcW w:w="540" w:type="dxa"/>
          </w:tcPr>
          <w:p w:rsidR="007A4C39" w:rsidRPr="00C73584" w:rsidRDefault="00C73584" w:rsidP="007A4C39">
            <w:pPr>
              <w:rPr>
                <w:rFonts w:ascii="Arial" w:hAnsi="Arial" w:cs="Arial"/>
                <w:color w:val="000000"/>
              </w:rPr>
            </w:pPr>
            <w:r w:rsidRPr="00C73584">
              <w:rPr>
                <w:rFonts w:ascii="Arial" w:hAnsi="Arial" w:cs="Arial"/>
                <w:color w:val="000000"/>
              </w:rPr>
              <w:t>B</w:t>
            </w:r>
          </w:p>
        </w:tc>
        <w:tc>
          <w:tcPr>
            <w:tcW w:w="2430" w:type="dxa"/>
            <w:gridSpan w:val="2"/>
          </w:tcPr>
          <w:p w:rsidR="007A4C39" w:rsidRPr="00C73584" w:rsidRDefault="007A4C39" w:rsidP="007A4C39">
            <w:pPr>
              <w:rPr>
                <w:rFonts w:ascii="Arial" w:hAnsi="Arial" w:cs="Arial"/>
                <w:color w:val="000000"/>
              </w:rPr>
            </w:pPr>
            <w:r w:rsidRPr="00C73584">
              <w:rPr>
                <w:rFonts w:ascii="Arial" w:hAnsi="Arial" w:cs="Arial"/>
                <w:color w:val="000000"/>
              </w:rPr>
              <w:t>Call by 9am if needed</w:t>
            </w:r>
          </w:p>
          <w:p w:rsidR="007A4C39" w:rsidRPr="00C73584" w:rsidRDefault="007A4C39" w:rsidP="007A4C39">
            <w:pPr>
              <w:rPr>
                <w:rFonts w:ascii="Arial" w:hAnsi="Arial" w:cs="Arial"/>
                <w:color w:val="000000"/>
              </w:rPr>
            </w:pPr>
            <w:r w:rsidRPr="00C73584">
              <w:rPr>
                <w:rFonts w:ascii="Arial" w:hAnsi="Arial" w:cs="Arial"/>
                <w:color w:val="000000"/>
              </w:rPr>
              <w:t>Pick up 9am-3:30pm</w:t>
            </w:r>
          </w:p>
        </w:tc>
        <w:tc>
          <w:tcPr>
            <w:tcW w:w="1080" w:type="dxa"/>
            <w:gridSpan w:val="2"/>
          </w:tcPr>
          <w:p w:rsidR="007A4C39" w:rsidRPr="00C73584" w:rsidRDefault="007A4C39" w:rsidP="007A4C39">
            <w:pPr>
              <w:rPr>
                <w:rFonts w:ascii="Arial" w:hAnsi="Arial" w:cs="Arial"/>
                <w:color w:val="000000"/>
              </w:rPr>
            </w:pPr>
            <w:r w:rsidRPr="00C73584">
              <w:rPr>
                <w:rFonts w:ascii="Arial" w:hAnsi="Arial" w:cs="Arial"/>
                <w:color w:val="000000"/>
              </w:rPr>
              <w:t>M-F</w:t>
            </w:r>
          </w:p>
        </w:tc>
        <w:tc>
          <w:tcPr>
            <w:tcW w:w="3060" w:type="dxa"/>
            <w:gridSpan w:val="2"/>
          </w:tcPr>
          <w:p w:rsidR="007A4C39" w:rsidRPr="00C73584" w:rsidRDefault="007A4C39" w:rsidP="007A4C39">
            <w:pPr>
              <w:rPr>
                <w:rFonts w:ascii="Arial" w:hAnsi="Arial" w:cs="Arial"/>
                <w:color w:val="000000"/>
              </w:rPr>
            </w:pPr>
            <w:r w:rsidRPr="00C73584">
              <w:rPr>
                <w:rFonts w:ascii="Arial" w:hAnsi="Arial" w:cs="Arial"/>
                <w:color w:val="000000"/>
              </w:rPr>
              <w:t>10 Trips Possible Yearly</w:t>
            </w:r>
          </w:p>
          <w:p w:rsidR="007A4C39" w:rsidRPr="00C73584" w:rsidRDefault="007A4C39" w:rsidP="007A4C39">
            <w:pPr>
              <w:rPr>
                <w:rFonts w:ascii="Arial" w:hAnsi="Arial" w:cs="Arial"/>
                <w:color w:val="000000"/>
              </w:rPr>
            </w:pPr>
            <w:r w:rsidRPr="00C73584">
              <w:rPr>
                <w:rFonts w:ascii="Arial" w:hAnsi="Arial" w:cs="Arial"/>
                <w:color w:val="000000"/>
              </w:rPr>
              <w:t xml:space="preserve">As needed. </w:t>
            </w:r>
          </w:p>
          <w:p w:rsidR="007A4C39" w:rsidRPr="00C73584" w:rsidRDefault="007A4C39" w:rsidP="007A4C39">
            <w:pPr>
              <w:rPr>
                <w:rFonts w:ascii="Arial" w:hAnsi="Arial" w:cs="Arial"/>
                <w:color w:val="000000"/>
              </w:rPr>
            </w:pPr>
            <w:r w:rsidRPr="00C73584">
              <w:rPr>
                <w:rFonts w:ascii="Arial" w:hAnsi="Arial" w:cs="Arial"/>
                <w:color w:val="000000"/>
              </w:rPr>
              <w:t xml:space="preserve">  </w:t>
            </w:r>
          </w:p>
        </w:tc>
        <w:tc>
          <w:tcPr>
            <w:tcW w:w="1800" w:type="dxa"/>
          </w:tcPr>
          <w:p w:rsidR="007A4C39" w:rsidRPr="00C73584" w:rsidRDefault="007A4C39" w:rsidP="007A4C39">
            <w:pPr>
              <w:jc w:val="both"/>
              <w:rPr>
                <w:rFonts w:ascii="Arial" w:hAnsi="Arial" w:cs="Arial"/>
                <w:color w:val="000000"/>
              </w:rPr>
            </w:pPr>
            <w:r w:rsidRPr="00C73584">
              <w:rPr>
                <w:rFonts w:ascii="Arial" w:hAnsi="Arial" w:cs="Arial"/>
                <w:color w:val="000000"/>
              </w:rPr>
              <w:t xml:space="preserve">8.6 miles </w:t>
            </w:r>
          </w:p>
        </w:tc>
      </w:tr>
    </w:tbl>
    <w:p w:rsidR="00C57951" w:rsidRPr="00C73584" w:rsidRDefault="00427B77" w:rsidP="00C57951">
      <w:pPr>
        <w:rPr>
          <w:rFonts w:ascii="Arial" w:hAnsi="Arial" w:cs="Arial"/>
        </w:rPr>
      </w:pPr>
      <w:r w:rsidRPr="00C73584">
        <w:rPr>
          <w:rFonts w:ascii="Arial" w:hAnsi="Arial" w:cs="Arial"/>
        </w:rPr>
        <w:t xml:space="preserve">*When holidays </w:t>
      </w:r>
      <w:r w:rsidR="00C57951" w:rsidRPr="00C73584">
        <w:rPr>
          <w:rFonts w:ascii="Arial" w:hAnsi="Arial" w:cs="Arial"/>
        </w:rPr>
        <w:t>fall on a Monday, a Tuesday pickup is necessary.</w:t>
      </w:r>
    </w:p>
    <w:p w:rsidR="00C57951" w:rsidRPr="00C73584" w:rsidRDefault="00C57951" w:rsidP="00C57951">
      <w:pPr>
        <w:rPr>
          <w:rFonts w:ascii="Arial" w:hAnsi="Arial" w:cs="Arial"/>
        </w:rPr>
      </w:pPr>
    </w:p>
    <w:p w:rsidR="00C57951" w:rsidRPr="00C73584" w:rsidRDefault="00C57951" w:rsidP="00C57951">
      <w:pPr>
        <w:rPr>
          <w:rFonts w:ascii="Arial" w:hAnsi="Arial" w:cs="Arial"/>
          <w:u w:val="single"/>
        </w:rPr>
      </w:pPr>
      <w:r w:rsidRPr="00C73584">
        <w:rPr>
          <w:rFonts w:ascii="Arial" w:hAnsi="Arial" w:cs="Arial"/>
          <w:u w:val="single"/>
        </w:rPr>
        <w:t>Notes:</w:t>
      </w:r>
    </w:p>
    <w:p w:rsidR="00C57951" w:rsidRPr="00C73584" w:rsidRDefault="00C57951" w:rsidP="00C57951">
      <w:pPr>
        <w:rPr>
          <w:rFonts w:ascii="Arial" w:hAnsi="Arial" w:cs="Arial"/>
          <w:b/>
        </w:rPr>
      </w:pPr>
      <w:r w:rsidRPr="00C73584">
        <w:rPr>
          <w:rFonts w:ascii="Arial" w:hAnsi="Arial" w:cs="Arial"/>
          <w:b/>
        </w:rPr>
        <w:t>Timely pick up and deposit</w:t>
      </w:r>
      <w:r w:rsidRPr="00C73584">
        <w:rPr>
          <w:rFonts w:ascii="Arial" w:hAnsi="Arial" w:cs="Arial"/>
        </w:rPr>
        <w:t xml:space="preserve">:  Scheduled routes shall be accomplished </w:t>
      </w:r>
      <w:r w:rsidR="00427B77" w:rsidRPr="00C73584">
        <w:rPr>
          <w:rFonts w:ascii="Arial" w:hAnsi="Arial" w:cs="Arial"/>
        </w:rPr>
        <w:t xml:space="preserve">in a timely consistent manner. </w:t>
      </w:r>
      <w:r w:rsidRPr="00C73584">
        <w:rPr>
          <w:rFonts w:ascii="Arial" w:hAnsi="Arial" w:cs="Arial"/>
        </w:rPr>
        <w:t xml:space="preserve">Deposits shall be made to take advantage of Dane County receiving interest for same day deposit.  </w:t>
      </w:r>
      <w:r w:rsidRPr="00C73584">
        <w:rPr>
          <w:rFonts w:ascii="Arial" w:hAnsi="Arial" w:cs="Arial"/>
          <w:b/>
          <w:i/>
        </w:rPr>
        <w:t>Contractor shall be responsible for reimbursing Dane County the amount of interest lost to Dane County if deposit is not made to earn interest on the same day as pick up occurs.</w:t>
      </w:r>
    </w:p>
    <w:p w:rsidR="00C57951" w:rsidRPr="00C73584" w:rsidRDefault="00C57951" w:rsidP="00C57951">
      <w:pPr>
        <w:rPr>
          <w:rFonts w:ascii="Arial" w:hAnsi="Arial" w:cs="Arial"/>
        </w:rPr>
      </w:pPr>
    </w:p>
    <w:p w:rsidR="00C57951" w:rsidRPr="00C73584" w:rsidRDefault="00C57951" w:rsidP="00C57951">
      <w:pPr>
        <w:rPr>
          <w:rFonts w:ascii="Arial" w:hAnsi="Arial" w:cs="Arial"/>
        </w:rPr>
      </w:pPr>
      <w:r w:rsidRPr="00C73584">
        <w:rPr>
          <w:rFonts w:ascii="Arial" w:hAnsi="Arial" w:cs="Arial"/>
          <w:b/>
        </w:rPr>
        <w:t>Travel Definition</w:t>
      </w:r>
      <w:r w:rsidRPr="00C73584">
        <w:rPr>
          <w:rFonts w:ascii="Arial" w:hAnsi="Arial" w:cs="Arial"/>
        </w:rPr>
        <w:t>:  Travel mileage shown on the schedule is calculated over the most direct regular vehicular traffic routes, and is approximate.  Designated travel is from various Dane County locations to US Bank, 1 S. Pinckney Street, Madison, Wisconsin.</w:t>
      </w:r>
    </w:p>
    <w:p w:rsidR="00C57951" w:rsidRPr="00C73584" w:rsidRDefault="00C57951" w:rsidP="00C57951">
      <w:pPr>
        <w:rPr>
          <w:rFonts w:ascii="Arial" w:hAnsi="Arial" w:cs="Arial"/>
        </w:rPr>
      </w:pPr>
    </w:p>
    <w:p w:rsidR="00C57951" w:rsidRPr="00C73584" w:rsidRDefault="00C57951" w:rsidP="00C57951">
      <w:pPr>
        <w:rPr>
          <w:rFonts w:ascii="Arial" w:hAnsi="Arial" w:cs="Arial"/>
        </w:rPr>
      </w:pPr>
      <w:r w:rsidRPr="00C73584">
        <w:rPr>
          <w:rFonts w:ascii="Arial" w:hAnsi="Arial" w:cs="Arial"/>
          <w:b/>
        </w:rPr>
        <w:t>Cash Back/Change Back:</w:t>
      </w:r>
      <w:r w:rsidRPr="00C73584">
        <w:rPr>
          <w:rFonts w:ascii="Arial" w:hAnsi="Arial" w:cs="Arial"/>
        </w:rPr>
        <w:t xml:space="preserve"> All routes have been set up so that immediate cash or change back is not needed, howev</w:t>
      </w:r>
      <w:r w:rsidR="00427B77" w:rsidRPr="00C73584">
        <w:rPr>
          <w:rFonts w:ascii="Arial" w:hAnsi="Arial" w:cs="Arial"/>
        </w:rPr>
        <w:t xml:space="preserve">er, it is necessary in routes </w:t>
      </w:r>
      <w:r w:rsidR="00782315">
        <w:rPr>
          <w:rFonts w:ascii="Arial" w:hAnsi="Arial" w:cs="Arial"/>
        </w:rPr>
        <w:t>I</w:t>
      </w:r>
      <w:r w:rsidR="00427B77" w:rsidRPr="00C73584">
        <w:rPr>
          <w:rFonts w:ascii="Arial" w:hAnsi="Arial" w:cs="Arial"/>
        </w:rPr>
        <w:t xml:space="preserve">I, </w:t>
      </w:r>
      <w:r w:rsidR="00782315">
        <w:rPr>
          <w:rFonts w:ascii="Arial" w:hAnsi="Arial" w:cs="Arial"/>
        </w:rPr>
        <w:t>IV</w:t>
      </w:r>
      <w:r w:rsidRPr="00C73584">
        <w:rPr>
          <w:rFonts w:ascii="Arial" w:hAnsi="Arial" w:cs="Arial"/>
        </w:rPr>
        <w:t xml:space="preserve"> that the contractor pickup cash or change at the bank and bring it to the County the next day</w:t>
      </w:r>
      <w:r w:rsidR="004956A2">
        <w:rPr>
          <w:rFonts w:ascii="Arial" w:hAnsi="Arial" w:cs="Arial"/>
        </w:rPr>
        <w:t xml:space="preserve"> service is provided</w:t>
      </w:r>
      <w:r w:rsidRPr="00C73584">
        <w:rPr>
          <w:rFonts w:ascii="Arial" w:hAnsi="Arial" w:cs="Arial"/>
        </w:rPr>
        <w:t>.</w:t>
      </w:r>
    </w:p>
    <w:p w:rsidR="00C57951" w:rsidRPr="00C73584" w:rsidRDefault="00C57951" w:rsidP="00C57951">
      <w:pPr>
        <w:pStyle w:val="Header"/>
        <w:tabs>
          <w:tab w:val="clear" w:pos="4320"/>
          <w:tab w:val="clear" w:pos="8640"/>
        </w:tabs>
        <w:rPr>
          <w:rFonts w:ascii="Arial" w:hAnsi="Arial" w:cs="Arial"/>
          <w:bCs/>
          <w:sz w:val="24"/>
          <w:szCs w:val="24"/>
        </w:rPr>
      </w:pPr>
    </w:p>
    <w:p w:rsidR="00C57951" w:rsidRPr="00C73584" w:rsidRDefault="00C57951" w:rsidP="00C57951">
      <w:pPr>
        <w:rPr>
          <w:rFonts w:ascii="Arial" w:hAnsi="Arial" w:cs="Arial"/>
          <w:b/>
        </w:rPr>
      </w:pPr>
      <w:r w:rsidRPr="00C73584">
        <w:rPr>
          <w:rFonts w:ascii="Arial" w:hAnsi="Arial" w:cs="Arial"/>
          <w:b/>
        </w:rPr>
        <w:t xml:space="preserve">Drivers </w:t>
      </w:r>
      <w:r w:rsidR="00755CBC" w:rsidRPr="00C73584">
        <w:rPr>
          <w:rFonts w:ascii="Arial" w:hAnsi="Arial" w:cs="Arial"/>
          <w:b/>
        </w:rPr>
        <w:t>cannot</w:t>
      </w:r>
      <w:r w:rsidR="008E786B">
        <w:rPr>
          <w:rFonts w:ascii="Arial" w:hAnsi="Arial" w:cs="Arial"/>
          <w:b/>
        </w:rPr>
        <w:t xml:space="preserve"> wait inside any department location </w:t>
      </w:r>
      <w:r w:rsidRPr="00C73584">
        <w:rPr>
          <w:rFonts w:ascii="Arial" w:hAnsi="Arial" w:cs="Arial"/>
          <w:b/>
        </w:rPr>
        <w:t>if they arrive early.</w:t>
      </w:r>
    </w:p>
    <w:p w:rsidR="00D30D08" w:rsidRDefault="00D30D08" w:rsidP="009C2599">
      <w:pPr>
        <w:rPr>
          <w:rFonts w:ascii="Arial" w:hAnsi="Arial" w:cs="Arial"/>
          <w:sz w:val="20"/>
          <w:szCs w:val="20"/>
        </w:rPr>
        <w:sectPr w:rsidR="00D30D08" w:rsidSect="008E786B">
          <w:pgSz w:w="12240" w:h="15840"/>
          <w:pgMar w:top="1440" w:right="1440" w:bottom="1440" w:left="144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640557"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945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601"/>
        <w:gridCol w:w="6849"/>
      </w:tblGrid>
      <w:tr w:rsidR="00D30D08" w:rsidTr="00C86036">
        <w:trPr>
          <w:cantSplit/>
          <w:tblCellSpacing w:w="20" w:type="dxa"/>
        </w:trPr>
        <w:tc>
          <w:tcPr>
            <w:tcW w:w="937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C86036">
        <w:trPr>
          <w:trHeight w:val="559"/>
          <w:tblCellSpacing w:w="20" w:type="dxa"/>
        </w:trPr>
        <w:tc>
          <w:tcPr>
            <w:tcW w:w="2541"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6789" w:type="dxa"/>
            <w:vAlign w:val="center"/>
          </w:tcPr>
          <w:p w:rsidR="00D30D08" w:rsidRPr="008711EE" w:rsidRDefault="00D30D08" w:rsidP="00EC56A6">
            <w:pPr>
              <w:pStyle w:val="Level2"/>
              <w:widowControl/>
              <w:ind w:left="397"/>
              <w:rPr>
                <w:rFonts w:ascii="Arial" w:hAnsi="Arial" w:cs="Arial"/>
                <w:b/>
                <w:szCs w:val="24"/>
              </w:rPr>
            </w:pPr>
          </w:p>
        </w:tc>
      </w:tr>
    </w:tbl>
    <w:p w:rsidR="00C57951" w:rsidRDefault="00C57951" w:rsidP="00D30D08">
      <w:pPr>
        <w:jc w:val="center"/>
        <w:rPr>
          <w:rFonts w:ascii="Arial" w:hAnsi="Arial" w:cs="Arial"/>
          <w:b/>
        </w:rPr>
      </w:pPr>
    </w:p>
    <w:p w:rsidR="00D30D08" w:rsidRPr="00C73584" w:rsidRDefault="00D30D08" w:rsidP="00D30D08">
      <w:pPr>
        <w:jc w:val="center"/>
        <w:rPr>
          <w:rFonts w:ascii="Arial" w:hAnsi="Arial" w:cs="Arial"/>
          <w:b/>
        </w:rPr>
      </w:pPr>
      <w:r w:rsidRPr="00C73584">
        <w:rPr>
          <w:rFonts w:ascii="Arial" w:hAnsi="Arial" w:cs="Arial"/>
          <w:b/>
        </w:rPr>
        <w:t xml:space="preserve">Pricing shall be inclusive of all labor, delivery costs and other expenses necessary to provide </w:t>
      </w:r>
      <w:r w:rsidR="00C73584" w:rsidRPr="00C73584">
        <w:rPr>
          <w:rFonts w:ascii="Arial" w:hAnsi="Arial" w:cs="Arial"/>
          <w:b/>
        </w:rPr>
        <w:t>the service</w:t>
      </w:r>
      <w:r w:rsidRPr="00C73584">
        <w:rPr>
          <w:rFonts w:ascii="Arial" w:hAnsi="Arial" w:cs="Arial"/>
          <w:b/>
        </w:rPr>
        <w:t xml:space="preserve"> in accordance with the specifications and terms and conditions of this bid document and your proposal.</w:t>
      </w:r>
    </w:p>
    <w:p w:rsidR="00C57951" w:rsidRPr="00C73584" w:rsidRDefault="00C57951" w:rsidP="00C57951">
      <w:pPr>
        <w:numPr>
          <w:ilvl w:val="12"/>
          <w:numId w:val="0"/>
        </w:numPr>
        <w:rPr>
          <w:rFonts w:ascii="Arial" w:hAnsi="Arial" w:cs="Arial"/>
        </w:rPr>
      </w:pPr>
    </w:p>
    <w:p w:rsidR="00C57951" w:rsidRPr="00C73584" w:rsidRDefault="00C57951" w:rsidP="00C57951">
      <w:pPr>
        <w:rPr>
          <w:rFonts w:ascii="Arial" w:hAnsi="Arial" w:cs="Arial"/>
        </w:rPr>
      </w:pPr>
      <w:r w:rsidRPr="00C73584">
        <w:rPr>
          <w:rFonts w:ascii="Arial" w:hAnsi="Arial" w:cs="Arial"/>
        </w:rPr>
        <w:t>Award of bid will be based on the following estimated number of trips for each department using armored car services.  Actual number of trips may be more or less for some departments depending upon demand.</w:t>
      </w:r>
    </w:p>
    <w:p w:rsidR="00C57951" w:rsidRPr="00C73584" w:rsidRDefault="00C57951" w:rsidP="00C57951">
      <w:pPr>
        <w:rPr>
          <w:rFonts w:ascii="Arial" w:hAnsi="Arial" w:cs="Arial"/>
        </w:rPr>
      </w:pPr>
    </w:p>
    <w:p w:rsidR="00C57951" w:rsidRPr="00C73584" w:rsidRDefault="00C57951" w:rsidP="00C57951">
      <w:pPr>
        <w:rPr>
          <w:rFonts w:ascii="Arial" w:hAnsi="Arial" w:cs="Arial"/>
        </w:rPr>
      </w:pPr>
      <w:r w:rsidRPr="00C73584">
        <w:rPr>
          <w:rFonts w:ascii="Arial" w:hAnsi="Arial" w:cs="Arial"/>
          <w:b/>
          <w:u w:val="single"/>
        </w:rPr>
        <w:t>Scheduled Routes</w:t>
      </w:r>
      <w:r w:rsidRPr="00C73584">
        <w:rPr>
          <w:rFonts w:ascii="Arial" w:hAnsi="Arial" w:cs="Arial"/>
        </w:rPr>
        <w:t>:  Please fill in the cost per month based on the estimated trips per year, and an extended total price per year based on the costs per month (cost per month x 12 = total cost per year).  Multiplying the trips per week times 52 weeks less county holidays arrived at the estimated trips per year calculations).</w:t>
      </w:r>
    </w:p>
    <w:p w:rsidR="00C57951" w:rsidRPr="00C73584" w:rsidRDefault="00C57951" w:rsidP="00C57951">
      <w:pPr>
        <w:rPr>
          <w:rFonts w:ascii="Arial" w:hAnsi="Arial" w:cs="Arial"/>
          <w:u w:val="single"/>
        </w:rPr>
      </w:pPr>
    </w:p>
    <w:tbl>
      <w:tblPr>
        <w:tblW w:w="0" w:type="auto"/>
        <w:tblLayout w:type="fixed"/>
        <w:tblLook w:val="0000" w:firstRow="0" w:lastRow="0" w:firstColumn="0" w:lastColumn="0" w:noHBand="0" w:noVBand="0"/>
      </w:tblPr>
      <w:tblGrid>
        <w:gridCol w:w="684"/>
        <w:gridCol w:w="954"/>
        <w:gridCol w:w="810"/>
        <w:gridCol w:w="720"/>
        <w:gridCol w:w="1080"/>
        <w:gridCol w:w="540"/>
        <w:gridCol w:w="360"/>
        <w:gridCol w:w="1440"/>
        <w:gridCol w:w="360"/>
        <w:gridCol w:w="1908"/>
      </w:tblGrid>
      <w:tr w:rsidR="00C57951" w:rsidRPr="00C73584" w:rsidTr="00B560D6">
        <w:tc>
          <w:tcPr>
            <w:tcW w:w="1638" w:type="dxa"/>
            <w:gridSpan w:val="2"/>
          </w:tcPr>
          <w:p w:rsidR="00C57951" w:rsidRPr="00C73584" w:rsidRDefault="00C57951" w:rsidP="007B0453">
            <w:pPr>
              <w:jc w:val="center"/>
              <w:rPr>
                <w:rFonts w:ascii="Arial" w:hAnsi="Arial" w:cs="Arial"/>
                <w:u w:val="single"/>
              </w:rPr>
            </w:pPr>
            <w:r w:rsidRPr="00C73584">
              <w:rPr>
                <w:rFonts w:ascii="Arial" w:hAnsi="Arial" w:cs="Arial"/>
                <w:u w:val="single"/>
              </w:rPr>
              <w:t>Department</w:t>
            </w:r>
          </w:p>
        </w:tc>
        <w:tc>
          <w:tcPr>
            <w:tcW w:w="1530" w:type="dxa"/>
            <w:gridSpan w:val="2"/>
          </w:tcPr>
          <w:p w:rsidR="00C57951" w:rsidRPr="00C73584" w:rsidRDefault="00C57951" w:rsidP="007B0453">
            <w:pPr>
              <w:jc w:val="center"/>
              <w:rPr>
                <w:rFonts w:ascii="Arial" w:hAnsi="Arial" w:cs="Arial"/>
                <w:u w:val="single"/>
              </w:rPr>
            </w:pPr>
            <w:r w:rsidRPr="00C73584">
              <w:rPr>
                <w:rFonts w:ascii="Arial" w:hAnsi="Arial" w:cs="Arial"/>
                <w:u w:val="single"/>
              </w:rPr>
              <w:t>Trips per Month</w:t>
            </w:r>
          </w:p>
        </w:tc>
        <w:tc>
          <w:tcPr>
            <w:tcW w:w="1620" w:type="dxa"/>
            <w:gridSpan w:val="2"/>
          </w:tcPr>
          <w:p w:rsidR="00C57951" w:rsidRPr="00C73584" w:rsidRDefault="00C57951" w:rsidP="007B0453">
            <w:pPr>
              <w:jc w:val="center"/>
              <w:rPr>
                <w:rFonts w:ascii="Arial" w:hAnsi="Arial" w:cs="Arial"/>
                <w:u w:val="single"/>
              </w:rPr>
            </w:pPr>
            <w:r w:rsidRPr="00C73584">
              <w:rPr>
                <w:rFonts w:ascii="Arial" w:hAnsi="Arial" w:cs="Arial"/>
                <w:u w:val="single"/>
              </w:rPr>
              <w:t>Trips per Year</w:t>
            </w:r>
          </w:p>
        </w:tc>
        <w:tc>
          <w:tcPr>
            <w:tcW w:w="1800" w:type="dxa"/>
            <w:gridSpan w:val="2"/>
          </w:tcPr>
          <w:p w:rsidR="00C57951" w:rsidRPr="00C73584" w:rsidRDefault="00C57951" w:rsidP="007B0453">
            <w:pPr>
              <w:jc w:val="center"/>
              <w:rPr>
                <w:rFonts w:ascii="Arial" w:hAnsi="Arial" w:cs="Arial"/>
                <w:u w:val="single"/>
              </w:rPr>
            </w:pPr>
            <w:r w:rsidRPr="00C73584">
              <w:rPr>
                <w:rFonts w:ascii="Arial" w:hAnsi="Arial" w:cs="Arial"/>
                <w:u w:val="single"/>
              </w:rPr>
              <w:t>Cost per Month</w:t>
            </w:r>
          </w:p>
        </w:tc>
        <w:tc>
          <w:tcPr>
            <w:tcW w:w="2268" w:type="dxa"/>
            <w:gridSpan w:val="2"/>
          </w:tcPr>
          <w:p w:rsidR="00C57951" w:rsidRPr="00C73584" w:rsidRDefault="00C57951" w:rsidP="007B0453">
            <w:pPr>
              <w:jc w:val="center"/>
              <w:rPr>
                <w:rFonts w:ascii="Arial" w:hAnsi="Arial" w:cs="Arial"/>
                <w:u w:val="single"/>
              </w:rPr>
            </w:pPr>
            <w:r w:rsidRPr="00C73584">
              <w:rPr>
                <w:rFonts w:ascii="Arial" w:hAnsi="Arial" w:cs="Arial"/>
                <w:u w:val="single"/>
              </w:rPr>
              <w:t>Total Cost per Year</w:t>
            </w:r>
          </w:p>
        </w:tc>
      </w:tr>
      <w:tr w:rsidR="00C57951" w:rsidRPr="00C73584" w:rsidTr="00B560D6">
        <w:tc>
          <w:tcPr>
            <w:tcW w:w="684" w:type="dxa"/>
          </w:tcPr>
          <w:p w:rsidR="00C57951" w:rsidRPr="00C73584" w:rsidRDefault="00C57951" w:rsidP="007B0453">
            <w:pPr>
              <w:jc w:val="right"/>
              <w:rPr>
                <w:rFonts w:ascii="Arial" w:hAnsi="Arial" w:cs="Arial"/>
              </w:rPr>
            </w:pPr>
            <w:r w:rsidRPr="00C73584">
              <w:rPr>
                <w:rFonts w:ascii="Arial" w:hAnsi="Arial" w:cs="Arial"/>
              </w:rPr>
              <w:t>I</w:t>
            </w:r>
          </w:p>
        </w:tc>
        <w:tc>
          <w:tcPr>
            <w:tcW w:w="954" w:type="dxa"/>
          </w:tcPr>
          <w:p w:rsidR="00C57951" w:rsidRPr="00C73584" w:rsidRDefault="00C57951" w:rsidP="007B0453">
            <w:pPr>
              <w:rPr>
                <w:rFonts w:ascii="Arial" w:hAnsi="Arial" w:cs="Arial"/>
              </w:rPr>
            </w:pPr>
            <w:r w:rsidRPr="00C73584">
              <w:rPr>
                <w:rFonts w:ascii="Arial" w:hAnsi="Arial" w:cs="Arial"/>
              </w:rPr>
              <w:t>A</w:t>
            </w:r>
          </w:p>
        </w:tc>
        <w:tc>
          <w:tcPr>
            <w:tcW w:w="810" w:type="dxa"/>
          </w:tcPr>
          <w:p w:rsidR="00C57951" w:rsidRPr="00C73584" w:rsidRDefault="00C57951" w:rsidP="007B0453">
            <w:pPr>
              <w:jc w:val="right"/>
              <w:rPr>
                <w:rFonts w:ascii="Arial" w:hAnsi="Arial" w:cs="Arial"/>
              </w:rPr>
            </w:pPr>
            <w:r w:rsidRPr="00C73584">
              <w:rPr>
                <w:rFonts w:ascii="Arial" w:hAnsi="Arial" w:cs="Arial"/>
              </w:rPr>
              <w:t>20.8</w:t>
            </w:r>
          </w:p>
        </w:tc>
        <w:tc>
          <w:tcPr>
            <w:tcW w:w="720" w:type="dxa"/>
          </w:tcPr>
          <w:p w:rsidR="00C57951" w:rsidRPr="00C73584" w:rsidRDefault="00C57951" w:rsidP="007B0453">
            <w:pPr>
              <w:rPr>
                <w:rFonts w:ascii="Arial" w:hAnsi="Arial" w:cs="Arial"/>
              </w:rPr>
            </w:pPr>
          </w:p>
        </w:tc>
        <w:tc>
          <w:tcPr>
            <w:tcW w:w="1080" w:type="dxa"/>
          </w:tcPr>
          <w:p w:rsidR="00C57951" w:rsidRPr="00C73584" w:rsidRDefault="00C57951" w:rsidP="007B0453">
            <w:pPr>
              <w:jc w:val="right"/>
              <w:rPr>
                <w:rFonts w:ascii="Arial" w:hAnsi="Arial" w:cs="Arial"/>
              </w:rPr>
            </w:pPr>
            <w:r w:rsidRPr="00C73584">
              <w:rPr>
                <w:rFonts w:ascii="Arial" w:hAnsi="Arial" w:cs="Arial"/>
              </w:rPr>
              <w:t>250</w:t>
            </w:r>
          </w:p>
        </w:tc>
        <w:tc>
          <w:tcPr>
            <w:tcW w:w="540" w:type="dxa"/>
          </w:tcPr>
          <w:p w:rsidR="00C57951" w:rsidRPr="00C73584" w:rsidRDefault="00C57951" w:rsidP="007B0453">
            <w:pPr>
              <w:rPr>
                <w:rFonts w:ascii="Arial" w:hAnsi="Arial" w:cs="Arial"/>
              </w:rPr>
            </w:pPr>
          </w:p>
        </w:tc>
        <w:tc>
          <w:tcPr>
            <w:tcW w:w="360" w:type="dxa"/>
          </w:tcPr>
          <w:p w:rsidR="00C57951" w:rsidRPr="00C73584" w:rsidRDefault="00C57951" w:rsidP="007B0453">
            <w:pPr>
              <w:jc w:val="right"/>
              <w:rPr>
                <w:rFonts w:ascii="Arial" w:hAnsi="Arial" w:cs="Arial"/>
              </w:rPr>
            </w:pPr>
            <w:r w:rsidRPr="00C73584">
              <w:rPr>
                <w:rFonts w:ascii="Arial" w:hAnsi="Arial" w:cs="Arial"/>
              </w:rPr>
              <w:t>$</w:t>
            </w:r>
          </w:p>
        </w:tc>
        <w:tc>
          <w:tcPr>
            <w:tcW w:w="1440" w:type="dxa"/>
          </w:tcPr>
          <w:p w:rsidR="00C57951" w:rsidRPr="00C73584" w:rsidRDefault="00C57951" w:rsidP="007B0453">
            <w:pPr>
              <w:rPr>
                <w:rFonts w:ascii="Arial" w:hAnsi="Arial" w:cs="Arial"/>
              </w:rPr>
            </w:pPr>
          </w:p>
        </w:tc>
        <w:tc>
          <w:tcPr>
            <w:tcW w:w="360" w:type="dxa"/>
          </w:tcPr>
          <w:p w:rsidR="00C57951" w:rsidRPr="00C73584" w:rsidRDefault="00C57951" w:rsidP="007B0453">
            <w:pPr>
              <w:jc w:val="right"/>
              <w:rPr>
                <w:rFonts w:ascii="Arial" w:hAnsi="Arial" w:cs="Arial"/>
              </w:rPr>
            </w:pPr>
            <w:r w:rsidRPr="00C73584">
              <w:rPr>
                <w:rFonts w:ascii="Arial" w:hAnsi="Arial" w:cs="Arial"/>
              </w:rPr>
              <w:t>$</w:t>
            </w:r>
          </w:p>
        </w:tc>
        <w:tc>
          <w:tcPr>
            <w:tcW w:w="1908" w:type="dxa"/>
            <w:tcBorders>
              <w:bottom w:val="single" w:sz="6" w:space="0" w:color="auto"/>
            </w:tcBorders>
          </w:tcPr>
          <w:p w:rsidR="00C57951" w:rsidRPr="00C73584" w:rsidRDefault="00C57951" w:rsidP="007B0453">
            <w:pPr>
              <w:rPr>
                <w:rFonts w:ascii="Arial" w:hAnsi="Arial" w:cs="Arial"/>
              </w:rPr>
            </w:pPr>
          </w:p>
        </w:tc>
      </w:tr>
      <w:tr w:rsidR="000B6051" w:rsidRPr="00C73584" w:rsidTr="00B560D6">
        <w:tc>
          <w:tcPr>
            <w:tcW w:w="684" w:type="dxa"/>
          </w:tcPr>
          <w:p w:rsidR="000B6051" w:rsidRPr="00C73584" w:rsidRDefault="007E67C0" w:rsidP="000B6051">
            <w:pPr>
              <w:jc w:val="right"/>
              <w:rPr>
                <w:rFonts w:ascii="Arial" w:hAnsi="Arial" w:cs="Arial"/>
              </w:rPr>
            </w:pPr>
            <w:r>
              <w:rPr>
                <w:rFonts w:ascii="Arial" w:hAnsi="Arial" w:cs="Arial"/>
              </w:rPr>
              <w:t xml:space="preserve">   </w:t>
            </w:r>
            <w:r w:rsidR="000B6051" w:rsidRPr="00C73584">
              <w:rPr>
                <w:rFonts w:ascii="Arial" w:hAnsi="Arial" w:cs="Arial"/>
              </w:rPr>
              <w:t>II</w:t>
            </w:r>
          </w:p>
        </w:tc>
        <w:tc>
          <w:tcPr>
            <w:tcW w:w="954" w:type="dxa"/>
          </w:tcPr>
          <w:p w:rsidR="000B6051" w:rsidRPr="00C73584" w:rsidRDefault="000B6051" w:rsidP="000B6051">
            <w:pPr>
              <w:rPr>
                <w:rFonts w:ascii="Arial" w:hAnsi="Arial" w:cs="Arial"/>
              </w:rPr>
            </w:pPr>
            <w:r w:rsidRPr="00C73584">
              <w:rPr>
                <w:rFonts w:ascii="Arial" w:hAnsi="Arial" w:cs="Arial"/>
              </w:rPr>
              <w:t>A</w:t>
            </w:r>
          </w:p>
        </w:tc>
        <w:tc>
          <w:tcPr>
            <w:tcW w:w="810" w:type="dxa"/>
          </w:tcPr>
          <w:p w:rsidR="000B6051" w:rsidRPr="00C73584" w:rsidRDefault="000B6051" w:rsidP="000B6051">
            <w:pPr>
              <w:jc w:val="right"/>
              <w:rPr>
                <w:rFonts w:ascii="Arial" w:hAnsi="Arial" w:cs="Arial"/>
              </w:rPr>
            </w:pPr>
            <w:r w:rsidRPr="00C73584">
              <w:rPr>
                <w:rFonts w:ascii="Arial" w:hAnsi="Arial" w:cs="Arial"/>
              </w:rPr>
              <w:t>12.5</w:t>
            </w:r>
          </w:p>
        </w:tc>
        <w:tc>
          <w:tcPr>
            <w:tcW w:w="720" w:type="dxa"/>
          </w:tcPr>
          <w:p w:rsidR="000B6051" w:rsidRPr="00C73584" w:rsidRDefault="000B6051" w:rsidP="000B6051">
            <w:pPr>
              <w:rPr>
                <w:rFonts w:ascii="Arial" w:hAnsi="Arial" w:cs="Arial"/>
              </w:rPr>
            </w:pPr>
          </w:p>
        </w:tc>
        <w:tc>
          <w:tcPr>
            <w:tcW w:w="1080" w:type="dxa"/>
          </w:tcPr>
          <w:p w:rsidR="000B6051" w:rsidRPr="00C73584" w:rsidRDefault="000B6051" w:rsidP="000B6051">
            <w:pPr>
              <w:jc w:val="right"/>
              <w:rPr>
                <w:rFonts w:ascii="Arial" w:hAnsi="Arial" w:cs="Arial"/>
              </w:rPr>
            </w:pPr>
            <w:r w:rsidRPr="00C73584">
              <w:rPr>
                <w:rFonts w:ascii="Arial" w:hAnsi="Arial" w:cs="Arial"/>
              </w:rPr>
              <w:t>104</w:t>
            </w:r>
          </w:p>
        </w:tc>
        <w:tc>
          <w:tcPr>
            <w:tcW w:w="540" w:type="dxa"/>
          </w:tcPr>
          <w:p w:rsidR="000B6051" w:rsidRPr="00C73584" w:rsidRDefault="000B6051" w:rsidP="000B6051">
            <w:pPr>
              <w:rPr>
                <w:rFonts w:ascii="Arial" w:hAnsi="Arial" w:cs="Arial"/>
              </w:rPr>
            </w:pPr>
          </w:p>
        </w:tc>
        <w:tc>
          <w:tcPr>
            <w:tcW w:w="360" w:type="dxa"/>
          </w:tcPr>
          <w:p w:rsidR="000B6051" w:rsidRPr="00C73584" w:rsidRDefault="000B6051" w:rsidP="000B6051">
            <w:pPr>
              <w:rPr>
                <w:rFonts w:ascii="Arial" w:hAnsi="Arial" w:cs="Arial"/>
              </w:rPr>
            </w:pPr>
          </w:p>
        </w:tc>
        <w:tc>
          <w:tcPr>
            <w:tcW w:w="1440" w:type="dxa"/>
            <w:tcBorders>
              <w:top w:val="single" w:sz="6" w:space="0" w:color="auto"/>
            </w:tcBorders>
          </w:tcPr>
          <w:p w:rsidR="000B6051" w:rsidRPr="00C73584" w:rsidRDefault="000B6051" w:rsidP="000B6051">
            <w:pPr>
              <w:rPr>
                <w:rFonts w:ascii="Arial" w:hAnsi="Arial" w:cs="Arial"/>
              </w:rPr>
            </w:pPr>
          </w:p>
        </w:tc>
        <w:tc>
          <w:tcPr>
            <w:tcW w:w="360" w:type="dxa"/>
          </w:tcPr>
          <w:p w:rsidR="000B6051" w:rsidRPr="00C73584" w:rsidRDefault="000B6051" w:rsidP="000B6051">
            <w:pPr>
              <w:rPr>
                <w:rFonts w:ascii="Arial" w:hAnsi="Arial" w:cs="Arial"/>
              </w:rPr>
            </w:pPr>
          </w:p>
        </w:tc>
        <w:tc>
          <w:tcPr>
            <w:tcW w:w="1908" w:type="dxa"/>
          </w:tcPr>
          <w:p w:rsidR="000B6051" w:rsidRPr="00C73584" w:rsidRDefault="000B6051" w:rsidP="000B6051">
            <w:pPr>
              <w:rPr>
                <w:rFonts w:ascii="Arial" w:hAnsi="Arial" w:cs="Arial"/>
              </w:rPr>
            </w:pPr>
          </w:p>
        </w:tc>
      </w:tr>
      <w:tr w:rsidR="000B6051" w:rsidRPr="00C73584" w:rsidTr="00B560D6">
        <w:tc>
          <w:tcPr>
            <w:tcW w:w="684" w:type="dxa"/>
          </w:tcPr>
          <w:p w:rsidR="000B6051" w:rsidRPr="00C73584" w:rsidRDefault="000B6051" w:rsidP="000B6051">
            <w:pPr>
              <w:jc w:val="right"/>
              <w:rPr>
                <w:rFonts w:ascii="Arial" w:hAnsi="Arial" w:cs="Arial"/>
              </w:rPr>
            </w:pPr>
            <w:r w:rsidRPr="00C73584">
              <w:rPr>
                <w:rFonts w:ascii="Arial" w:hAnsi="Arial" w:cs="Arial"/>
              </w:rPr>
              <w:t>III</w:t>
            </w:r>
          </w:p>
        </w:tc>
        <w:tc>
          <w:tcPr>
            <w:tcW w:w="954" w:type="dxa"/>
          </w:tcPr>
          <w:p w:rsidR="000B6051" w:rsidRPr="00C73584" w:rsidRDefault="000B6051" w:rsidP="000B6051">
            <w:pPr>
              <w:rPr>
                <w:rFonts w:ascii="Arial" w:hAnsi="Arial" w:cs="Arial"/>
                <w:color w:val="000000"/>
              </w:rPr>
            </w:pPr>
            <w:r w:rsidRPr="00C73584">
              <w:rPr>
                <w:rFonts w:ascii="Arial" w:hAnsi="Arial" w:cs="Arial"/>
                <w:color w:val="000000"/>
              </w:rPr>
              <w:t>A</w:t>
            </w:r>
          </w:p>
        </w:tc>
        <w:tc>
          <w:tcPr>
            <w:tcW w:w="810" w:type="dxa"/>
          </w:tcPr>
          <w:p w:rsidR="000B6051" w:rsidRPr="00C73584" w:rsidRDefault="000B6051" w:rsidP="000B6051">
            <w:pPr>
              <w:jc w:val="right"/>
              <w:rPr>
                <w:rFonts w:ascii="Arial" w:hAnsi="Arial" w:cs="Arial"/>
                <w:color w:val="000000"/>
              </w:rPr>
            </w:pPr>
            <w:r w:rsidRPr="00C73584">
              <w:rPr>
                <w:rFonts w:ascii="Arial" w:hAnsi="Arial" w:cs="Arial"/>
                <w:color w:val="000000"/>
              </w:rPr>
              <w:t>4.3</w:t>
            </w:r>
          </w:p>
        </w:tc>
        <w:tc>
          <w:tcPr>
            <w:tcW w:w="720" w:type="dxa"/>
          </w:tcPr>
          <w:p w:rsidR="000B6051" w:rsidRPr="00C73584" w:rsidRDefault="000B6051" w:rsidP="000B6051">
            <w:pPr>
              <w:rPr>
                <w:rFonts w:ascii="Arial" w:hAnsi="Arial" w:cs="Arial"/>
                <w:color w:val="000000"/>
              </w:rPr>
            </w:pPr>
          </w:p>
        </w:tc>
        <w:tc>
          <w:tcPr>
            <w:tcW w:w="1080" w:type="dxa"/>
          </w:tcPr>
          <w:p w:rsidR="000B6051" w:rsidRPr="00C73584" w:rsidRDefault="000B6051" w:rsidP="000B6051">
            <w:pPr>
              <w:jc w:val="right"/>
              <w:rPr>
                <w:rFonts w:ascii="Arial" w:hAnsi="Arial" w:cs="Arial"/>
                <w:color w:val="000000"/>
              </w:rPr>
            </w:pPr>
            <w:r w:rsidRPr="00C73584">
              <w:rPr>
                <w:rFonts w:ascii="Arial" w:hAnsi="Arial" w:cs="Arial"/>
                <w:color w:val="000000"/>
              </w:rPr>
              <w:t>52</w:t>
            </w:r>
          </w:p>
        </w:tc>
        <w:tc>
          <w:tcPr>
            <w:tcW w:w="540" w:type="dxa"/>
          </w:tcPr>
          <w:p w:rsidR="000B6051" w:rsidRPr="00C73584" w:rsidRDefault="000B6051" w:rsidP="000B6051">
            <w:pPr>
              <w:rPr>
                <w:rFonts w:ascii="Arial" w:hAnsi="Arial" w:cs="Arial"/>
                <w:color w:val="000000"/>
              </w:rPr>
            </w:pPr>
          </w:p>
        </w:tc>
        <w:tc>
          <w:tcPr>
            <w:tcW w:w="360" w:type="dxa"/>
          </w:tcPr>
          <w:p w:rsidR="000B6051" w:rsidRPr="00C73584" w:rsidRDefault="000B6051" w:rsidP="000B6051">
            <w:pPr>
              <w:rPr>
                <w:rFonts w:ascii="Arial" w:hAnsi="Arial" w:cs="Arial"/>
                <w:color w:val="000000"/>
              </w:rPr>
            </w:pPr>
          </w:p>
        </w:tc>
        <w:tc>
          <w:tcPr>
            <w:tcW w:w="1440" w:type="dxa"/>
            <w:tcBorders>
              <w:top w:val="single" w:sz="6" w:space="0" w:color="auto"/>
              <w:bottom w:val="single" w:sz="6" w:space="0" w:color="auto"/>
            </w:tcBorders>
          </w:tcPr>
          <w:p w:rsidR="000B6051" w:rsidRPr="00C73584" w:rsidRDefault="000B6051" w:rsidP="000B6051">
            <w:pPr>
              <w:rPr>
                <w:rFonts w:ascii="Arial" w:hAnsi="Arial" w:cs="Arial"/>
                <w:color w:val="000000"/>
              </w:rPr>
            </w:pPr>
          </w:p>
        </w:tc>
        <w:tc>
          <w:tcPr>
            <w:tcW w:w="360" w:type="dxa"/>
          </w:tcPr>
          <w:p w:rsidR="000B6051" w:rsidRPr="00C73584" w:rsidRDefault="000B6051" w:rsidP="000B6051">
            <w:pPr>
              <w:rPr>
                <w:rFonts w:ascii="Arial" w:hAnsi="Arial" w:cs="Arial"/>
                <w:color w:val="000000"/>
              </w:rPr>
            </w:pPr>
          </w:p>
        </w:tc>
        <w:tc>
          <w:tcPr>
            <w:tcW w:w="1908" w:type="dxa"/>
            <w:tcBorders>
              <w:top w:val="single" w:sz="6" w:space="0" w:color="auto"/>
              <w:bottom w:val="single" w:sz="6" w:space="0" w:color="auto"/>
            </w:tcBorders>
          </w:tcPr>
          <w:p w:rsidR="000B6051" w:rsidRPr="00C73584" w:rsidRDefault="000B6051" w:rsidP="000B6051">
            <w:pPr>
              <w:rPr>
                <w:rFonts w:ascii="Arial" w:hAnsi="Arial" w:cs="Arial"/>
                <w:color w:val="000000"/>
              </w:rPr>
            </w:pPr>
          </w:p>
        </w:tc>
      </w:tr>
      <w:tr w:rsidR="000B6051" w:rsidRPr="00C73584" w:rsidTr="00B560D6">
        <w:tc>
          <w:tcPr>
            <w:tcW w:w="684" w:type="dxa"/>
          </w:tcPr>
          <w:p w:rsidR="000B6051" w:rsidRPr="00C73584" w:rsidRDefault="000B6051" w:rsidP="000B6051">
            <w:pPr>
              <w:jc w:val="right"/>
              <w:rPr>
                <w:rFonts w:ascii="Arial" w:hAnsi="Arial" w:cs="Arial"/>
                <w:color w:val="000000"/>
              </w:rPr>
            </w:pPr>
            <w:r w:rsidRPr="00C73584">
              <w:rPr>
                <w:rFonts w:ascii="Arial" w:hAnsi="Arial" w:cs="Arial"/>
                <w:color w:val="000000"/>
              </w:rPr>
              <w:t>IV</w:t>
            </w:r>
          </w:p>
        </w:tc>
        <w:tc>
          <w:tcPr>
            <w:tcW w:w="954" w:type="dxa"/>
          </w:tcPr>
          <w:p w:rsidR="000B6051" w:rsidRPr="00C73584" w:rsidRDefault="000B6051" w:rsidP="000B6051">
            <w:pPr>
              <w:rPr>
                <w:rFonts w:ascii="Arial" w:hAnsi="Arial" w:cs="Arial"/>
                <w:color w:val="000000"/>
              </w:rPr>
            </w:pPr>
            <w:r w:rsidRPr="00C73584">
              <w:rPr>
                <w:rFonts w:ascii="Arial" w:hAnsi="Arial" w:cs="Arial"/>
                <w:color w:val="000000"/>
              </w:rPr>
              <w:t>A</w:t>
            </w:r>
          </w:p>
        </w:tc>
        <w:tc>
          <w:tcPr>
            <w:tcW w:w="810" w:type="dxa"/>
          </w:tcPr>
          <w:p w:rsidR="000B6051" w:rsidRPr="00C73584" w:rsidRDefault="000B6051" w:rsidP="000B6051">
            <w:pPr>
              <w:jc w:val="right"/>
              <w:rPr>
                <w:rFonts w:ascii="Arial" w:hAnsi="Arial" w:cs="Arial"/>
                <w:color w:val="000000"/>
              </w:rPr>
            </w:pPr>
            <w:r w:rsidRPr="00C73584">
              <w:rPr>
                <w:rFonts w:ascii="Arial" w:hAnsi="Arial" w:cs="Arial"/>
                <w:color w:val="000000"/>
              </w:rPr>
              <w:t>8.7</w:t>
            </w:r>
          </w:p>
        </w:tc>
        <w:tc>
          <w:tcPr>
            <w:tcW w:w="720" w:type="dxa"/>
          </w:tcPr>
          <w:p w:rsidR="000B6051" w:rsidRPr="00C73584" w:rsidRDefault="000B6051" w:rsidP="000B6051">
            <w:pPr>
              <w:rPr>
                <w:rFonts w:ascii="Arial" w:hAnsi="Arial" w:cs="Arial"/>
                <w:color w:val="000000"/>
              </w:rPr>
            </w:pPr>
          </w:p>
        </w:tc>
        <w:tc>
          <w:tcPr>
            <w:tcW w:w="1080" w:type="dxa"/>
          </w:tcPr>
          <w:p w:rsidR="000B6051" w:rsidRPr="00C73584" w:rsidRDefault="000B6051" w:rsidP="000B6051">
            <w:pPr>
              <w:jc w:val="right"/>
              <w:rPr>
                <w:rFonts w:ascii="Arial" w:hAnsi="Arial" w:cs="Arial"/>
                <w:color w:val="000000"/>
              </w:rPr>
            </w:pPr>
            <w:r w:rsidRPr="00C73584">
              <w:rPr>
                <w:rFonts w:ascii="Arial" w:hAnsi="Arial" w:cs="Arial"/>
                <w:color w:val="000000"/>
              </w:rPr>
              <w:t>104</w:t>
            </w:r>
          </w:p>
        </w:tc>
        <w:tc>
          <w:tcPr>
            <w:tcW w:w="540" w:type="dxa"/>
          </w:tcPr>
          <w:p w:rsidR="000B6051" w:rsidRPr="00C73584" w:rsidRDefault="000B6051" w:rsidP="000B6051">
            <w:pPr>
              <w:rPr>
                <w:rFonts w:ascii="Arial" w:hAnsi="Arial" w:cs="Arial"/>
                <w:color w:val="000000"/>
              </w:rPr>
            </w:pPr>
          </w:p>
        </w:tc>
        <w:tc>
          <w:tcPr>
            <w:tcW w:w="360" w:type="dxa"/>
          </w:tcPr>
          <w:p w:rsidR="000B6051" w:rsidRPr="00C73584" w:rsidRDefault="000B6051" w:rsidP="000B6051">
            <w:pPr>
              <w:rPr>
                <w:rFonts w:ascii="Arial" w:hAnsi="Arial" w:cs="Arial"/>
                <w:color w:val="000000"/>
              </w:rPr>
            </w:pPr>
          </w:p>
        </w:tc>
        <w:tc>
          <w:tcPr>
            <w:tcW w:w="1440" w:type="dxa"/>
            <w:tcBorders>
              <w:top w:val="single" w:sz="6" w:space="0" w:color="auto"/>
              <w:bottom w:val="single" w:sz="6" w:space="0" w:color="auto"/>
            </w:tcBorders>
          </w:tcPr>
          <w:p w:rsidR="000B6051" w:rsidRPr="00C73584" w:rsidRDefault="000B6051" w:rsidP="000B6051">
            <w:pPr>
              <w:rPr>
                <w:rFonts w:ascii="Arial" w:hAnsi="Arial" w:cs="Arial"/>
                <w:color w:val="000000"/>
              </w:rPr>
            </w:pPr>
          </w:p>
        </w:tc>
        <w:tc>
          <w:tcPr>
            <w:tcW w:w="360" w:type="dxa"/>
          </w:tcPr>
          <w:p w:rsidR="000B6051" w:rsidRPr="00C73584" w:rsidRDefault="000B6051" w:rsidP="000B6051">
            <w:pPr>
              <w:rPr>
                <w:rFonts w:ascii="Arial" w:hAnsi="Arial" w:cs="Arial"/>
                <w:color w:val="000000"/>
              </w:rPr>
            </w:pPr>
          </w:p>
        </w:tc>
        <w:tc>
          <w:tcPr>
            <w:tcW w:w="1908" w:type="dxa"/>
            <w:tcBorders>
              <w:top w:val="single" w:sz="6" w:space="0" w:color="auto"/>
              <w:bottom w:val="single" w:sz="6" w:space="0" w:color="auto"/>
            </w:tcBorders>
          </w:tcPr>
          <w:p w:rsidR="000B6051" w:rsidRPr="00C73584" w:rsidRDefault="000B6051" w:rsidP="000B6051">
            <w:pPr>
              <w:rPr>
                <w:rFonts w:ascii="Arial" w:hAnsi="Arial" w:cs="Arial"/>
                <w:color w:val="000000"/>
              </w:rPr>
            </w:pPr>
          </w:p>
        </w:tc>
      </w:tr>
      <w:tr w:rsidR="000B6051" w:rsidRPr="00C73584" w:rsidTr="00B560D6">
        <w:tc>
          <w:tcPr>
            <w:tcW w:w="684" w:type="dxa"/>
          </w:tcPr>
          <w:p w:rsidR="000B6051" w:rsidRPr="00C73584" w:rsidRDefault="000B6051" w:rsidP="000B6051">
            <w:pPr>
              <w:jc w:val="right"/>
              <w:rPr>
                <w:rFonts w:ascii="Arial" w:hAnsi="Arial" w:cs="Arial"/>
                <w:color w:val="000000"/>
              </w:rPr>
            </w:pPr>
            <w:r w:rsidRPr="00C73584">
              <w:rPr>
                <w:rFonts w:ascii="Arial" w:hAnsi="Arial" w:cs="Arial"/>
                <w:color w:val="000000"/>
              </w:rPr>
              <w:t>V</w:t>
            </w:r>
          </w:p>
        </w:tc>
        <w:tc>
          <w:tcPr>
            <w:tcW w:w="954" w:type="dxa"/>
          </w:tcPr>
          <w:p w:rsidR="000B6051" w:rsidRPr="00C73584" w:rsidRDefault="000B6051" w:rsidP="000B6051">
            <w:pPr>
              <w:rPr>
                <w:rFonts w:ascii="Arial" w:hAnsi="Arial" w:cs="Arial"/>
                <w:color w:val="000000"/>
              </w:rPr>
            </w:pPr>
            <w:r w:rsidRPr="00C73584">
              <w:rPr>
                <w:rFonts w:ascii="Arial" w:hAnsi="Arial" w:cs="Arial"/>
                <w:color w:val="000000"/>
              </w:rPr>
              <w:t>A</w:t>
            </w:r>
          </w:p>
        </w:tc>
        <w:tc>
          <w:tcPr>
            <w:tcW w:w="810" w:type="dxa"/>
          </w:tcPr>
          <w:p w:rsidR="000B6051" w:rsidRPr="00C73584" w:rsidRDefault="000B6051" w:rsidP="000B6051">
            <w:pPr>
              <w:jc w:val="right"/>
              <w:rPr>
                <w:rFonts w:ascii="Arial" w:hAnsi="Arial" w:cs="Arial"/>
                <w:color w:val="000000"/>
              </w:rPr>
            </w:pPr>
            <w:r w:rsidRPr="00C73584">
              <w:rPr>
                <w:rFonts w:ascii="Arial" w:hAnsi="Arial" w:cs="Arial"/>
                <w:color w:val="000000"/>
              </w:rPr>
              <w:t>8.7</w:t>
            </w:r>
          </w:p>
        </w:tc>
        <w:tc>
          <w:tcPr>
            <w:tcW w:w="720" w:type="dxa"/>
          </w:tcPr>
          <w:p w:rsidR="000B6051" w:rsidRPr="00C73584" w:rsidRDefault="000B6051" w:rsidP="000B6051">
            <w:pPr>
              <w:rPr>
                <w:rFonts w:ascii="Arial" w:hAnsi="Arial" w:cs="Arial"/>
                <w:color w:val="000000"/>
              </w:rPr>
            </w:pPr>
          </w:p>
        </w:tc>
        <w:tc>
          <w:tcPr>
            <w:tcW w:w="1080" w:type="dxa"/>
          </w:tcPr>
          <w:p w:rsidR="000B6051" w:rsidRPr="00C73584" w:rsidRDefault="000B6051" w:rsidP="000B6051">
            <w:pPr>
              <w:jc w:val="right"/>
              <w:rPr>
                <w:rFonts w:ascii="Arial" w:hAnsi="Arial" w:cs="Arial"/>
                <w:color w:val="000000"/>
              </w:rPr>
            </w:pPr>
            <w:r w:rsidRPr="00C73584">
              <w:rPr>
                <w:rFonts w:ascii="Arial" w:hAnsi="Arial" w:cs="Arial"/>
                <w:color w:val="000000"/>
              </w:rPr>
              <w:t>104</w:t>
            </w:r>
          </w:p>
        </w:tc>
        <w:tc>
          <w:tcPr>
            <w:tcW w:w="540" w:type="dxa"/>
          </w:tcPr>
          <w:p w:rsidR="000B6051" w:rsidRPr="00C73584" w:rsidRDefault="000B6051" w:rsidP="000B6051">
            <w:pPr>
              <w:rPr>
                <w:rFonts w:ascii="Arial" w:hAnsi="Arial" w:cs="Arial"/>
                <w:color w:val="000000"/>
              </w:rPr>
            </w:pPr>
          </w:p>
        </w:tc>
        <w:tc>
          <w:tcPr>
            <w:tcW w:w="360" w:type="dxa"/>
          </w:tcPr>
          <w:p w:rsidR="000B6051" w:rsidRPr="00C73584" w:rsidRDefault="000B6051" w:rsidP="000B6051">
            <w:pPr>
              <w:rPr>
                <w:rFonts w:ascii="Arial" w:hAnsi="Arial" w:cs="Arial"/>
                <w:color w:val="000000"/>
              </w:rPr>
            </w:pPr>
          </w:p>
        </w:tc>
        <w:tc>
          <w:tcPr>
            <w:tcW w:w="1440" w:type="dxa"/>
            <w:tcBorders>
              <w:top w:val="single" w:sz="6" w:space="0" w:color="auto"/>
              <w:bottom w:val="single" w:sz="6" w:space="0" w:color="auto"/>
            </w:tcBorders>
          </w:tcPr>
          <w:p w:rsidR="000B6051" w:rsidRPr="00C73584" w:rsidRDefault="000B6051" w:rsidP="000B6051">
            <w:pPr>
              <w:rPr>
                <w:rFonts w:ascii="Arial" w:hAnsi="Arial" w:cs="Arial"/>
                <w:color w:val="000000"/>
              </w:rPr>
            </w:pPr>
          </w:p>
        </w:tc>
        <w:tc>
          <w:tcPr>
            <w:tcW w:w="360" w:type="dxa"/>
          </w:tcPr>
          <w:p w:rsidR="000B6051" w:rsidRPr="00C73584" w:rsidRDefault="000B6051" w:rsidP="000B6051">
            <w:pPr>
              <w:rPr>
                <w:rFonts w:ascii="Arial" w:hAnsi="Arial" w:cs="Arial"/>
                <w:color w:val="000000"/>
              </w:rPr>
            </w:pPr>
          </w:p>
        </w:tc>
        <w:tc>
          <w:tcPr>
            <w:tcW w:w="1908" w:type="dxa"/>
            <w:tcBorders>
              <w:top w:val="single" w:sz="6" w:space="0" w:color="auto"/>
              <w:bottom w:val="single" w:sz="6" w:space="0" w:color="auto"/>
            </w:tcBorders>
          </w:tcPr>
          <w:p w:rsidR="000B6051" w:rsidRPr="00C73584" w:rsidRDefault="000B6051" w:rsidP="000B6051">
            <w:pPr>
              <w:rPr>
                <w:rFonts w:ascii="Arial" w:hAnsi="Arial" w:cs="Arial"/>
                <w:color w:val="000000"/>
              </w:rPr>
            </w:pPr>
          </w:p>
        </w:tc>
      </w:tr>
    </w:tbl>
    <w:p w:rsidR="00C57951" w:rsidRDefault="00C57951" w:rsidP="00C57951">
      <w:pPr>
        <w:rPr>
          <w:rFonts w:ascii="Arial" w:hAnsi="Arial" w:cs="Arial"/>
          <w:color w:val="000000"/>
        </w:rPr>
      </w:pPr>
    </w:p>
    <w:tbl>
      <w:tblPr>
        <w:tblW w:w="0" w:type="auto"/>
        <w:tblLayout w:type="fixed"/>
        <w:tblLook w:val="0000" w:firstRow="0" w:lastRow="0" w:firstColumn="0" w:lastColumn="0" w:noHBand="0" w:noVBand="0"/>
      </w:tblPr>
      <w:tblGrid>
        <w:gridCol w:w="6588"/>
        <w:gridCol w:w="360"/>
        <w:gridCol w:w="1890"/>
      </w:tblGrid>
      <w:tr w:rsidR="00C86036" w:rsidRPr="00C73584" w:rsidTr="00A54B07">
        <w:tc>
          <w:tcPr>
            <w:tcW w:w="6588" w:type="dxa"/>
          </w:tcPr>
          <w:p w:rsidR="00C86036" w:rsidRPr="00C73584" w:rsidRDefault="00C86036" w:rsidP="00A54B07">
            <w:pPr>
              <w:jc w:val="right"/>
              <w:rPr>
                <w:rFonts w:ascii="Arial" w:hAnsi="Arial" w:cs="Arial"/>
              </w:rPr>
            </w:pPr>
            <w:r w:rsidRPr="00C73584">
              <w:rPr>
                <w:rFonts w:ascii="Arial" w:hAnsi="Arial" w:cs="Arial"/>
              </w:rPr>
              <w:t>Grand total p</w:t>
            </w:r>
            <w:r>
              <w:rPr>
                <w:rFonts w:ascii="Arial" w:hAnsi="Arial" w:cs="Arial"/>
              </w:rPr>
              <w:t>er year (scheduled</w:t>
            </w:r>
            <w:r w:rsidRPr="00C73584">
              <w:rPr>
                <w:rFonts w:ascii="Arial" w:hAnsi="Arial" w:cs="Arial"/>
              </w:rPr>
              <w:t>)</w:t>
            </w:r>
          </w:p>
        </w:tc>
        <w:tc>
          <w:tcPr>
            <w:tcW w:w="360" w:type="dxa"/>
          </w:tcPr>
          <w:p w:rsidR="00C86036" w:rsidRPr="00C73584" w:rsidRDefault="00C86036" w:rsidP="00A54B07">
            <w:pPr>
              <w:jc w:val="center"/>
              <w:rPr>
                <w:rFonts w:ascii="Arial" w:hAnsi="Arial" w:cs="Arial"/>
              </w:rPr>
            </w:pPr>
          </w:p>
        </w:tc>
        <w:tc>
          <w:tcPr>
            <w:tcW w:w="1890" w:type="dxa"/>
            <w:tcBorders>
              <w:bottom w:val="double" w:sz="6" w:space="0" w:color="auto"/>
            </w:tcBorders>
          </w:tcPr>
          <w:p w:rsidR="00C86036" w:rsidRPr="00C73584" w:rsidRDefault="00C86036" w:rsidP="00A54B07">
            <w:pPr>
              <w:rPr>
                <w:rFonts w:ascii="Arial" w:hAnsi="Arial" w:cs="Arial"/>
              </w:rPr>
            </w:pPr>
            <w:r w:rsidRPr="00C73584">
              <w:rPr>
                <w:rFonts w:ascii="Arial" w:hAnsi="Arial" w:cs="Arial"/>
              </w:rPr>
              <w:t>$</w:t>
            </w:r>
          </w:p>
        </w:tc>
      </w:tr>
    </w:tbl>
    <w:p w:rsidR="00C86036" w:rsidRDefault="00C86036" w:rsidP="00C57951">
      <w:pPr>
        <w:rPr>
          <w:rFonts w:ascii="Arial" w:hAnsi="Arial" w:cs="Arial"/>
          <w:b/>
          <w:color w:val="000000"/>
          <w:u w:val="single"/>
        </w:rPr>
      </w:pPr>
    </w:p>
    <w:p w:rsidR="00C57951" w:rsidRPr="00C73584" w:rsidRDefault="00C57951" w:rsidP="00C57951">
      <w:pPr>
        <w:rPr>
          <w:rFonts w:ascii="Arial" w:hAnsi="Arial" w:cs="Arial"/>
          <w:color w:val="000000"/>
        </w:rPr>
      </w:pPr>
      <w:r w:rsidRPr="00C73584">
        <w:rPr>
          <w:rFonts w:ascii="Arial" w:hAnsi="Arial" w:cs="Arial"/>
          <w:b/>
          <w:color w:val="000000"/>
          <w:u w:val="single"/>
        </w:rPr>
        <w:t>Non-Scheduled Routes:</w:t>
      </w:r>
      <w:r w:rsidRPr="00C73584">
        <w:rPr>
          <w:rFonts w:ascii="Arial" w:hAnsi="Arial" w:cs="Arial"/>
          <w:color w:val="000000"/>
        </w:rPr>
        <w:t xml:space="preserve">  Please fill in the Cost per Trip and an extended total price per year based on the estimated trip (cost per trip estimated trips = cost per year).</w:t>
      </w:r>
    </w:p>
    <w:p w:rsidR="00C57951" w:rsidRPr="00C73584" w:rsidRDefault="00C57951" w:rsidP="00C57951">
      <w:pPr>
        <w:rPr>
          <w:rFonts w:ascii="Arial" w:hAnsi="Arial" w:cs="Arial"/>
          <w:color w:val="000000"/>
        </w:rPr>
      </w:pPr>
    </w:p>
    <w:tbl>
      <w:tblPr>
        <w:tblW w:w="0" w:type="auto"/>
        <w:tblLayout w:type="fixed"/>
        <w:tblLook w:val="0000" w:firstRow="0" w:lastRow="0" w:firstColumn="0" w:lastColumn="0" w:noHBand="0" w:noVBand="0"/>
      </w:tblPr>
      <w:tblGrid>
        <w:gridCol w:w="684"/>
        <w:gridCol w:w="954"/>
        <w:gridCol w:w="990"/>
        <w:gridCol w:w="1080"/>
        <w:gridCol w:w="630"/>
        <w:gridCol w:w="1440"/>
        <w:gridCol w:w="810"/>
        <w:gridCol w:w="360"/>
        <w:gridCol w:w="1890"/>
      </w:tblGrid>
      <w:tr w:rsidR="00C57951" w:rsidRPr="00C73584" w:rsidTr="00B560D6">
        <w:tc>
          <w:tcPr>
            <w:tcW w:w="1638" w:type="dxa"/>
            <w:gridSpan w:val="2"/>
          </w:tcPr>
          <w:p w:rsidR="00C57951" w:rsidRPr="00C73584" w:rsidRDefault="00C57951" w:rsidP="007B0453">
            <w:pPr>
              <w:jc w:val="center"/>
              <w:rPr>
                <w:rFonts w:ascii="Arial" w:hAnsi="Arial" w:cs="Arial"/>
                <w:color w:val="000000"/>
                <w:u w:val="single"/>
              </w:rPr>
            </w:pPr>
            <w:r w:rsidRPr="00C73584">
              <w:rPr>
                <w:rFonts w:ascii="Arial" w:hAnsi="Arial" w:cs="Arial"/>
                <w:color w:val="000000"/>
                <w:u w:val="single"/>
              </w:rPr>
              <w:t>Department</w:t>
            </w:r>
          </w:p>
        </w:tc>
        <w:tc>
          <w:tcPr>
            <w:tcW w:w="2070" w:type="dxa"/>
            <w:gridSpan w:val="2"/>
          </w:tcPr>
          <w:p w:rsidR="00C57951" w:rsidRPr="00C73584" w:rsidRDefault="00C57951" w:rsidP="007B0453">
            <w:pPr>
              <w:jc w:val="center"/>
              <w:rPr>
                <w:rFonts w:ascii="Arial" w:hAnsi="Arial" w:cs="Arial"/>
                <w:color w:val="000000"/>
                <w:u w:val="single"/>
              </w:rPr>
            </w:pPr>
            <w:r w:rsidRPr="00C73584">
              <w:rPr>
                <w:rFonts w:ascii="Arial" w:hAnsi="Arial" w:cs="Arial"/>
                <w:color w:val="000000"/>
                <w:u w:val="single"/>
              </w:rPr>
              <w:t>Trips per Year</w:t>
            </w:r>
          </w:p>
        </w:tc>
        <w:tc>
          <w:tcPr>
            <w:tcW w:w="2880" w:type="dxa"/>
            <w:gridSpan w:val="3"/>
          </w:tcPr>
          <w:p w:rsidR="00C57951" w:rsidRPr="00C73584" w:rsidRDefault="00C57951" w:rsidP="007B0453">
            <w:pPr>
              <w:jc w:val="center"/>
              <w:rPr>
                <w:rFonts w:ascii="Arial" w:hAnsi="Arial" w:cs="Arial"/>
                <w:color w:val="000000"/>
                <w:u w:val="single"/>
              </w:rPr>
            </w:pPr>
            <w:r w:rsidRPr="00C73584">
              <w:rPr>
                <w:rFonts w:ascii="Arial" w:hAnsi="Arial" w:cs="Arial"/>
                <w:color w:val="000000"/>
                <w:u w:val="single"/>
              </w:rPr>
              <w:t>Cost per Trip</w:t>
            </w:r>
          </w:p>
        </w:tc>
        <w:tc>
          <w:tcPr>
            <w:tcW w:w="2250" w:type="dxa"/>
            <w:gridSpan w:val="2"/>
          </w:tcPr>
          <w:p w:rsidR="00C57951" w:rsidRPr="00C73584" w:rsidRDefault="00C57951" w:rsidP="007B0453">
            <w:pPr>
              <w:jc w:val="center"/>
              <w:rPr>
                <w:rFonts w:ascii="Arial" w:hAnsi="Arial" w:cs="Arial"/>
                <w:color w:val="000000"/>
                <w:u w:val="single"/>
              </w:rPr>
            </w:pPr>
            <w:r w:rsidRPr="00C73584">
              <w:rPr>
                <w:rFonts w:ascii="Arial" w:hAnsi="Arial" w:cs="Arial"/>
                <w:color w:val="000000"/>
                <w:u w:val="single"/>
              </w:rPr>
              <w:t>Total Cost per Year</w:t>
            </w:r>
          </w:p>
        </w:tc>
      </w:tr>
      <w:tr w:rsidR="00C57951" w:rsidRPr="00C73584" w:rsidTr="00B560D6">
        <w:tc>
          <w:tcPr>
            <w:tcW w:w="684" w:type="dxa"/>
          </w:tcPr>
          <w:p w:rsidR="00C57951" w:rsidRPr="00C73584" w:rsidRDefault="00C57951" w:rsidP="007B0453">
            <w:pPr>
              <w:jc w:val="center"/>
              <w:rPr>
                <w:rFonts w:ascii="Arial" w:hAnsi="Arial" w:cs="Arial"/>
                <w:color w:val="000000"/>
              </w:rPr>
            </w:pPr>
            <w:r w:rsidRPr="00C73584">
              <w:rPr>
                <w:rFonts w:ascii="Arial" w:hAnsi="Arial" w:cs="Arial"/>
                <w:color w:val="000000"/>
              </w:rPr>
              <w:t>III</w:t>
            </w:r>
          </w:p>
        </w:tc>
        <w:tc>
          <w:tcPr>
            <w:tcW w:w="954" w:type="dxa"/>
          </w:tcPr>
          <w:p w:rsidR="00C57951" w:rsidRPr="00C73584" w:rsidRDefault="00C57951" w:rsidP="007B0453">
            <w:pPr>
              <w:jc w:val="center"/>
              <w:rPr>
                <w:rFonts w:ascii="Arial" w:hAnsi="Arial" w:cs="Arial"/>
                <w:color w:val="000000"/>
              </w:rPr>
            </w:pPr>
            <w:r w:rsidRPr="00C73584">
              <w:rPr>
                <w:rFonts w:ascii="Arial" w:hAnsi="Arial" w:cs="Arial"/>
                <w:color w:val="000000"/>
              </w:rPr>
              <w:t>B</w:t>
            </w:r>
          </w:p>
        </w:tc>
        <w:tc>
          <w:tcPr>
            <w:tcW w:w="990" w:type="dxa"/>
          </w:tcPr>
          <w:p w:rsidR="00C57951" w:rsidRPr="00C73584" w:rsidRDefault="00C57951" w:rsidP="007B0453">
            <w:pPr>
              <w:jc w:val="right"/>
              <w:rPr>
                <w:rFonts w:ascii="Arial" w:hAnsi="Arial" w:cs="Arial"/>
                <w:color w:val="000000"/>
              </w:rPr>
            </w:pPr>
            <w:r w:rsidRPr="00C73584">
              <w:rPr>
                <w:rFonts w:ascii="Arial" w:hAnsi="Arial" w:cs="Arial"/>
                <w:color w:val="000000"/>
              </w:rPr>
              <w:t>5</w:t>
            </w:r>
          </w:p>
        </w:tc>
        <w:tc>
          <w:tcPr>
            <w:tcW w:w="1080" w:type="dxa"/>
          </w:tcPr>
          <w:p w:rsidR="00C57951" w:rsidRPr="00C73584" w:rsidRDefault="00C57951" w:rsidP="007B0453">
            <w:pPr>
              <w:jc w:val="center"/>
              <w:rPr>
                <w:rFonts w:ascii="Arial" w:hAnsi="Arial" w:cs="Arial"/>
                <w:color w:val="000000"/>
              </w:rPr>
            </w:pPr>
          </w:p>
        </w:tc>
        <w:tc>
          <w:tcPr>
            <w:tcW w:w="630" w:type="dxa"/>
          </w:tcPr>
          <w:p w:rsidR="00C57951" w:rsidRPr="00C73584" w:rsidRDefault="00C57951" w:rsidP="007B0453">
            <w:pPr>
              <w:jc w:val="center"/>
              <w:rPr>
                <w:rFonts w:ascii="Arial" w:hAnsi="Arial" w:cs="Arial"/>
                <w:color w:val="000000"/>
                <w:u w:val="single"/>
              </w:rPr>
            </w:pPr>
          </w:p>
        </w:tc>
        <w:tc>
          <w:tcPr>
            <w:tcW w:w="1440" w:type="dxa"/>
            <w:tcBorders>
              <w:top w:val="single" w:sz="6" w:space="0" w:color="auto"/>
              <w:bottom w:val="single" w:sz="4" w:space="0" w:color="auto"/>
            </w:tcBorders>
          </w:tcPr>
          <w:p w:rsidR="00C57951" w:rsidRPr="00C73584" w:rsidRDefault="00C57951" w:rsidP="007B0453">
            <w:pPr>
              <w:jc w:val="center"/>
              <w:rPr>
                <w:rFonts w:ascii="Arial" w:hAnsi="Arial" w:cs="Arial"/>
                <w:color w:val="000000"/>
                <w:u w:val="single"/>
              </w:rPr>
            </w:pPr>
          </w:p>
        </w:tc>
        <w:tc>
          <w:tcPr>
            <w:tcW w:w="810" w:type="dxa"/>
          </w:tcPr>
          <w:p w:rsidR="00C57951" w:rsidRPr="00C73584" w:rsidRDefault="00C57951" w:rsidP="007B0453">
            <w:pPr>
              <w:jc w:val="center"/>
              <w:rPr>
                <w:rFonts w:ascii="Arial" w:hAnsi="Arial" w:cs="Arial"/>
                <w:color w:val="000000"/>
                <w:u w:val="single"/>
              </w:rPr>
            </w:pPr>
          </w:p>
        </w:tc>
        <w:tc>
          <w:tcPr>
            <w:tcW w:w="360" w:type="dxa"/>
          </w:tcPr>
          <w:p w:rsidR="00C57951" w:rsidRPr="00C73584" w:rsidRDefault="00C57951" w:rsidP="007B0453">
            <w:pPr>
              <w:jc w:val="center"/>
              <w:rPr>
                <w:rFonts w:ascii="Arial" w:hAnsi="Arial" w:cs="Arial"/>
                <w:color w:val="000000"/>
                <w:u w:val="single"/>
              </w:rPr>
            </w:pPr>
          </w:p>
        </w:tc>
        <w:tc>
          <w:tcPr>
            <w:tcW w:w="1890" w:type="dxa"/>
            <w:tcBorders>
              <w:top w:val="single" w:sz="6" w:space="0" w:color="auto"/>
            </w:tcBorders>
          </w:tcPr>
          <w:p w:rsidR="00C57951" w:rsidRPr="00C73584" w:rsidRDefault="00C57951" w:rsidP="007B0453">
            <w:pPr>
              <w:jc w:val="center"/>
              <w:rPr>
                <w:rFonts w:ascii="Arial" w:hAnsi="Arial" w:cs="Arial"/>
                <w:color w:val="000000"/>
                <w:u w:val="single"/>
              </w:rPr>
            </w:pPr>
          </w:p>
        </w:tc>
      </w:tr>
      <w:tr w:rsidR="00C57951" w:rsidRPr="00C73584" w:rsidTr="00B560D6">
        <w:tc>
          <w:tcPr>
            <w:tcW w:w="684" w:type="dxa"/>
          </w:tcPr>
          <w:p w:rsidR="00C57951" w:rsidRPr="00C73584" w:rsidRDefault="00C57951" w:rsidP="007B0453">
            <w:pPr>
              <w:jc w:val="center"/>
              <w:rPr>
                <w:rFonts w:ascii="Arial" w:hAnsi="Arial" w:cs="Arial"/>
                <w:color w:val="000000"/>
              </w:rPr>
            </w:pPr>
            <w:r w:rsidRPr="00C73584">
              <w:rPr>
                <w:rFonts w:ascii="Arial" w:hAnsi="Arial" w:cs="Arial"/>
                <w:color w:val="000000"/>
              </w:rPr>
              <w:t>IV</w:t>
            </w:r>
          </w:p>
        </w:tc>
        <w:tc>
          <w:tcPr>
            <w:tcW w:w="954" w:type="dxa"/>
          </w:tcPr>
          <w:p w:rsidR="00C57951" w:rsidRPr="00C73584" w:rsidRDefault="00C57951" w:rsidP="007B0453">
            <w:pPr>
              <w:jc w:val="center"/>
              <w:rPr>
                <w:rFonts w:ascii="Arial" w:hAnsi="Arial" w:cs="Arial"/>
                <w:color w:val="000000"/>
                <w:u w:val="single"/>
              </w:rPr>
            </w:pPr>
            <w:r w:rsidRPr="00C73584">
              <w:rPr>
                <w:rFonts w:ascii="Arial" w:hAnsi="Arial" w:cs="Arial"/>
                <w:color w:val="000000"/>
              </w:rPr>
              <w:t>B</w:t>
            </w:r>
          </w:p>
        </w:tc>
        <w:tc>
          <w:tcPr>
            <w:tcW w:w="990" w:type="dxa"/>
          </w:tcPr>
          <w:p w:rsidR="00C57951" w:rsidRPr="00C73584" w:rsidRDefault="00C57951" w:rsidP="007B0453">
            <w:pPr>
              <w:jc w:val="right"/>
              <w:rPr>
                <w:rFonts w:ascii="Arial" w:hAnsi="Arial" w:cs="Arial"/>
                <w:color w:val="000000"/>
              </w:rPr>
            </w:pPr>
            <w:r w:rsidRPr="00C73584">
              <w:rPr>
                <w:rFonts w:ascii="Arial" w:hAnsi="Arial" w:cs="Arial"/>
                <w:color w:val="000000"/>
              </w:rPr>
              <w:t>24</w:t>
            </w:r>
          </w:p>
        </w:tc>
        <w:tc>
          <w:tcPr>
            <w:tcW w:w="1080" w:type="dxa"/>
          </w:tcPr>
          <w:p w:rsidR="00C57951" w:rsidRPr="00C73584" w:rsidRDefault="00C57951" w:rsidP="007B0453">
            <w:pPr>
              <w:jc w:val="center"/>
              <w:rPr>
                <w:rFonts w:ascii="Arial" w:hAnsi="Arial" w:cs="Arial"/>
                <w:color w:val="000000"/>
              </w:rPr>
            </w:pPr>
          </w:p>
        </w:tc>
        <w:tc>
          <w:tcPr>
            <w:tcW w:w="630" w:type="dxa"/>
          </w:tcPr>
          <w:p w:rsidR="00C57951" w:rsidRPr="00C73584" w:rsidRDefault="00C57951" w:rsidP="007B0453">
            <w:pPr>
              <w:jc w:val="center"/>
              <w:rPr>
                <w:rFonts w:ascii="Arial" w:hAnsi="Arial" w:cs="Arial"/>
                <w:color w:val="000000"/>
                <w:u w:val="single"/>
              </w:rPr>
            </w:pPr>
          </w:p>
        </w:tc>
        <w:tc>
          <w:tcPr>
            <w:tcW w:w="1440" w:type="dxa"/>
            <w:tcBorders>
              <w:top w:val="single" w:sz="6" w:space="0" w:color="auto"/>
              <w:bottom w:val="single" w:sz="4" w:space="0" w:color="auto"/>
            </w:tcBorders>
          </w:tcPr>
          <w:p w:rsidR="00C57951" w:rsidRPr="00C73584" w:rsidRDefault="00C57951" w:rsidP="007B0453">
            <w:pPr>
              <w:jc w:val="center"/>
              <w:rPr>
                <w:rFonts w:ascii="Arial" w:hAnsi="Arial" w:cs="Arial"/>
                <w:color w:val="000000"/>
                <w:u w:val="single"/>
              </w:rPr>
            </w:pPr>
          </w:p>
        </w:tc>
        <w:tc>
          <w:tcPr>
            <w:tcW w:w="810" w:type="dxa"/>
          </w:tcPr>
          <w:p w:rsidR="00C57951" w:rsidRPr="00C73584" w:rsidRDefault="00C57951" w:rsidP="007B0453">
            <w:pPr>
              <w:jc w:val="center"/>
              <w:rPr>
                <w:rFonts w:ascii="Arial" w:hAnsi="Arial" w:cs="Arial"/>
                <w:color w:val="000000"/>
                <w:u w:val="single"/>
              </w:rPr>
            </w:pPr>
          </w:p>
        </w:tc>
        <w:tc>
          <w:tcPr>
            <w:tcW w:w="360" w:type="dxa"/>
          </w:tcPr>
          <w:p w:rsidR="00C57951" w:rsidRPr="00C73584" w:rsidRDefault="00C57951" w:rsidP="007B0453">
            <w:pPr>
              <w:jc w:val="center"/>
              <w:rPr>
                <w:rFonts w:ascii="Arial" w:hAnsi="Arial" w:cs="Arial"/>
                <w:color w:val="000000"/>
                <w:u w:val="single"/>
              </w:rPr>
            </w:pPr>
          </w:p>
        </w:tc>
        <w:tc>
          <w:tcPr>
            <w:tcW w:w="1890" w:type="dxa"/>
            <w:tcBorders>
              <w:top w:val="single" w:sz="6" w:space="0" w:color="auto"/>
            </w:tcBorders>
          </w:tcPr>
          <w:p w:rsidR="00C57951" w:rsidRPr="00C73584" w:rsidRDefault="00C57951" w:rsidP="007B0453">
            <w:pPr>
              <w:jc w:val="center"/>
              <w:rPr>
                <w:rFonts w:ascii="Arial" w:hAnsi="Arial" w:cs="Arial"/>
                <w:color w:val="000000"/>
                <w:u w:val="single"/>
              </w:rPr>
            </w:pPr>
          </w:p>
        </w:tc>
      </w:tr>
      <w:tr w:rsidR="00C57951" w:rsidRPr="00C73584" w:rsidTr="00B560D6">
        <w:tc>
          <w:tcPr>
            <w:tcW w:w="684" w:type="dxa"/>
          </w:tcPr>
          <w:p w:rsidR="00C57951" w:rsidRPr="00C73584" w:rsidRDefault="00C57951" w:rsidP="007B0453">
            <w:pPr>
              <w:jc w:val="center"/>
              <w:rPr>
                <w:rFonts w:ascii="Arial" w:hAnsi="Arial" w:cs="Arial"/>
                <w:color w:val="000000"/>
              </w:rPr>
            </w:pPr>
            <w:r w:rsidRPr="00C73584">
              <w:rPr>
                <w:rFonts w:ascii="Arial" w:hAnsi="Arial" w:cs="Arial"/>
                <w:color w:val="000000"/>
              </w:rPr>
              <w:t>V</w:t>
            </w:r>
          </w:p>
        </w:tc>
        <w:tc>
          <w:tcPr>
            <w:tcW w:w="954" w:type="dxa"/>
          </w:tcPr>
          <w:p w:rsidR="00C57951" w:rsidRPr="00C73584" w:rsidRDefault="00C57951" w:rsidP="007B0453">
            <w:pPr>
              <w:jc w:val="center"/>
              <w:rPr>
                <w:rFonts w:ascii="Arial" w:hAnsi="Arial" w:cs="Arial"/>
                <w:color w:val="000000"/>
              </w:rPr>
            </w:pPr>
            <w:r w:rsidRPr="00C73584">
              <w:rPr>
                <w:rFonts w:ascii="Arial" w:hAnsi="Arial" w:cs="Arial"/>
                <w:color w:val="000000"/>
              </w:rPr>
              <w:t>B</w:t>
            </w:r>
          </w:p>
        </w:tc>
        <w:tc>
          <w:tcPr>
            <w:tcW w:w="990" w:type="dxa"/>
          </w:tcPr>
          <w:p w:rsidR="00C57951" w:rsidRPr="00C73584" w:rsidRDefault="00C57951" w:rsidP="007B0453">
            <w:pPr>
              <w:jc w:val="right"/>
              <w:rPr>
                <w:rFonts w:ascii="Arial" w:hAnsi="Arial" w:cs="Arial"/>
                <w:color w:val="000000"/>
              </w:rPr>
            </w:pPr>
            <w:r w:rsidRPr="00C73584">
              <w:rPr>
                <w:rFonts w:ascii="Arial" w:hAnsi="Arial" w:cs="Arial"/>
                <w:color w:val="000000"/>
              </w:rPr>
              <w:t>40</w:t>
            </w:r>
          </w:p>
        </w:tc>
        <w:tc>
          <w:tcPr>
            <w:tcW w:w="1080" w:type="dxa"/>
          </w:tcPr>
          <w:p w:rsidR="00C57951" w:rsidRPr="00C73584" w:rsidRDefault="00C57951" w:rsidP="007B0453">
            <w:pPr>
              <w:jc w:val="center"/>
              <w:rPr>
                <w:rFonts w:ascii="Arial" w:hAnsi="Arial" w:cs="Arial"/>
                <w:color w:val="000000"/>
              </w:rPr>
            </w:pPr>
          </w:p>
        </w:tc>
        <w:tc>
          <w:tcPr>
            <w:tcW w:w="630" w:type="dxa"/>
          </w:tcPr>
          <w:p w:rsidR="00C57951" w:rsidRPr="00C73584" w:rsidRDefault="00C57951" w:rsidP="007B0453">
            <w:pPr>
              <w:jc w:val="center"/>
              <w:rPr>
                <w:rFonts w:ascii="Arial" w:hAnsi="Arial" w:cs="Arial"/>
                <w:color w:val="000000"/>
                <w:u w:val="single"/>
              </w:rPr>
            </w:pPr>
          </w:p>
        </w:tc>
        <w:tc>
          <w:tcPr>
            <w:tcW w:w="1440" w:type="dxa"/>
            <w:tcBorders>
              <w:bottom w:val="single" w:sz="6" w:space="0" w:color="auto"/>
            </w:tcBorders>
          </w:tcPr>
          <w:p w:rsidR="00C57951" w:rsidRPr="00C73584" w:rsidRDefault="00C57951" w:rsidP="007B0453">
            <w:pPr>
              <w:jc w:val="center"/>
              <w:rPr>
                <w:rFonts w:ascii="Arial" w:hAnsi="Arial" w:cs="Arial"/>
                <w:color w:val="000000"/>
                <w:u w:val="single"/>
              </w:rPr>
            </w:pPr>
          </w:p>
        </w:tc>
        <w:tc>
          <w:tcPr>
            <w:tcW w:w="810" w:type="dxa"/>
          </w:tcPr>
          <w:p w:rsidR="00C57951" w:rsidRPr="00C73584" w:rsidRDefault="00C57951" w:rsidP="007B0453">
            <w:pPr>
              <w:jc w:val="center"/>
              <w:rPr>
                <w:rFonts w:ascii="Arial" w:hAnsi="Arial" w:cs="Arial"/>
                <w:color w:val="000000"/>
                <w:u w:val="single"/>
              </w:rPr>
            </w:pPr>
          </w:p>
        </w:tc>
        <w:tc>
          <w:tcPr>
            <w:tcW w:w="360" w:type="dxa"/>
          </w:tcPr>
          <w:p w:rsidR="00C57951" w:rsidRPr="00C73584" w:rsidRDefault="00C57951" w:rsidP="007B0453">
            <w:pPr>
              <w:jc w:val="center"/>
              <w:rPr>
                <w:rFonts w:ascii="Arial" w:hAnsi="Arial" w:cs="Arial"/>
                <w:color w:val="000000"/>
                <w:u w:val="single"/>
              </w:rPr>
            </w:pPr>
          </w:p>
        </w:tc>
        <w:tc>
          <w:tcPr>
            <w:tcW w:w="1890" w:type="dxa"/>
            <w:tcBorders>
              <w:top w:val="single" w:sz="6" w:space="0" w:color="auto"/>
            </w:tcBorders>
          </w:tcPr>
          <w:p w:rsidR="00C57951" w:rsidRPr="00C73584" w:rsidRDefault="00C57951" w:rsidP="007B0453">
            <w:pPr>
              <w:jc w:val="center"/>
              <w:rPr>
                <w:rFonts w:ascii="Arial" w:hAnsi="Arial" w:cs="Arial"/>
                <w:color w:val="000000"/>
                <w:u w:val="single"/>
              </w:rPr>
            </w:pPr>
          </w:p>
        </w:tc>
      </w:tr>
      <w:tr w:rsidR="00C57951" w:rsidRPr="00C73584" w:rsidTr="00B560D6">
        <w:tc>
          <w:tcPr>
            <w:tcW w:w="684" w:type="dxa"/>
          </w:tcPr>
          <w:p w:rsidR="00C57951" w:rsidRPr="00C73584" w:rsidRDefault="00C57951" w:rsidP="007B0453">
            <w:pPr>
              <w:jc w:val="center"/>
              <w:rPr>
                <w:rFonts w:ascii="Arial" w:hAnsi="Arial" w:cs="Arial"/>
                <w:color w:val="000000"/>
              </w:rPr>
            </w:pPr>
            <w:r w:rsidRPr="00C73584">
              <w:rPr>
                <w:rFonts w:ascii="Arial" w:hAnsi="Arial" w:cs="Arial"/>
                <w:color w:val="000000"/>
              </w:rPr>
              <w:t>V</w:t>
            </w:r>
            <w:r w:rsidR="00664B2B" w:rsidRPr="00C73584">
              <w:rPr>
                <w:rFonts w:ascii="Arial" w:hAnsi="Arial" w:cs="Arial"/>
                <w:color w:val="000000"/>
              </w:rPr>
              <w:t>I</w:t>
            </w:r>
          </w:p>
        </w:tc>
        <w:tc>
          <w:tcPr>
            <w:tcW w:w="954" w:type="dxa"/>
          </w:tcPr>
          <w:p w:rsidR="00C57951" w:rsidRPr="00C73584" w:rsidRDefault="00664B2B" w:rsidP="007B0453">
            <w:pPr>
              <w:jc w:val="center"/>
              <w:rPr>
                <w:rFonts w:ascii="Arial" w:hAnsi="Arial" w:cs="Arial"/>
                <w:color w:val="000000"/>
              </w:rPr>
            </w:pPr>
            <w:r w:rsidRPr="00C73584">
              <w:rPr>
                <w:rFonts w:ascii="Arial" w:hAnsi="Arial" w:cs="Arial"/>
                <w:color w:val="000000"/>
              </w:rPr>
              <w:t>B</w:t>
            </w:r>
          </w:p>
        </w:tc>
        <w:tc>
          <w:tcPr>
            <w:tcW w:w="990" w:type="dxa"/>
          </w:tcPr>
          <w:p w:rsidR="00C57951" w:rsidRPr="00C73584" w:rsidRDefault="00C57951" w:rsidP="007B0453">
            <w:pPr>
              <w:jc w:val="right"/>
              <w:rPr>
                <w:rFonts w:ascii="Arial" w:hAnsi="Arial" w:cs="Arial"/>
                <w:color w:val="000000"/>
              </w:rPr>
            </w:pPr>
            <w:r w:rsidRPr="00C73584">
              <w:rPr>
                <w:rFonts w:ascii="Arial" w:hAnsi="Arial" w:cs="Arial"/>
                <w:color w:val="000000"/>
              </w:rPr>
              <w:t>120</w:t>
            </w:r>
          </w:p>
        </w:tc>
        <w:tc>
          <w:tcPr>
            <w:tcW w:w="1080" w:type="dxa"/>
          </w:tcPr>
          <w:p w:rsidR="00C57951" w:rsidRPr="00C73584" w:rsidRDefault="00C57951" w:rsidP="007B0453">
            <w:pPr>
              <w:jc w:val="center"/>
              <w:rPr>
                <w:rFonts w:ascii="Arial" w:hAnsi="Arial" w:cs="Arial"/>
                <w:color w:val="000000"/>
              </w:rPr>
            </w:pPr>
          </w:p>
        </w:tc>
        <w:tc>
          <w:tcPr>
            <w:tcW w:w="630" w:type="dxa"/>
          </w:tcPr>
          <w:p w:rsidR="00C57951" w:rsidRPr="00C73584" w:rsidRDefault="00C57951" w:rsidP="007B0453">
            <w:pPr>
              <w:jc w:val="center"/>
              <w:rPr>
                <w:rFonts w:ascii="Arial" w:hAnsi="Arial" w:cs="Arial"/>
                <w:color w:val="000000"/>
                <w:u w:val="single"/>
              </w:rPr>
            </w:pPr>
          </w:p>
        </w:tc>
        <w:tc>
          <w:tcPr>
            <w:tcW w:w="1440" w:type="dxa"/>
            <w:tcBorders>
              <w:bottom w:val="single" w:sz="6" w:space="0" w:color="auto"/>
            </w:tcBorders>
          </w:tcPr>
          <w:p w:rsidR="00C57951" w:rsidRPr="00C73584" w:rsidRDefault="00C57951" w:rsidP="007B0453">
            <w:pPr>
              <w:jc w:val="center"/>
              <w:rPr>
                <w:rFonts w:ascii="Arial" w:hAnsi="Arial" w:cs="Arial"/>
                <w:color w:val="000000"/>
                <w:u w:val="single"/>
              </w:rPr>
            </w:pPr>
          </w:p>
        </w:tc>
        <w:tc>
          <w:tcPr>
            <w:tcW w:w="810" w:type="dxa"/>
          </w:tcPr>
          <w:p w:rsidR="00C57951" w:rsidRPr="00C73584" w:rsidRDefault="00C57951" w:rsidP="007B0453">
            <w:pPr>
              <w:jc w:val="center"/>
              <w:rPr>
                <w:rFonts w:ascii="Arial" w:hAnsi="Arial" w:cs="Arial"/>
                <w:color w:val="000000"/>
                <w:u w:val="single"/>
              </w:rPr>
            </w:pPr>
          </w:p>
        </w:tc>
        <w:tc>
          <w:tcPr>
            <w:tcW w:w="360" w:type="dxa"/>
          </w:tcPr>
          <w:p w:rsidR="00C57951" w:rsidRPr="00C73584" w:rsidRDefault="00C57951" w:rsidP="007B0453">
            <w:pPr>
              <w:jc w:val="center"/>
              <w:rPr>
                <w:rFonts w:ascii="Arial" w:hAnsi="Arial" w:cs="Arial"/>
                <w:color w:val="000000"/>
                <w:u w:val="single"/>
              </w:rPr>
            </w:pPr>
          </w:p>
        </w:tc>
        <w:tc>
          <w:tcPr>
            <w:tcW w:w="1890" w:type="dxa"/>
            <w:tcBorders>
              <w:top w:val="single" w:sz="6" w:space="0" w:color="auto"/>
              <w:bottom w:val="single" w:sz="6" w:space="0" w:color="auto"/>
            </w:tcBorders>
          </w:tcPr>
          <w:p w:rsidR="00C57951" w:rsidRPr="00C73584" w:rsidRDefault="00C57951" w:rsidP="007B0453">
            <w:pPr>
              <w:jc w:val="center"/>
              <w:rPr>
                <w:rFonts w:ascii="Arial" w:hAnsi="Arial" w:cs="Arial"/>
                <w:color w:val="000000"/>
                <w:u w:val="single"/>
              </w:rPr>
            </w:pPr>
          </w:p>
        </w:tc>
      </w:tr>
    </w:tbl>
    <w:p w:rsidR="00C57951" w:rsidRPr="00C73584" w:rsidRDefault="00C57951" w:rsidP="00C57951">
      <w:pPr>
        <w:pStyle w:val="Heading1"/>
        <w:rPr>
          <w:bCs w:val="0"/>
        </w:rPr>
      </w:pPr>
    </w:p>
    <w:p w:rsidR="00C57951" w:rsidRPr="00C73584" w:rsidRDefault="00C57951" w:rsidP="00C57951">
      <w:pPr>
        <w:rPr>
          <w:rFonts w:ascii="Arial" w:hAnsi="Arial" w:cs="Arial"/>
        </w:rPr>
      </w:pPr>
      <w:r w:rsidRPr="00C73584">
        <w:rPr>
          <w:rFonts w:ascii="Arial" w:hAnsi="Arial" w:cs="Arial"/>
        </w:rPr>
        <w:t>**</w:t>
      </w:r>
      <w:r w:rsidRPr="00C73584">
        <w:rPr>
          <w:rFonts w:ascii="Arial" w:hAnsi="Arial" w:cs="Arial"/>
          <w:b/>
        </w:rPr>
        <w:t xml:space="preserve"> Note Regarding Route V</w:t>
      </w:r>
      <w:r w:rsidR="00664B2B" w:rsidRPr="00C73584">
        <w:rPr>
          <w:rFonts w:ascii="Arial" w:hAnsi="Arial" w:cs="Arial"/>
          <w:b/>
        </w:rPr>
        <w:t>I</w:t>
      </w:r>
      <w:r w:rsidRPr="00C73584">
        <w:rPr>
          <w:rFonts w:ascii="Arial" w:hAnsi="Arial" w:cs="Arial"/>
          <w:b/>
        </w:rPr>
        <w:t>:</w:t>
      </w:r>
      <w:r w:rsidRPr="00C73584">
        <w:rPr>
          <w:rFonts w:ascii="Arial" w:hAnsi="Arial" w:cs="Arial"/>
        </w:rPr>
        <w:t xml:space="preserve"> The department affected by route V</w:t>
      </w:r>
      <w:r w:rsidR="00664B2B" w:rsidRPr="00C73584">
        <w:rPr>
          <w:rFonts w:ascii="Arial" w:hAnsi="Arial" w:cs="Arial"/>
        </w:rPr>
        <w:t>I</w:t>
      </w:r>
      <w:r w:rsidRPr="00C73584">
        <w:rPr>
          <w:rFonts w:ascii="Arial" w:hAnsi="Arial" w:cs="Arial"/>
        </w:rPr>
        <w:t xml:space="preserve"> will select either the scheduled route or the non-scheduled route with the 9:00 a.m. call for same day pickup, but not both schedules. The schedule selected will be based on the schedule and price that are the most advantageous for the County at the time of the bid award.</w:t>
      </w:r>
    </w:p>
    <w:p w:rsidR="00C57951" w:rsidRPr="00C73584" w:rsidRDefault="00C57951" w:rsidP="00C57951">
      <w:pPr>
        <w:rPr>
          <w:rFonts w:ascii="Arial" w:hAnsi="Arial" w:cs="Arial"/>
          <w:color w:val="0000FF"/>
        </w:rPr>
      </w:pPr>
    </w:p>
    <w:p w:rsidR="00C57951" w:rsidRPr="00C73584" w:rsidRDefault="00C57951" w:rsidP="00C57951">
      <w:pPr>
        <w:rPr>
          <w:rFonts w:ascii="Arial" w:hAnsi="Arial" w:cs="Arial"/>
          <w:b/>
          <w:color w:val="0000FF"/>
        </w:rPr>
      </w:pPr>
      <w:r w:rsidRPr="00C73584">
        <w:rPr>
          <w:rFonts w:ascii="Arial" w:hAnsi="Arial" w:cs="Arial"/>
          <w:b/>
          <w:color w:val="0000FF"/>
        </w:rPr>
        <w:t>Percentage increase for 202</w:t>
      </w:r>
      <w:r w:rsidR="00E107B5">
        <w:rPr>
          <w:rFonts w:ascii="Arial" w:hAnsi="Arial" w:cs="Arial"/>
          <w:b/>
          <w:color w:val="0000FF"/>
        </w:rPr>
        <w:t>1</w:t>
      </w:r>
      <w:r w:rsidRPr="00C73584">
        <w:rPr>
          <w:rFonts w:ascii="Arial" w:hAnsi="Arial" w:cs="Arial"/>
          <w:b/>
          <w:color w:val="0000FF"/>
        </w:rPr>
        <w:t xml:space="preserve"> ______%</w:t>
      </w:r>
    </w:p>
    <w:p w:rsidR="00C57951" w:rsidRPr="00C73584" w:rsidRDefault="00C57951" w:rsidP="00C57951">
      <w:pPr>
        <w:rPr>
          <w:rFonts w:ascii="Arial" w:hAnsi="Arial" w:cs="Arial"/>
          <w:b/>
          <w:color w:val="0000FF"/>
        </w:rPr>
      </w:pPr>
      <w:r w:rsidRPr="00C73584">
        <w:rPr>
          <w:rFonts w:ascii="Arial" w:hAnsi="Arial" w:cs="Arial"/>
          <w:b/>
          <w:color w:val="0000FF"/>
        </w:rPr>
        <w:t>Percentage increase for 202</w:t>
      </w:r>
      <w:r w:rsidR="00E107B5">
        <w:rPr>
          <w:rFonts w:ascii="Arial" w:hAnsi="Arial" w:cs="Arial"/>
          <w:b/>
          <w:color w:val="0000FF"/>
        </w:rPr>
        <w:t>2</w:t>
      </w:r>
      <w:r w:rsidRPr="00C73584">
        <w:rPr>
          <w:rFonts w:ascii="Arial" w:hAnsi="Arial" w:cs="Arial"/>
          <w:b/>
          <w:color w:val="0000FF"/>
        </w:rPr>
        <w:t xml:space="preserve"> ______%</w:t>
      </w:r>
    </w:p>
    <w:p w:rsidR="009C2599" w:rsidRPr="00C73584" w:rsidRDefault="00C57951" w:rsidP="009C2599">
      <w:pPr>
        <w:rPr>
          <w:rFonts w:ascii="Arial" w:hAnsi="Arial" w:cs="Arial"/>
          <w:b/>
          <w:color w:val="0000FF"/>
        </w:rPr>
        <w:sectPr w:rsidR="009C2599" w:rsidRPr="00C73584" w:rsidSect="00C86036">
          <w:headerReference w:type="default" r:id="rId20"/>
          <w:pgSz w:w="12240" w:h="15840"/>
          <w:pgMar w:top="1440" w:right="1440" w:bottom="1440" w:left="1440" w:header="450" w:footer="394" w:gutter="0"/>
          <w:cols w:space="720"/>
          <w:docGrid w:linePitch="326"/>
        </w:sectPr>
      </w:pPr>
      <w:r w:rsidRPr="00C73584">
        <w:rPr>
          <w:rFonts w:ascii="Arial" w:hAnsi="Arial" w:cs="Arial"/>
          <w:b/>
          <w:color w:val="0000FF"/>
        </w:rPr>
        <w:t>Percentage increase for 202</w:t>
      </w:r>
      <w:r w:rsidR="00E107B5">
        <w:rPr>
          <w:rFonts w:ascii="Arial" w:hAnsi="Arial" w:cs="Arial"/>
          <w:b/>
          <w:color w:val="0000FF"/>
        </w:rPr>
        <w:t>3</w:t>
      </w:r>
      <w:r w:rsidR="00C73584">
        <w:rPr>
          <w:rFonts w:ascii="Arial" w:hAnsi="Arial" w:cs="Arial"/>
          <w:b/>
          <w:color w:val="0000FF"/>
        </w:rPr>
        <w:t xml:space="preserve"> ______%</w:t>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 xml:space="preserve">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w:t>
      </w:r>
      <w:r>
        <w:rPr>
          <w:rFonts w:ascii="Arial" w:hAnsi="Arial"/>
          <w:sz w:val="18"/>
        </w:rPr>
        <w:lastRenderedPageBreak/>
        <w:t>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86B" w:rsidRDefault="008E786B">
      <w:r>
        <w:separator/>
      </w:r>
    </w:p>
  </w:endnote>
  <w:endnote w:type="continuationSeparator" w:id="0">
    <w:p w:rsidR="008E786B" w:rsidRDefault="008E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6B" w:rsidRPr="00BE6360" w:rsidRDefault="008E786B" w:rsidP="00CE4F40">
    <w:pPr>
      <w:pStyle w:val="Footer"/>
      <w:tabs>
        <w:tab w:val="clear" w:pos="4320"/>
        <w:tab w:val="clear" w:pos="8640"/>
      </w:tabs>
      <w:jc w:val="right"/>
      <w:rPr>
        <w:rFonts w:ascii="Arial" w:hAnsi="Arial" w:cs="Arial"/>
      </w:rPr>
    </w:pPr>
    <w:r w:rsidRPr="00BE6360">
      <w:rPr>
        <w:rFonts w:ascii="Arial" w:hAnsi="Arial" w:cs="Arial"/>
      </w:rPr>
      <w:t xml:space="preserve">BID# </w:t>
    </w:r>
    <w:r>
      <w:rPr>
        <w:rFonts w:ascii="Arial" w:hAnsi="Arial" w:cs="Arial"/>
      </w:rPr>
      <w:t>118083</w:t>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fldChar w:fldCharType="begin"/>
    </w:r>
    <w:r w:rsidRPr="00BE6360">
      <w:rPr>
        <w:rFonts w:ascii="Arial" w:hAnsi="Arial" w:cs="Arial"/>
      </w:rPr>
      <w:instrText xml:space="preserve"> PAGE   \* MERGEFORMAT </w:instrText>
    </w:r>
    <w:r w:rsidRPr="00BE6360">
      <w:rPr>
        <w:rFonts w:ascii="Arial" w:hAnsi="Arial" w:cs="Arial"/>
      </w:rPr>
      <w:fldChar w:fldCharType="separate"/>
    </w:r>
    <w:r w:rsidR="00A924A7">
      <w:rPr>
        <w:rFonts w:ascii="Arial" w:hAnsi="Arial" w:cs="Arial"/>
        <w:noProof/>
      </w:rPr>
      <w:t>10</w:t>
    </w:r>
    <w:r w:rsidRPr="00BE6360">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6B" w:rsidRDefault="008E7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786B" w:rsidRDefault="008E7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6B" w:rsidRDefault="008E7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786B" w:rsidRDefault="008E7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86B" w:rsidRDefault="008E786B">
      <w:r>
        <w:separator/>
      </w:r>
    </w:p>
  </w:footnote>
  <w:footnote w:type="continuationSeparator" w:id="0">
    <w:p w:rsidR="008E786B" w:rsidRDefault="008E7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6B" w:rsidRDefault="008E786B" w:rsidP="00896A3F">
    <w:pPr>
      <w:pStyle w:val="Header"/>
      <w:jc w:val="right"/>
      <w:rPr>
        <w:rFonts w:ascii="Arial" w:hAnsi="Arial" w:cs="Arial"/>
        <w:b/>
        <w:bCs/>
        <w:color w:val="0000FF"/>
        <w:sz w:val="24"/>
      </w:rPr>
    </w:pPr>
    <w:r w:rsidRPr="00896A3F">
      <w:rPr>
        <w:rFonts w:ascii="Arial" w:hAnsi="Arial" w:cs="Arial"/>
        <w:b/>
        <w:bCs/>
        <w:color w:val="0000FF"/>
        <w:sz w:val="24"/>
      </w:rPr>
      <w:t>Section 1 – General Bid Guidelines</w:t>
    </w:r>
  </w:p>
  <w:p w:rsidR="008E786B" w:rsidRPr="00896A3F" w:rsidRDefault="008E786B" w:rsidP="00896A3F">
    <w:pPr>
      <w:pStyle w:val="Header"/>
      <w:jc w:val="right"/>
      <w:rPr>
        <w:rFonts w:ascii="Arial" w:hAnsi="Arial" w:cs="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6B" w:rsidRDefault="008E786B"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p w:rsidR="008E786B" w:rsidRPr="00896A3F" w:rsidRDefault="008E786B" w:rsidP="00896A3F">
    <w:pPr>
      <w:pStyle w:val="Header"/>
      <w:jc w:val="right"/>
      <w:rPr>
        <w:rFonts w:ascii="Arial" w:hAnsi="Arial" w:cs="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6B" w:rsidRPr="00896A3F" w:rsidRDefault="008E786B"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6B" w:rsidRDefault="008E786B"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p w:rsidR="008E786B" w:rsidRPr="00896A3F" w:rsidRDefault="008E786B" w:rsidP="00896A3F">
    <w:pPr>
      <w:pStyle w:val="Header"/>
      <w:jc w:val="right"/>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5"/>
  </w:num>
  <w:num w:numId="7">
    <w:abstractNumId w:val="3"/>
  </w:num>
  <w:num w:numId="8">
    <w:abstractNumId w:val="8"/>
  </w:num>
  <w:num w:numId="9">
    <w:abstractNumId w:val="4"/>
  </w:num>
  <w:num w:numId="10">
    <w:abstractNumId w:val="7"/>
  </w:num>
  <w:num w:numId="11">
    <w:abstractNumId w:val="6"/>
  </w:num>
  <w:num w:numId="12">
    <w:abstractNumId w:val="0"/>
    <w:lvlOverride w:ilvl="0">
      <w:lvl w:ilvl="0">
        <w:start w:val="1"/>
        <w:numFmt w:val="bullet"/>
        <w:lvlText w:val=""/>
        <w:legacy w:legacy="1" w:legacySpace="0" w:legacyIndent="283"/>
        <w:lvlJc w:val="left"/>
        <w:pPr>
          <w:ind w:left="1003" w:hanging="283"/>
        </w:pPr>
        <w:rPr>
          <w:rFonts w:ascii="Symbol" w:hAnsi="Symbol" w:hint="default"/>
          <w:sz w:val="12"/>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777D"/>
    <w:rsid w:val="000676E8"/>
    <w:rsid w:val="00072908"/>
    <w:rsid w:val="000730B8"/>
    <w:rsid w:val="00074201"/>
    <w:rsid w:val="00081E3A"/>
    <w:rsid w:val="00090885"/>
    <w:rsid w:val="00093047"/>
    <w:rsid w:val="00095CF4"/>
    <w:rsid w:val="000A425D"/>
    <w:rsid w:val="000A6438"/>
    <w:rsid w:val="000A6E40"/>
    <w:rsid w:val="000B50C7"/>
    <w:rsid w:val="000B5338"/>
    <w:rsid w:val="000B6051"/>
    <w:rsid w:val="000C6CCE"/>
    <w:rsid w:val="000D419B"/>
    <w:rsid w:val="000D7B46"/>
    <w:rsid w:val="000E4B2D"/>
    <w:rsid w:val="000F0B06"/>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C523D"/>
    <w:rsid w:val="001D43AA"/>
    <w:rsid w:val="001D6E99"/>
    <w:rsid w:val="001F7D28"/>
    <w:rsid w:val="00203A41"/>
    <w:rsid w:val="002328FC"/>
    <w:rsid w:val="002413B2"/>
    <w:rsid w:val="002564D7"/>
    <w:rsid w:val="00260156"/>
    <w:rsid w:val="002650E7"/>
    <w:rsid w:val="00267509"/>
    <w:rsid w:val="002715C2"/>
    <w:rsid w:val="00273116"/>
    <w:rsid w:val="00287013"/>
    <w:rsid w:val="00295A57"/>
    <w:rsid w:val="002A6828"/>
    <w:rsid w:val="002C5168"/>
    <w:rsid w:val="002C731A"/>
    <w:rsid w:val="002F0033"/>
    <w:rsid w:val="002F1636"/>
    <w:rsid w:val="00307E3B"/>
    <w:rsid w:val="00323FB2"/>
    <w:rsid w:val="00326282"/>
    <w:rsid w:val="00327537"/>
    <w:rsid w:val="003343C7"/>
    <w:rsid w:val="0034399E"/>
    <w:rsid w:val="00344672"/>
    <w:rsid w:val="00371214"/>
    <w:rsid w:val="003740D5"/>
    <w:rsid w:val="00375F91"/>
    <w:rsid w:val="003815E7"/>
    <w:rsid w:val="00386484"/>
    <w:rsid w:val="00390740"/>
    <w:rsid w:val="00393100"/>
    <w:rsid w:val="003A0492"/>
    <w:rsid w:val="003A1E5D"/>
    <w:rsid w:val="003A5846"/>
    <w:rsid w:val="003B111D"/>
    <w:rsid w:val="003B78A4"/>
    <w:rsid w:val="003B7CB3"/>
    <w:rsid w:val="003C1AE5"/>
    <w:rsid w:val="003C3717"/>
    <w:rsid w:val="003D3C44"/>
    <w:rsid w:val="003E3A7A"/>
    <w:rsid w:val="003E48A5"/>
    <w:rsid w:val="003E4A1A"/>
    <w:rsid w:val="003F0930"/>
    <w:rsid w:val="003F1060"/>
    <w:rsid w:val="00404423"/>
    <w:rsid w:val="00411459"/>
    <w:rsid w:val="00414CE3"/>
    <w:rsid w:val="00424463"/>
    <w:rsid w:val="00427B77"/>
    <w:rsid w:val="00453D78"/>
    <w:rsid w:val="0048385C"/>
    <w:rsid w:val="004845FF"/>
    <w:rsid w:val="00493A92"/>
    <w:rsid w:val="004956A2"/>
    <w:rsid w:val="004A3856"/>
    <w:rsid w:val="004A5A2D"/>
    <w:rsid w:val="004C49B5"/>
    <w:rsid w:val="004D05EE"/>
    <w:rsid w:val="004D3612"/>
    <w:rsid w:val="004E169E"/>
    <w:rsid w:val="004E6B62"/>
    <w:rsid w:val="004E73D0"/>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6CD4"/>
    <w:rsid w:val="005C20AC"/>
    <w:rsid w:val="005C699B"/>
    <w:rsid w:val="005C7741"/>
    <w:rsid w:val="005D0CA5"/>
    <w:rsid w:val="005D53FA"/>
    <w:rsid w:val="005E08F9"/>
    <w:rsid w:val="005E2473"/>
    <w:rsid w:val="005E388C"/>
    <w:rsid w:val="005F6207"/>
    <w:rsid w:val="0060340E"/>
    <w:rsid w:val="00605047"/>
    <w:rsid w:val="00621188"/>
    <w:rsid w:val="00621A24"/>
    <w:rsid w:val="00633FCD"/>
    <w:rsid w:val="006340AB"/>
    <w:rsid w:val="00640557"/>
    <w:rsid w:val="00664B2B"/>
    <w:rsid w:val="00666B53"/>
    <w:rsid w:val="006674F5"/>
    <w:rsid w:val="006702DB"/>
    <w:rsid w:val="00684C0B"/>
    <w:rsid w:val="006858DA"/>
    <w:rsid w:val="006862E2"/>
    <w:rsid w:val="00692512"/>
    <w:rsid w:val="00696E17"/>
    <w:rsid w:val="006C01E9"/>
    <w:rsid w:val="006D6075"/>
    <w:rsid w:val="006D64FA"/>
    <w:rsid w:val="006D6C2D"/>
    <w:rsid w:val="006E5CE2"/>
    <w:rsid w:val="006F0793"/>
    <w:rsid w:val="00702DE5"/>
    <w:rsid w:val="007123BA"/>
    <w:rsid w:val="00714909"/>
    <w:rsid w:val="00717975"/>
    <w:rsid w:val="0072082C"/>
    <w:rsid w:val="00723624"/>
    <w:rsid w:val="007240C4"/>
    <w:rsid w:val="00732CD1"/>
    <w:rsid w:val="00736AC1"/>
    <w:rsid w:val="00755CBC"/>
    <w:rsid w:val="007619EA"/>
    <w:rsid w:val="00762BC9"/>
    <w:rsid w:val="00763ECF"/>
    <w:rsid w:val="00765C9C"/>
    <w:rsid w:val="0076604A"/>
    <w:rsid w:val="007704CA"/>
    <w:rsid w:val="007756B0"/>
    <w:rsid w:val="00776545"/>
    <w:rsid w:val="0077728D"/>
    <w:rsid w:val="00782315"/>
    <w:rsid w:val="00793801"/>
    <w:rsid w:val="007A0BF8"/>
    <w:rsid w:val="007A276B"/>
    <w:rsid w:val="007A4C39"/>
    <w:rsid w:val="007B0453"/>
    <w:rsid w:val="007B7A76"/>
    <w:rsid w:val="007C2C8F"/>
    <w:rsid w:val="007C410D"/>
    <w:rsid w:val="007C49BD"/>
    <w:rsid w:val="007C5155"/>
    <w:rsid w:val="007C644D"/>
    <w:rsid w:val="007C6696"/>
    <w:rsid w:val="007C68DD"/>
    <w:rsid w:val="007D2ED3"/>
    <w:rsid w:val="007D4174"/>
    <w:rsid w:val="007D7224"/>
    <w:rsid w:val="007E67C0"/>
    <w:rsid w:val="007F7B49"/>
    <w:rsid w:val="00804CC3"/>
    <w:rsid w:val="008051FA"/>
    <w:rsid w:val="008147E8"/>
    <w:rsid w:val="00820E23"/>
    <w:rsid w:val="0082346A"/>
    <w:rsid w:val="008246E4"/>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C3BDF"/>
    <w:rsid w:val="008C620C"/>
    <w:rsid w:val="008D1B2B"/>
    <w:rsid w:val="008E1B09"/>
    <w:rsid w:val="008E4E27"/>
    <w:rsid w:val="008E5EDE"/>
    <w:rsid w:val="008E786B"/>
    <w:rsid w:val="008F2C54"/>
    <w:rsid w:val="009055E0"/>
    <w:rsid w:val="0090575C"/>
    <w:rsid w:val="0091012A"/>
    <w:rsid w:val="00914550"/>
    <w:rsid w:val="009173A8"/>
    <w:rsid w:val="00922DB0"/>
    <w:rsid w:val="00922F1E"/>
    <w:rsid w:val="00923ADD"/>
    <w:rsid w:val="009350DC"/>
    <w:rsid w:val="009471B8"/>
    <w:rsid w:val="00962B8D"/>
    <w:rsid w:val="009669F1"/>
    <w:rsid w:val="00967FA2"/>
    <w:rsid w:val="00970A9A"/>
    <w:rsid w:val="00971C7F"/>
    <w:rsid w:val="00974AB3"/>
    <w:rsid w:val="0098104A"/>
    <w:rsid w:val="00982CAC"/>
    <w:rsid w:val="009A5A6A"/>
    <w:rsid w:val="009B618A"/>
    <w:rsid w:val="009B76FD"/>
    <w:rsid w:val="009C0BC6"/>
    <w:rsid w:val="009C12CB"/>
    <w:rsid w:val="009C2599"/>
    <w:rsid w:val="009C46C0"/>
    <w:rsid w:val="009D6C5F"/>
    <w:rsid w:val="009E0351"/>
    <w:rsid w:val="009E76FF"/>
    <w:rsid w:val="009F69B4"/>
    <w:rsid w:val="00A064CE"/>
    <w:rsid w:val="00A12C47"/>
    <w:rsid w:val="00A15B04"/>
    <w:rsid w:val="00A1637C"/>
    <w:rsid w:val="00A16A79"/>
    <w:rsid w:val="00A179A3"/>
    <w:rsid w:val="00A22D03"/>
    <w:rsid w:val="00A23B1C"/>
    <w:rsid w:val="00A2459E"/>
    <w:rsid w:val="00A30AEE"/>
    <w:rsid w:val="00A41992"/>
    <w:rsid w:val="00A45A26"/>
    <w:rsid w:val="00A52BFB"/>
    <w:rsid w:val="00A72D6F"/>
    <w:rsid w:val="00A9075C"/>
    <w:rsid w:val="00A91BD9"/>
    <w:rsid w:val="00A924A7"/>
    <w:rsid w:val="00AA2CBA"/>
    <w:rsid w:val="00AB3417"/>
    <w:rsid w:val="00AB75E4"/>
    <w:rsid w:val="00AC39F9"/>
    <w:rsid w:val="00AE0105"/>
    <w:rsid w:val="00AE3CBF"/>
    <w:rsid w:val="00AF3684"/>
    <w:rsid w:val="00B00797"/>
    <w:rsid w:val="00B01710"/>
    <w:rsid w:val="00B04025"/>
    <w:rsid w:val="00B04951"/>
    <w:rsid w:val="00B11CAB"/>
    <w:rsid w:val="00B12772"/>
    <w:rsid w:val="00B12FE7"/>
    <w:rsid w:val="00B21FAE"/>
    <w:rsid w:val="00B26450"/>
    <w:rsid w:val="00B26492"/>
    <w:rsid w:val="00B44C82"/>
    <w:rsid w:val="00B560D6"/>
    <w:rsid w:val="00B568A8"/>
    <w:rsid w:val="00B66363"/>
    <w:rsid w:val="00B75AF9"/>
    <w:rsid w:val="00B772B0"/>
    <w:rsid w:val="00B81B0F"/>
    <w:rsid w:val="00B85035"/>
    <w:rsid w:val="00B914AF"/>
    <w:rsid w:val="00B94D16"/>
    <w:rsid w:val="00BA35D4"/>
    <w:rsid w:val="00BA4684"/>
    <w:rsid w:val="00BA46DD"/>
    <w:rsid w:val="00BA5C49"/>
    <w:rsid w:val="00BB34E1"/>
    <w:rsid w:val="00BB662C"/>
    <w:rsid w:val="00BB76B4"/>
    <w:rsid w:val="00BD45B9"/>
    <w:rsid w:val="00BD51F9"/>
    <w:rsid w:val="00BD7893"/>
    <w:rsid w:val="00BE60B0"/>
    <w:rsid w:val="00BE6360"/>
    <w:rsid w:val="00BF3DC0"/>
    <w:rsid w:val="00BF4C20"/>
    <w:rsid w:val="00C02607"/>
    <w:rsid w:val="00C0755C"/>
    <w:rsid w:val="00C17E07"/>
    <w:rsid w:val="00C22949"/>
    <w:rsid w:val="00C23901"/>
    <w:rsid w:val="00C27A9B"/>
    <w:rsid w:val="00C32865"/>
    <w:rsid w:val="00C43D2D"/>
    <w:rsid w:val="00C5117C"/>
    <w:rsid w:val="00C57951"/>
    <w:rsid w:val="00C61F06"/>
    <w:rsid w:val="00C6590F"/>
    <w:rsid w:val="00C73584"/>
    <w:rsid w:val="00C81094"/>
    <w:rsid w:val="00C86036"/>
    <w:rsid w:val="00C8777D"/>
    <w:rsid w:val="00C923A9"/>
    <w:rsid w:val="00CA36B7"/>
    <w:rsid w:val="00CB2F42"/>
    <w:rsid w:val="00CB66B5"/>
    <w:rsid w:val="00CB75B0"/>
    <w:rsid w:val="00CC22FB"/>
    <w:rsid w:val="00CC3048"/>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60B65"/>
    <w:rsid w:val="00D7141A"/>
    <w:rsid w:val="00D73E1A"/>
    <w:rsid w:val="00D86DB6"/>
    <w:rsid w:val="00D87311"/>
    <w:rsid w:val="00D9608D"/>
    <w:rsid w:val="00DC3E76"/>
    <w:rsid w:val="00DC4FAB"/>
    <w:rsid w:val="00DD153D"/>
    <w:rsid w:val="00DD29DF"/>
    <w:rsid w:val="00DD60CF"/>
    <w:rsid w:val="00DD6FDC"/>
    <w:rsid w:val="00DE2FDE"/>
    <w:rsid w:val="00DF1946"/>
    <w:rsid w:val="00DF762E"/>
    <w:rsid w:val="00E02D3A"/>
    <w:rsid w:val="00E04000"/>
    <w:rsid w:val="00E04149"/>
    <w:rsid w:val="00E051DF"/>
    <w:rsid w:val="00E05721"/>
    <w:rsid w:val="00E078B1"/>
    <w:rsid w:val="00E07BE8"/>
    <w:rsid w:val="00E10792"/>
    <w:rsid w:val="00E107B5"/>
    <w:rsid w:val="00E12A56"/>
    <w:rsid w:val="00E14C4D"/>
    <w:rsid w:val="00E21290"/>
    <w:rsid w:val="00E25B3B"/>
    <w:rsid w:val="00E26FFD"/>
    <w:rsid w:val="00E27C65"/>
    <w:rsid w:val="00E3363D"/>
    <w:rsid w:val="00E344CA"/>
    <w:rsid w:val="00E515D3"/>
    <w:rsid w:val="00E53CA6"/>
    <w:rsid w:val="00E60C7F"/>
    <w:rsid w:val="00E65AF2"/>
    <w:rsid w:val="00E65F6E"/>
    <w:rsid w:val="00E6609D"/>
    <w:rsid w:val="00E70866"/>
    <w:rsid w:val="00EB2CD5"/>
    <w:rsid w:val="00EB5C46"/>
    <w:rsid w:val="00EB69F4"/>
    <w:rsid w:val="00EB7EAA"/>
    <w:rsid w:val="00EC56A6"/>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572"/>
    <w:rsid w:val="00FA79D9"/>
    <w:rsid w:val="00FB2371"/>
    <w:rsid w:val="00FB43CD"/>
    <w:rsid w:val="00FC3309"/>
    <w:rsid w:val="00FD4548"/>
    <w:rsid w:val="00FE0D1A"/>
    <w:rsid w:val="00FE1D1F"/>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15935F"/>
  <w15:docId w15:val="{804C8287-91A9-4CF8-9E53-2B5E6CEF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uiPriority w:val="99"/>
    <w:semiHidden/>
    <w:unhideWhenUsed/>
    <w:rsid w:val="00FE1D1F"/>
    <w:rPr>
      <w:sz w:val="16"/>
      <w:szCs w:val="16"/>
    </w:rPr>
  </w:style>
  <w:style w:type="paragraph" w:styleId="CommentText">
    <w:name w:val="annotation text"/>
    <w:basedOn w:val="Normal"/>
    <w:link w:val="CommentTextChar"/>
    <w:uiPriority w:val="99"/>
    <w:semiHidden/>
    <w:unhideWhenUsed/>
    <w:rsid w:val="00FE1D1F"/>
    <w:rPr>
      <w:sz w:val="20"/>
      <w:szCs w:val="20"/>
    </w:rPr>
  </w:style>
  <w:style w:type="character" w:customStyle="1" w:styleId="CommentTextChar">
    <w:name w:val="Comment Text Char"/>
    <w:basedOn w:val="DefaultParagraphFont"/>
    <w:link w:val="CommentText"/>
    <w:uiPriority w:val="99"/>
    <w:semiHidden/>
    <w:rsid w:val="00FE1D1F"/>
  </w:style>
  <w:style w:type="paragraph" w:styleId="CommentSubject">
    <w:name w:val="annotation subject"/>
    <w:basedOn w:val="CommentText"/>
    <w:next w:val="CommentText"/>
    <w:link w:val="CommentSubjectChar"/>
    <w:uiPriority w:val="99"/>
    <w:semiHidden/>
    <w:unhideWhenUsed/>
    <w:rsid w:val="00FE1D1F"/>
    <w:rPr>
      <w:b/>
      <w:bCs/>
    </w:rPr>
  </w:style>
  <w:style w:type="character" w:customStyle="1" w:styleId="CommentSubjectChar">
    <w:name w:val="Comment Subject Char"/>
    <w:link w:val="CommentSubject"/>
    <w:uiPriority w:val="99"/>
    <w:semiHidden/>
    <w:rsid w:val="00FE1D1F"/>
    <w:rPr>
      <w:b/>
      <w:bCs/>
    </w:rPr>
  </w:style>
  <w:style w:type="paragraph" w:styleId="Revision">
    <w:name w:val="Revision"/>
    <w:hidden/>
    <w:uiPriority w:val="99"/>
    <w:semiHidden/>
    <w:rsid w:val="005C7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rc.wi.gov/" TargetMode="External"/><Relationship Id="rId23" Type="http://schemas.openxmlformats.org/officeDocument/2006/relationships/footer" Target="footer3.xml"/><Relationship Id="rId10" Type="http://schemas.openxmlformats.org/officeDocument/2006/relationships/hyperlink" Target="http://www.danepurchasing.com" TargetMode="External"/><Relationship Id="rId19" Type="http://schemas.openxmlformats.org/officeDocument/2006/relationships/hyperlink" Target="mailto:clow.carolyn@countyofdane.com" TargetMode="External"/><Relationship Id="rId4" Type="http://schemas.openxmlformats.org/officeDocument/2006/relationships/settings" Target="settings.xml"/><Relationship Id="rId9" Type="http://schemas.openxmlformats.org/officeDocument/2006/relationships/hyperlink" Target="mailto:Clow.carolyn@countyofdane.com" TargetMode="External"/><Relationship Id="rId14" Type="http://schemas.openxmlformats.org/officeDocument/2006/relationships/hyperlink" Target="http://www.nlrb.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8785-B6F9-4FD2-B47C-5CF38364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64005106</Template>
  <TotalTime>175</TotalTime>
  <Pages>17</Pages>
  <Words>8164</Words>
  <Characters>47807</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55860</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Clow, Carolyn</cp:lastModifiedBy>
  <cp:revision>6</cp:revision>
  <cp:lastPrinted>2018-02-26T20:39:00Z</cp:lastPrinted>
  <dcterms:created xsi:type="dcterms:W3CDTF">2018-11-01T20:05:00Z</dcterms:created>
  <dcterms:modified xsi:type="dcterms:W3CDTF">2018-11-01T23:12:00Z</dcterms:modified>
</cp:coreProperties>
</file>