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0F5708A0" w:rsidR="00994C04" w:rsidRPr="00C40138" w:rsidRDefault="00994C04" w:rsidP="00243425">
            <w:pPr>
              <w:jc w:val="center"/>
              <w:rPr>
                <w:rFonts w:ascii="Arial" w:hAnsi="Arial" w:cs="Arial"/>
                <w:b/>
                <w:sz w:val="44"/>
              </w:rPr>
            </w:pPr>
            <w:r w:rsidRPr="00714909">
              <w:rPr>
                <w:rFonts w:ascii="Arial" w:hAnsi="Arial" w:cs="Arial"/>
                <w:sz w:val="16"/>
              </w:rPr>
              <w:t xml:space="preserve">Revised </w:t>
            </w:r>
            <w:r w:rsidR="00243425">
              <w:rPr>
                <w:rFonts w:ascii="Arial" w:hAnsi="Arial" w:cs="Arial"/>
                <w:sz w:val="16"/>
              </w:rPr>
              <w:t>02</w:t>
            </w:r>
            <w:r w:rsidRPr="00714909">
              <w:rPr>
                <w:rFonts w:ascii="Arial" w:hAnsi="Arial" w:cs="Arial"/>
                <w:sz w:val="16"/>
              </w:rPr>
              <w:t>/20</w:t>
            </w:r>
            <w:r w:rsidR="00243425">
              <w:rPr>
                <w:rFonts w:ascii="Arial" w:hAnsi="Arial" w:cs="Arial"/>
                <w:sz w:val="16"/>
              </w:rPr>
              <w:t>20</w:t>
            </w:r>
            <w:r>
              <w:rPr>
                <w:rFonts w:ascii="Arial" w:hAnsi="Arial" w:cs="Arial"/>
                <w:sz w:val="16"/>
              </w:rPr>
              <w:t xml:space="preserve">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6E280008" w:rsidR="00405855" w:rsidRPr="00D01799" w:rsidRDefault="00F07C37" w:rsidP="00405855">
            <w:pPr>
              <w:jc w:val="center"/>
              <w:rPr>
                <w:rFonts w:ascii="Arial" w:hAnsi="Arial" w:cs="Arial"/>
                <w:b/>
                <w:color w:val="0000FF"/>
              </w:rPr>
            </w:pPr>
            <w:r>
              <w:rPr>
                <w:rFonts w:ascii="Arial" w:hAnsi="Arial" w:cs="Arial"/>
                <w:b/>
                <w:color w:val="0000FF"/>
                <w:sz w:val="32"/>
              </w:rPr>
              <w:t>120074</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257FDBF6" w:rsidR="00450FEB" w:rsidRPr="00C40138" w:rsidRDefault="00F07C37" w:rsidP="00950132">
            <w:pPr>
              <w:jc w:val="center"/>
              <w:rPr>
                <w:rFonts w:ascii="Arial" w:hAnsi="Arial" w:cs="Arial"/>
                <w:b/>
                <w:color w:val="0000FF"/>
                <w:sz w:val="28"/>
              </w:rPr>
            </w:pPr>
            <w:r>
              <w:rPr>
                <w:rFonts w:ascii="Arial" w:hAnsi="Arial" w:cs="Arial"/>
                <w:b/>
                <w:color w:val="0000FF"/>
                <w:sz w:val="32"/>
              </w:rPr>
              <w:t>Crack Routing &amp; Sealing</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156CF7E5" w:rsidR="00405855" w:rsidRDefault="00F07C37" w:rsidP="00405855">
            <w:pPr>
              <w:pStyle w:val="Heading7"/>
              <w:rPr>
                <w:color w:val="0000FF"/>
                <w:sz w:val="32"/>
              </w:rPr>
            </w:pPr>
            <w:r>
              <w:rPr>
                <w:color w:val="0000FF"/>
                <w:sz w:val="32"/>
              </w:rPr>
              <w:t>October 7,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174DE3E" w:rsidR="00196594" w:rsidRPr="00950132" w:rsidRDefault="00196594" w:rsidP="00813D6B">
            <w:pPr>
              <w:jc w:val="center"/>
              <w:rPr>
                <w:rFonts w:ascii="Arial" w:hAnsi="Arial" w:cs="Arial"/>
                <w:b/>
                <w:bCs/>
                <w:sz w:val="32"/>
              </w:rPr>
            </w:pPr>
            <w:r w:rsidRPr="00E52B40">
              <w:rPr>
                <w:rFonts w:ascii="Arial" w:hAnsi="Arial" w:cs="Arial"/>
                <w:b/>
                <w:sz w:val="32"/>
                <w:szCs w:val="26"/>
              </w:rPr>
              <w:t xml:space="preserve">BIDS MUST BE </w:t>
            </w:r>
            <w:r w:rsidR="00813D6B">
              <w:rPr>
                <w:rFonts w:ascii="Arial" w:hAnsi="Arial" w:cs="Arial"/>
                <w:b/>
                <w:sz w:val="32"/>
                <w:szCs w:val="26"/>
              </w:rPr>
              <w:t>UPLOADED</w:t>
            </w:r>
            <w:r w:rsidRPr="00E52B40">
              <w:rPr>
                <w:rFonts w:ascii="Arial" w:hAnsi="Arial" w:cs="Arial"/>
                <w:b/>
                <w:sz w:val="32"/>
                <w:szCs w:val="26"/>
              </w:rPr>
              <w:t xml:space="preserve"> TO:</w:t>
            </w:r>
          </w:p>
        </w:tc>
        <w:tc>
          <w:tcPr>
            <w:tcW w:w="5062" w:type="dxa"/>
            <w:shd w:val="clear" w:color="auto" w:fill="auto"/>
            <w:vAlign w:val="center"/>
          </w:tcPr>
          <w:p w14:paraId="3A90171E" w14:textId="77777777" w:rsidR="00196594" w:rsidRDefault="00243425" w:rsidP="00405855">
            <w:pPr>
              <w:pStyle w:val="Heading7"/>
              <w:rPr>
                <w:color w:val="0000FF"/>
                <w:sz w:val="32"/>
              </w:rPr>
            </w:pPr>
            <w:r>
              <w:rPr>
                <w:color w:val="0000FF"/>
                <w:sz w:val="32"/>
              </w:rPr>
              <w:t>Purchasing Bid Dropbox</w:t>
            </w:r>
          </w:p>
          <w:p w14:paraId="39207718" w14:textId="499D2BD0" w:rsidR="00243425" w:rsidRPr="00243425" w:rsidRDefault="00243425" w:rsidP="00243425">
            <w:pPr>
              <w:jc w:val="center"/>
              <w:rPr>
                <w:rFonts w:ascii="Arial" w:hAnsi="Arial" w:cs="Arial"/>
                <w:b/>
                <w:highlight w:val="green"/>
              </w:rPr>
            </w:pPr>
            <w:r w:rsidRPr="00243425">
              <w:rPr>
                <w:rFonts w:ascii="Arial" w:hAnsi="Arial" w:cs="Arial"/>
                <w:b/>
                <w:color w:val="0000FF"/>
                <w:sz w:val="28"/>
              </w:rPr>
              <w:t>www.danepurchasing.com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547D4D69" w:rsidR="00A83DF1" w:rsidRPr="00E52B40" w:rsidRDefault="00F07C37"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7E8FF14A" w:rsidR="00A83DF1" w:rsidRDefault="00A83DF1" w:rsidP="00F07C37">
            <w:pPr>
              <w:rPr>
                <w:rFonts w:ascii="Arial" w:hAnsi="Arial" w:cs="Arial"/>
              </w:rPr>
            </w:pPr>
            <w:r>
              <w:rPr>
                <w:rFonts w:ascii="Arial" w:hAnsi="Arial" w:cs="Arial"/>
              </w:rPr>
              <w:t>608-</w:t>
            </w:r>
            <w:r w:rsidR="00F07C37">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D9BBF94" w:rsidR="00A83DF1" w:rsidRDefault="00F07C37"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DB7B8F"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5CE3C09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813D6B">
              <w:rPr>
                <w:rFonts w:ascii="Arial" w:hAnsi="Arial" w:cs="Arial"/>
                <w:b/>
              </w:rPr>
              <w:t>Upd</w:t>
            </w:r>
            <w:r w:rsidR="00BB5B14" w:rsidRPr="001612A7">
              <w:rPr>
                <w:rFonts w:ascii="Arial" w:hAnsi="Arial" w:cs="Arial"/>
                <w:b/>
              </w:rPr>
              <w:t>ate Vendor</w:t>
            </w:r>
          </w:p>
          <w:p w14:paraId="1CE05CE9" w14:textId="211BFC7E" w:rsidR="00196594" w:rsidRPr="001612A7" w:rsidRDefault="00243425" w:rsidP="00243425">
            <w:pPr>
              <w:rPr>
                <w:rFonts w:ascii="Arial" w:hAnsi="Arial" w:cs="Arial"/>
              </w:rPr>
            </w:pPr>
            <w:r>
              <w:rPr>
                <w:rFonts w:ascii="Arial" w:hAnsi="Arial" w:cs="Arial"/>
                <w:b/>
              </w:rPr>
              <w:t xml:space="preserve">      </w:t>
            </w:r>
            <w:r w:rsidR="00196594" w:rsidRPr="001612A7">
              <w:rPr>
                <w:rFonts w:ascii="Arial" w:hAnsi="Arial" w:cs="Arial"/>
                <w:b/>
              </w:rPr>
              <w:t>Registration</w:t>
            </w:r>
          </w:p>
          <w:p w14:paraId="1692EE11" w14:textId="77777777" w:rsidR="00BB5B14" w:rsidRDefault="00BB5B14" w:rsidP="00950132">
            <w:pPr>
              <w:ind w:left="107"/>
              <w:rPr>
                <w:rFonts w:ascii="Arial" w:hAnsi="Arial" w:cs="Arial"/>
              </w:rPr>
            </w:pPr>
          </w:p>
          <w:p w14:paraId="1B7D7E67" w14:textId="77777777" w:rsidR="00243425" w:rsidRDefault="00196594" w:rsidP="00950132">
            <w:pPr>
              <w:ind w:left="107"/>
              <w:rPr>
                <w:rFonts w:ascii="Arial" w:hAnsi="Arial" w:cs="Arial"/>
                <w:b/>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p>
          <w:p w14:paraId="1D376A6B" w14:textId="4457B276" w:rsidR="00196594" w:rsidRPr="00307E3B" w:rsidRDefault="00243425" w:rsidP="00950132">
            <w:pPr>
              <w:ind w:left="107"/>
              <w:rPr>
                <w:rFonts w:ascii="Arial" w:hAnsi="Arial" w:cs="Arial"/>
                <w:sz w:val="20"/>
              </w:rPr>
            </w:pPr>
            <w:r>
              <w:rPr>
                <w:rFonts w:ascii="Arial" w:hAnsi="Arial" w:cs="Arial"/>
                <w:b/>
              </w:rPr>
              <w:t xml:space="preserve">    </w:t>
            </w:r>
            <w:r w:rsidR="00196594"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6E85FEB" w14:textId="77777777" w:rsidR="00243425" w:rsidRDefault="00196594" w:rsidP="00243425">
            <w:pPr>
              <w:ind w:left="138"/>
              <w:rPr>
                <w:rFonts w:ascii="Arial" w:hAnsi="Arial" w:cs="Arial"/>
                <w:b/>
              </w:rPr>
            </w:pPr>
            <w:r w:rsidRPr="00C40138">
              <w:rPr>
                <w:rFonts w:ascii="Arial" w:hAnsi="Arial" w:cs="Arial"/>
              </w:rPr>
              <w:sym w:font="Wingdings" w:char="F0A8"/>
            </w:r>
            <w:r w:rsidRPr="00C40138">
              <w:rPr>
                <w:rFonts w:ascii="Arial" w:hAnsi="Arial" w:cs="Arial"/>
              </w:rPr>
              <w:t xml:space="preserve"> </w:t>
            </w:r>
            <w:r w:rsidR="00243425">
              <w:rPr>
                <w:rFonts w:ascii="Arial" w:hAnsi="Arial" w:cs="Arial"/>
                <w:b/>
              </w:rPr>
              <w:t xml:space="preserve">Upload Bid </w:t>
            </w:r>
          </w:p>
          <w:p w14:paraId="521CDC3B" w14:textId="77777777" w:rsidR="00243425" w:rsidRDefault="00243425" w:rsidP="00243425">
            <w:pPr>
              <w:ind w:left="138"/>
              <w:rPr>
                <w:rFonts w:ascii="Arial" w:hAnsi="Arial" w:cs="Arial"/>
                <w:b/>
              </w:rPr>
            </w:pPr>
            <w:r>
              <w:rPr>
                <w:rFonts w:ascii="Arial" w:hAnsi="Arial" w:cs="Arial"/>
                <w:b/>
              </w:rPr>
              <w:t xml:space="preserve">    Response to </w:t>
            </w:r>
          </w:p>
          <w:p w14:paraId="5D675402" w14:textId="77777777" w:rsidR="00243425" w:rsidRDefault="00243425" w:rsidP="00243425">
            <w:pPr>
              <w:ind w:left="138"/>
              <w:rPr>
                <w:rFonts w:ascii="Arial" w:hAnsi="Arial" w:cs="Arial"/>
                <w:b/>
              </w:rPr>
            </w:pPr>
            <w:r>
              <w:rPr>
                <w:rFonts w:ascii="Arial" w:hAnsi="Arial" w:cs="Arial"/>
                <w:b/>
              </w:rPr>
              <w:t xml:space="preserve">    Purchasing Bid </w:t>
            </w:r>
          </w:p>
          <w:p w14:paraId="59EC9F43" w14:textId="4A14529E" w:rsidR="00196594" w:rsidRPr="00C40138" w:rsidRDefault="00243425" w:rsidP="00243425">
            <w:pPr>
              <w:ind w:left="138"/>
              <w:rPr>
                <w:rFonts w:ascii="Arial" w:hAnsi="Arial" w:cs="Arial"/>
              </w:rPr>
            </w:pPr>
            <w:r>
              <w:rPr>
                <w:rFonts w:ascii="Arial" w:hAnsi="Arial" w:cs="Arial"/>
                <w:b/>
              </w:rPr>
              <w:t xml:space="preserve">    Dropbox</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0203FE4A" w:rsidR="006802A3" w:rsidRDefault="00F07C37" w:rsidP="00C32C16">
            <w:pPr>
              <w:jc w:val="center"/>
              <w:rPr>
                <w:rFonts w:ascii="Arial" w:hAnsi="Arial" w:cs="Arial"/>
                <w:sz w:val="16"/>
              </w:rPr>
            </w:pPr>
            <w:r>
              <w:rPr>
                <w:rFonts w:ascii="Arial" w:hAnsi="Arial" w:cs="Arial"/>
                <w:sz w:val="22"/>
              </w:rPr>
              <w:t>September 16, 2020</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w:t>
      </w:r>
      <w:proofErr w:type="gramStart"/>
      <w:r>
        <w:rPr>
          <w:rFonts w:ascii="Arial" w:hAnsi="Arial" w:cs="Arial"/>
          <w:sz w:val="20"/>
          <w:szCs w:val="22"/>
        </w:rPr>
        <w:t>)(</w:t>
      </w:r>
      <w:proofErr w:type="gramEnd"/>
      <w:r>
        <w:rPr>
          <w:rFonts w:ascii="Arial" w:hAnsi="Arial" w:cs="Arial"/>
          <w:sz w:val="20"/>
          <w:szCs w:val="22"/>
        </w:rPr>
        <w:t>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Under Dane County Ordinance 25.08(4</w:t>
      </w:r>
      <w:proofErr w:type="gramStart"/>
      <w:r w:rsidRPr="00BB34E1">
        <w:rPr>
          <w:rFonts w:ascii="Arial" w:hAnsi="Arial" w:cs="Arial"/>
          <w:sz w:val="20"/>
          <w:szCs w:val="20"/>
        </w:rPr>
        <w:t>)(</w:t>
      </w:r>
      <w:proofErr w:type="gramEnd"/>
      <w:r w:rsidRPr="00BB34E1">
        <w:rPr>
          <w:rFonts w:ascii="Arial" w:hAnsi="Arial" w:cs="Arial"/>
          <w:sz w:val="20"/>
          <w:szCs w:val="20"/>
        </w:rPr>
        <w:t xml:space="preserve">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1A605206" w:rsidR="00295A57" w:rsidRDefault="00295A57" w:rsidP="00344672">
      <w:pPr>
        <w:ind w:left="720"/>
        <w:rPr>
          <w:rStyle w:val="PageNumber"/>
          <w:rFonts w:ascii="Arial" w:hAnsi="Arial" w:cs="Arial"/>
          <w:sz w:val="20"/>
          <w:szCs w:val="20"/>
        </w:rPr>
      </w:pPr>
    </w:p>
    <w:p w14:paraId="609953EA"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Proposals must be received in the Purchasing – Bid Dropbox located on the </w:t>
      </w:r>
      <w:hyperlink r:id="rId13"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website no later than the date and time indicated within the RFP Deadline field on the RFP Cover Page or addenda. Late, faxed, mailed, hand-delivered, or unsigned proposals will be rejected unless otherwise specified. Dane County is not liable for any cost incurred by proposers in replying to this RFP.</w:t>
      </w:r>
    </w:p>
    <w:p w14:paraId="75351D3C" w14:textId="77777777" w:rsidR="00243425" w:rsidRPr="00243425" w:rsidRDefault="00243425" w:rsidP="00243425">
      <w:pPr>
        <w:ind w:left="720"/>
        <w:rPr>
          <w:rFonts w:ascii="Arial" w:hAnsi="Arial" w:cs="Arial"/>
          <w:sz w:val="20"/>
          <w:szCs w:val="20"/>
        </w:rPr>
      </w:pPr>
    </w:p>
    <w:p w14:paraId="11AF6FD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 xml:space="preserve">All proposals must be saved in PDF format unless otherwise specified within the RFP document and the file name shall include the RFP# and name of business submitting proposal. </w:t>
      </w:r>
    </w:p>
    <w:p w14:paraId="1262A4C9"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Example of how to name the files:</w:t>
      </w:r>
    </w:p>
    <w:p w14:paraId="6D587B66" w14:textId="1B90C48D" w:rsidR="00243425" w:rsidRPr="00243425" w:rsidRDefault="00243425" w:rsidP="00243425">
      <w:pPr>
        <w:ind w:left="720"/>
        <w:rPr>
          <w:rFonts w:ascii="Arial" w:hAnsi="Arial" w:cs="Arial"/>
          <w:sz w:val="20"/>
          <w:szCs w:val="20"/>
        </w:rPr>
      </w:pPr>
      <w:r w:rsidRPr="00243425">
        <w:rPr>
          <w:rFonts w:ascii="Arial" w:hAnsi="Arial" w:cs="Arial"/>
          <w:sz w:val="20"/>
          <w:szCs w:val="20"/>
        </w:rPr>
        <w:t>120012 – Vendor Name</w:t>
      </w:r>
    </w:p>
    <w:p w14:paraId="15B11718" w14:textId="77777777" w:rsidR="00243425" w:rsidRPr="00243425" w:rsidRDefault="00243425" w:rsidP="00243425">
      <w:pPr>
        <w:ind w:left="720"/>
        <w:rPr>
          <w:rFonts w:ascii="Arial" w:hAnsi="Arial" w:cs="Arial"/>
          <w:sz w:val="20"/>
          <w:szCs w:val="20"/>
        </w:rPr>
      </w:pPr>
    </w:p>
    <w:p w14:paraId="45CFC192" w14:textId="77777777" w:rsidR="00243425" w:rsidRPr="00243425" w:rsidRDefault="00243425" w:rsidP="00243425">
      <w:pPr>
        <w:ind w:left="720"/>
        <w:rPr>
          <w:rFonts w:ascii="Arial" w:hAnsi="Arial" w:cs="Arial"/>
          <w:sz w:val="20"/>
          <w:szCs w:val="20"/>
        </w:rPr>
      </w:pPr>
      <w:r w:rsidRPr="00243425">
        <w:rPr>
          <w:rFonts w:ascii="Arial" w:hAnsi="Arial" w:cs="Arial"/>
          <w:sz w:val="20"/>
          <w:szCs w:val="20"/>
        </w:rPr>
        <w:t>To Submit a Proposal:</w:t>
      </w:r>
    </w:p>
    <w:p w14:paraId="4E41CD50"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 xml:space="preserve">Go to </w:t>
      </w:r>
      <w:hyperlink r:id="rId14" w:history="1">
        <w:r w:rsidRPr="00243425">
          <w:rPr>
            <w:rStyle w:val="Hyperlink"/>
            <w:rFonts w:ascii="Arial" w:hAnsi="Arial" w:cs="Arial"/>
            <w:sz w:val="20"/>
            <w:szCs w:val="20"/>
          </w:rPr>
          <w:t>www.danepurchasing.com</w:t>
        </w:r>
      </w:hyperlink>
      <w:r w:rsidRPr="00243425">
        <w:rPr>
          <w:rFonts w:ascii="Arial" w:hAnsi="Arial" w:cs="Arial"/>
          <w:sz w:val="20"/>
          <w:szCs w:val="20"/>
        </w:rPr>
        <w:t xml:space="preserve"> and click on Purchasing – Bid Dropbox or click on the Open RFP’s and Bids page link.</w:t>
      </w:r>
    </w:p>
    <w:p w14:paraId="4D6E56A5"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Click on the Submit a Bid button within the green Purchasing Bid Dropbox.</w:t>
      </w:r>
    </w:p>
    <w:p w14:paraId="1CFED6F4"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Type in the Email, First Name, Last Name and Company information and click Continue.</w:t>
      </w:r>
    </w:p>
    <w:p w14:paraId="77890E67"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Drag and drop the RFP files one at a time into the “Drag files here” box.</w:t>
      </w:r>
    </w:p>
    <w:p w14:paraId="5FFA755C" w14:textId="77777777" w:rsidR="00243425" w:rsidRP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After all files have been placed into the “Drag files here” box, click on the blue Upload button.</w:t>
      </w:r>
    </w:p>
    <w:p w14:paraId="267532A6"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 xml:space="preserve">The file upload status can be seen for each document uploaded. </w:t>
      </w:r>
    </w:p>
    <w:p w14:paraId="7924D72E" w14:textId="77777777" w:rsidR="00243425" w:rsidRPr="00243425" w:rsidRDefault="00243425" w:rsidP="00243425">
      <w:pPr>
        <w:pStyle w:val="ListParagraph"/>
        <w:numPr>
          <w:ilvl w:val="1"/>
          <w:numId w:val="12"/>
        </w:numPr>
        <w:ind w:left="1800"/>
        <w:rPr>
          <w:rFonts w:ascii="Arial" w:hAnsi="Arial" w:cs="Arial"/>
          <w:sz w:val="20"/>
          <w:szCs w:val="20"/>
        </w:rPr>
      </w:pPr>
      <w:r w:rsidRPr="00243425">
        <w:rPr>
          <w:rFonts w:ascii="Arial" w:hAnsi="Arial" w:cs="Arial"/>
          <w:sz w:val="20"/>
          <w:szCs w:val="20"/>
        </w:rPr>
        <w:t>After each document reaches 100%, it will say “Uploaded”.</w:t>
      </w:r>
    </w:p>
    <w:p w14:paraId="746BE4BC" w14:textId="2B5DB134" w:rsidR="00243425" w:rsidRDefault="00243425" w:rsidP="00243425">
      <w:pPr>
        <w:pStyle w:val="ListParagraph"/>
        <w:numPr>
          <w:ilvl w:val="0"/>
          <w:numId w:val="12"/>
        </w:numPr>
        <w:ind w:left="1080"/>
        <w:rPr>
          <w:rFonts w:ascii="Arial" w:hAnsi="Arial" w:cs="Arial"/>
          <w:sz w:val="20"/>
          <w:szCs w:val="20"/>
        </w:rPr>
      </w:pPr>
      <w:r w:rsidRPr="00243425">
        <w:rPr>
          <w:rFonts w:ascii="Arial" w:hAnsi="Arial" w:cs="Arial"/>
          <w:sz w:val="20"/>
          <w:szCs w:val="20"/>
        </w:rPr>
        <w:t>Confirm all files have been uploaded and then close out of the window.</w:t>
      </w:r>
    </w:p>
    <w:p w14:paraId="280C269E" w14:textId="77777777" w:rsidR="00D71261" w:rsidRPr="00D71261" w:rsidRDefault="00D71261" w:rsidP="00D71261">
      <w:pPr>
        <w:ind w:left="720"/>
        <w:rPr>
          <w:rStyle w:val="PageNumber"/>
          <w:rFonts w:ascii="Arial" w:hAnsi="Arial" w:cs="Arial"/>
          <w:sz w:val="20"/>
          <w:szCs w:val="20"/>
        </w:rPr>
      </w:pPr>
      <w:r w:rsidRPr="00D71261">
        <w:rPr>
          <w:rStyle w:val="PageNumber"/>
          <w:rFonts w:ascii="Arial" w:hAnsi="Arial" w:cs="Arial"/>
          <w:sz w:val="20"/>
          <w:szCs w:val="20"/>
        </w:rPr>
        <w:t xml:space="preserve">Dane County Purchasing strives to post a bid summary to </w:t>
      </w:r>
      <w:hyperlink r:id="rId15" w:history="1">
        <w:r w:rsidRPr="00D71261">
          <w:rPr>
            <w:rStyle w:val="Hyperlink"/>
            <w:rFonts w:ascii="Arial" w:hAnsi="Arial" w:cs="Arial"/>
            <w:sz w:val="20"/>
            <w:szCs w:val="20"/>
          </w:rPr>
          <w:t>www.danepurchasing.com</w:t>
        </w:r>
      </w:hyperlink>
      <w:r w:rsidRPr="00D71261">
        <w:rPr>
          <w:rStyle w:val="PageNumber"/>
          <w:rFonts w:ascii="Arial" w:hAnsi="Arial" w:cs="Arial"/>
          <w:sz w:val="20"/>
          <w:szCs w:val="20"/>
        </w:rPr>
        <w:t xml:space="preserve"> on the same day as the bid is due. The bid opening is public and can be attended. This bid opening will occur on the date and time noted on the bid cover page at the following address: 1709 Aberg Avenue Suite B, Madison, WI 53704.</w:t>
      </w:r>
    </w:p>
    <w:p w14:paraId="53BC0954" w14:textId="77777777" w:rsidR="00D71261" w:rsidRPr="00D71261" w:rsidRDefault="00D71261" w:rsidP="00D71261">
      <w:pPr>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lastRenderedPageBreak/>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lastRenderedPageBreak/>
        <w:t>Reduce and eventually eliminate Dane County government’s contribution to conditions that undermine people’s ability to meet their basic human needs.</w:t>
      </w:r>
    </w:p>
    <w:p w14:paraId="675772FF" w14:textId="1EF6213E" w:rsidR="00BD45B9" w:rsidRDefault="00BD45B9" w:rsidP="00344672">
      <w:pPr>
        <w:rPr>
          <w:rFonts w:ascii="Arial" w:hAnsi="Arial" w:cs="Arial"/>
          <w:b/>
          <w:sz w:val="20"/>
          <w:szCs w:val="20"/>
        </w:rPr>
      </w:pPr>
    </w:p>
    <w:p w14:paraId="63661A3E" w14:textId="77777777" w:rsidR="00243425" w:rsidRPr="00BD45B9" w:rsidRDefault="00243425"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DB7B8F" w:rsidP="00FD4548">
      <w:pPr>
        <w:autoSpaceDE w:val="0"/>
        <w:autoSpaceDN w:val="0"/>
        <w:adjustRightInd w:val="0"/>
        <w:ind w:left="720"/>
        <w:rPr>
          <w:rFonts w:ascii="Arial" w:hAnsi="Arial" w:cs="Arial"/>
          <w:b/>
          <w:sz w:val="20"/>
          <w:szCs w:val="20"/>
        </w:rPr>
      </w:pPr>
      <w:hyperlink r:id="rId16"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7"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8"/>
          <w:footerReference w:type="default" r:id="rId19"/>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300F3F5D" w:rsidR="00D30D08" w:rsidRPr="00FB43CD" w:rsidRDefault="00D30D08" w:rsidP="00EC56A6">
            <w:pPr>
              <w:rPr>
                <w:rFonts w:ascii="Arial" w:hAnsi="Arial" w:cs="Arial"/>
                <w:sz w:val="22"/>
              </w:rPr>
            </w:pPr>
            <w:r w:rsidRPr="007240C4">
              <w:rPr>
                <w:rFonts w:ascii="Arial" w:hAnsi="Arial" w:cs="Arial"/>
                <w:sz w:val="20"/>
              </w:rPr>
              <w:t xml:space="preserve">Vendor has not been found by the National Labor </w:t>
            </w:r>
            <w:r w:rsidR="00AA69DE">
              <w:rPr>
                <w:rFonts w:ascii="Arial" w:hAnsi="Arial" w:cs="Arial"/>
                <w:sz w:val="20"/>
              </w:rPr>
              <w:t xml:space="preserve">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12B41FCF" w:rsidR="00D30D08" w:rsidRPr="00FB43CD" w:rsidRDefault="00D30D08" w:rsidP="00EC56A6">
            <w:pPr>
              <w:rPr>
                <w:rFonts w:ascii="Arial" w:hAnsi="Arial" w:cs="Arial"/>
              </w:rPr>
            </w:pPr>
            <w:r w:rsidRPr="007240C4">
              <w:rPr>
                <w:rFonts w:ascii="Arial" w:hAnsi="Arial" w:cs="Arial"/>
                <w:sz w:val="20"/>
              </w:rPr>
              <w:t xml:space="preserve">Vendor has been found by the National </w:t>
            </w:r>
            <w:r w:rsidR="00AA69DE">
              <w:rPr>
                <w:rFonts w:ascii="Arial" w:hAnsi="Arial" w:cs="Arial"/>
                <w:sz w:val="20"/>
              </w:rPr>
              <w:t xml:space="preserve">Labor Relations Board (“NLRB”) </w:t>
            </w:r>
            <w:r w:rsidRPr="007240C4">
              <w:rPr>
                <w:rFonts w:ascii="Arial" w:hAnsi="Arial" w:cs="Arial"/>
                <w:sz w:val="20"/>
              </w:rPr>
              <w:t>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20"/>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278F93C"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00F07C37">
        <w:rPr>
          <w:rFonts w:ascii="Arial" w:hAnsi="Arial" w:cs="Arial"/>
          <w:b/>
          <w:bCs/>
        </w:rPr>
        <w:t>, if applicable</w:t>
      </w:r>
      <w:r w:rsidRPr="00A90F82">
        <w:rPr>
          <w:rFonts w:ascii="Arial" w:hAnsi="Arial" w:cs="Arial"/>
          <w:b/>
          <w:bCs/>
        </w:rPr>
        <w:t>.</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6B65E520" w14:textId="77777777" w:rsidR="00D30D08" w:rsidRDefault="00D30D08" w:rsidP="00D30D08">
      <w:pPr>
        <w:rPr>
          <w:rFonts w:ascii="Arial" w:hAnsi="Arial" w:cs="Arial"/>
          <w:b/>
        </w:rPr>
      </w:pPr>
    </w:p>
    <w:p w14:paraId="793103CB" w14:textId="571DD5B9"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F07C37">
        <w:rPr>
          <w:rFonts w:ascii="Arial" w:hAnsi="Arial" w:cs="Arial"/>
        </w:rPr>
        <w:t>one year</w:t>
      </w:r>
      <w:r>
        <w:rPr>
          <w:rFonts w:ascii="Arial" w:hAnsi="Arial" w:cs="Arial"/>
        </w:rPr>
        <w:t xml:space="preserve"> from that date.</w:t>
      </w:r>
    </w:p>
    <w:p w14:paraId="360D45AD" w14:textId="316BDF73" w:rsidR="00D30D08" w:rsidRDefault="00D30D08" w:rsidP="00D30D08">
      <w:pPr>
        <w:rPr>
          <w:rFonts w:ascii="Arial" w:hAnsi="Arial" w:cs="Arial"/>
        </w:rPr>
      </w:pPr>
    </w:p>
    <w:p w14:paraId="3636D225" w14:textId="77777777" w:rsidR="00D30D08" w:rsidRDefault="00D30D08" w:rsidP="009C2599">
      <w:pPr>
        <w:rPr>
          <w:rFonts w:ascii="Arial" w:hAnsi="Arial" w:cs="Arial"/>
          <w:sz w:val="20"/>
          <w:szCs w:val="20"/>
        </w:rPr>
        <w:sectPr w:rsidR="00D30D08" w:rsidSect="00DD153D">
          <w:headerReference w:type="default" r:id="rId21"/>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3B7AA5A8" w:rsidR="00D30D08" w:rsidRPr="00E3363D" w:rsidRDefault="00F07C37" w:rsidP="00EC56A6">
            <w:pPr>
              <w:jc w:val="center"/>
              <w:rPr>
                <w:rFonts w:ascii="Arial" w:hAnsi="Arial" w:cs="Arial"/>
                <w:b/>
                <w:bCs/>
              </w:rPr>
            </w:pPr>
            <w:r>
              <w:rPr>
                <w:rFonts w:ascii="Arial" w:hAnsi="Arial" w:cs="Arial"/>
                <w:b/>
                <w:bCs/>
              </w:rPr>
              <w:t>Crack Routing &amp; Sealing</w:t>
            </w:r>
          </w:p>
        </w:tc>
      </w:tr>
    </w:tbl>
    <w:p w14:paraId="5766D3F3" w14:textId="77777777" w:rsidR="00D30D08" w:rsidRDefault="00D30D08" w:rsidP="00D30D08"/>
    <w:p w14:paraId="1EDDF5C2" w14:textId="77777777" w:rsidR="00D30D08" w:rsidRDefault="00D30D08" w:rsidP="00D30D08"/>
    <w:p w14:paraId="02DB6266" w14:textId="77777777" w:rsidR="00F07C37" w:rsidRPr="00FD3CA7" w:rsidRDefault="00F07C37" w:rsidP="00F07C37">
      <w:pPr>
        <w:jc w:val="both"/>
        <w:rPr>
          <w:rFonts w:ascii="Arial" w:hAnsi="Arial" w:cs="Arial"/>
          <w:b/>
          <w:sz w:val="22"/>
          <w:szCs w:val="22"/>
        </w:rPr>
      </w:pPr>
      <w:r w:rsidRPr="00FD3CA7">
        <w:rPr>
          <w:rFonts w:ascii="Arial" w:hAnsi="Arial" w:cs="Arial"/>
          <w:b/>
          <w:sz w:val="22"/>
          <w:szCs w:val="22"/>
        </w:rPr>
        <w:t>GENERAL</w:t>
      </w:r>
    </w:p>
    <w:p w14:paraId="355AA751" w14:textId="77777777" w:rsidR="00F07C37" w:rsidRDefault="00F07C37" w:rsidP="00F07C37">
      <w:pPr>
        <w:jc w:val="both"/>
        <w:rPr>
          <w:rFonts w:ascii="Arial" w:hAnsi="Arial" w:cs="Arial"/>
          <w:sz w:val="22"/>
          <w:szCs w:val="22"/>
        </w:rPr>
      </w:pPr>
      <w:r w:rsidRPr="00FD3CA7">
        <w:rPr>
          <w:rFonts w:ascii="Arial" w:hAnsi="Arial" w:cs="Arial"/>
          <w:sz w:val="22"/>
          <w:szCs w:val="22"/>
        </w:rPr>
        <w:t xml:space="preserve">All materials supplied under this proposal shall conform to the </w:t>
      </w:r>
      <w:r w:rsidRPr="00FD3CA7">
        <w:rPr>
          <w:rFonts w:ascii="Arial" w:hAnsi="Arial" w:cs="Arial"/>
          <w:sz w:val="22"/>
          <w:szCs w:val="22"/>
          <w:u w:val="single"/>
        </w:rPr>
        <w:t>Bridge Manual</w:t>
      </w:r>
      <w:r w:rsidRPr="00FD3CA7">
        <w:rPr>
          <w:rFonts w:ascii="Arial" w:hAnsi="Arial" w:cs="Arial"/>
          <w:sz w:val="22"/>
          <w:szCs w:val="22"/>
        </w:rPr>
        <w:t xml:space="preserve"> and the </w:t>
      </w:r>
      <w:r w:rsidRPr="00FD3CA7">
        <w:rPr>
          <w:rFonts w:ascii="Arial" w:hAnsi="Arial" w:cs="Arial"/>
          <w:sz w:val="22"/>
          <w:szCs w:val="22"/>
          <w:u w:val="single"/>
        </w:rPr>
        <w:t>Standard Specifications for Road and Bridge Construction</w:t>
      </w:r>
      <w:r w:rsidRPr="00FD3CA7">
        <w:rPr>
          <w:rFonts w:ascii="Arial" w:hAnsi="Arial" w:cs="Arial"/>
          <w:sz w:val="22"/>
          <w:szCs w:val="22"/>
        </w:rPr>
        <w:t xml:space="preserve">, 2020 edition (hereinafter referred to as the "Standard Specifications"), and all subsequent revisions and supplementary specifications, of the Wisconsin Division of Highways, Department of Transportation.  </w:t>
      </w:r>
      <w:r>
        <w:rPr>
          <w:rFonts w:ascii="Arial" w:hAnsi="Arial" w:cs="Arial"/>
          <w:sz w:val="22"/>
          <w:szCs w:val="22"/>
        </w:rPr>
        <w:t xml:space="preserve">All materials and work will also conform to the Special Provisions for Performance Based Maintenance 2020 Edition of the State of Wisconsin Department of Transportation. </w:t>
      </w:r>
    </w:p>
    <w:p w14:paraId="71D1941C" w14:textId="77777777" w:rsidR="00F07C37" w:rsidRDefault="00F07C37" w:rsidP="00F07C37">
      <w:pPr>
        <w:jc w:val="both"/>
        <w:rPr>
          <w:rFonts w:ascii="Arial" w:hAnsi="Arial" w:cs="Arial"/>
          <w:sz w:val="22"/>
          <w:szCs w:val="22"/>
        </w:rPr>
      </w:pPr>
    </w:p>
    <w:p w14:paraId="102BE42B" w14:textId="77777777" w:rsidR="00F07C37" w:rsidRPr="00F07C37" w:rsidRDefault="00F07C37" w:rsidP="00F07C37">
      <w:pPr>
        <w:jc w:val="both"/>
        <w:rPr>
          <w:rFonts w:ascii="Arial" w:hAnsi="Arial" w:cs="Arial"/>
          <w:b/>
          <w:sz w:val="22"/>
          <w:szCs w:val="22"/>
          <w:u w:val="single"/>
        </w:rPr>
      </w:pPr>
      <w:r w:rsidRPr="00F07C37">
        <w:rPr>
          <w:rFonts w:ascii="Arial" w:hAnsi="Arial" w:cs="Arial"/>
          <w:b/>
          <w:sz w:val="22"/>
          <w:szCs w:val="22"/>
          <w:u w:val="single"/>
        </w:rPr>
        <w:t>A copy of the Special Provisions for Performance Based Maintenance 2020 Edition is attached to this bid document for your reference.  Mobilization and Traffic Control items will each be paid as one Lump Sum (LS) for the project.</w:t>
      </w:r>
    </w:p>
    <w:p w14:paraId="7EDD11F8" w14:textId="77777777" w:rsidR="00F07C37" w:rsidRPr="00FD3CA7" w:rsidRDefault="00F07C37" w:rsidP="00F07C37">
      <w:pPr>
        <w:jc w:val="both"/>
        <w:rPr>
          <w:rFonts w:ascii="Arial" w:hAnsi="Arial" w:cs="Arial"/>
          <w:sz w:val="22"/>
          <w:szCs w:val="22"/>
        </w:rPr>
      </w:pPr>
    </w:p>
    <w:p w14:paraId="02075AD2" w14:textId="77777777" w:rsidR="00F07C37" w:rsidRPr="00FD3CA7" w:rsidRDefault="00F07C37" w:rsidP="00F07C37">
      <w:pPr>
        <w:jc w:val="both"/>
        <w:rPr>
          <w:rFonts w:ascii="Arial" w:hAnsi="Arial" w:cs="Arial"/>
          <w:b/>
          <w:sz w:val="22"/>
          <w:szCs w:val="22"/>
        </w:rPr>
      </w:pPr>
      <w:r w:rsidRPr="00FD3CA7">
        <w:rPr>
          <w:rFonts w:ascii="Arial" w:hAnsi="Arial" w:cs="Arial"/>
          <w:b/>
          <w:sz w:val="22"/>
          <w:szCs w:val="22"/>
        </w:rPr>
        <w:t>PURCHASE OF ITEM(S)</w:t>
      </w:r>
    </w:p>
    <w:p w14:paraId="6F33EA5A" w14:textId="77777777" w:rsidR="00F07C37" w:rsidRPr="00FD3CA7" w:rsidRDefault="00F07C37" w:rsidP="00F07C37">
      <w:pPr>
        <w:jc w:val="both"/>
        <w:rPr>
          <w:rFonts w:ascii="Arial" w:hAnsi="Arial" w:cs="Arial"/>
          <w:sz w:val="22"/>
          <w:szCs w:val="22"/>
        </w:rPr>
      </w:pPr>
      <w:r w:rsidRPr="00FD3CA7">
        <w:rPr>
          <w:rFonts w:ascii="Arial" w:hAnsi="Arial" w:cs="Arial"/>
          <w:sz w:val="22"/>
          <w:szCs w:val="22"/>
          <w:u w:val="single"/>
        </w:rPr>
        <w:t>Each item will be considered independent of any other item.</w:t>
      </w:r>
      <w:r w:rsidRPr="00FD3CA7">
        <w:rPr>
          <w:rFonts w:ascii="Arial" w:hAnsi="Arial" w:cs="Arial"/>
          <w:sz w:val="22"/>
          <w:szCs w:val="22"/>
        </w:rPr>
        <w:t xml:space="preserve">  The Dane County Highway and Transportation Department will attempt to utilize the lowest bid when obtaining product, however the Department reserves the right to obtain product from the most</w:t>
      </w:r>
      <w:r>
        <w:rPr>
          <w:rFonts w:ascii="Arial" w:hAnsi="Arial" w:cs="Arial"/>
          <w:sz w:val="22"/>
          <w:szCs w:val="22"/>
        </w:rPr>
        <w:t xml:space="preserve"> advantageous vendor/location.</w:t>
      </w:r>
    </w:p>
    <w:p w14:paraId="35B26427" w14:textId="77777777" w:rsidR="00F07C37" w:rsidRPr="00FD3CA7" w:rsidRDefault="00F07C37" w:rsidP="00F07C37">
      <w:pPr>
        <w:jc w:val="both"/>
        <w:rPr>
          <w:rFonts w:ascii="Arial" w:hAnsi="Arial" w:cs="Arial"/>
          <w:sz w:val="22"/>
          <w:szCs w:val="22"/>
        </w:rPr>
      </w:pPr>
    </w:p>
    <w:p w14:paraId="17B8F47A" w14:textId="77777777" w:rsidR="00F07C37" w:rsidRPr="00FD3CA7" w:rsidRDefault="00F07C37" w:rsidP="00F07C37">
      <w:pPr>
        <w:pStyle w:val="Heading1"/>
        <w:rPr>
          <w:sz w:val="22"/>
          <w:szCs w:val="22"/>
        </w:rPr>
      </w:pPr>
      <w:r w:rsidRPr="00FD3CA7">
        <w:rPr>
          <w:sz w:val="22"/>
          <w:szCs w:val="22"/>
        </w:rPr>
        <w:t>INSURANCE</w:t>
      </w:r>
    </w:p>
    <w:p w14:paraId="2D87AAA9" w14:textId="77777777" w:rsidR="00F07C37" w:rsidRPr="00FD3CA7" w:rsidRDefault="00F07C37" w:rsidP="00F07C37">
      <w:pPr>
        <w:jc w:val="both"/>
        <w:rPr>
          <w:rFonts w:ascii="Arial" w:hAnsi="Arial" w:cs="Arial"/>
          <w:sz w:val="22"/>
          <w:szCs w:val="22"/>
        </w:rPr>
      </w:pPr>
      <w:r w:rsidRPr="00FD3CA7">
        <w:rPr>
          <w:rFonts w:ascii="Arial" w:hAnsi="Arial" w:cs="Arial"/>
          <w:sz w:val="22"/>
          <w:szCs w:val="22"/>
        </w:rPr>
        <w:t xml:space="preserve">Bidders shall carry insurance as required in the Standard Terms and Conditions, Section 20.  The bidder shall furnish Dane County Highway and Transportation Department </w:t>
      </w:r>
      <w:r w:rsidRPr="00FD3CA7">
        <w:rPr>
          <w:rFonts w:ascii="Arial" w:hAnsi="Arial" w:cs="Arial"/>
          <w:b/>
          <w:sz w:val="22"/>
          <w:szCs w:val="22"/>
          <w:u w:val="single"/>
        </w:rPr>
        <w:t>along with the bid</w:t>
      </w:r>
      <w:r w:rsidRPr="00FD3CA7">
        <w:rPr>
          <w:rFonts w:ascii="Arial" w:hAnsi="Arial" w:cs="Arial"/>
          <w:sz w:val="22"/>
          <w:szCs w:val="22"/>
        </w:rPr>
        <w:t xml:space="preserve"> a certificate of insurance showing the type, amount, class of operations covered, effective dates, and expiration dates of policies.</w:t>
      </w:r>
    </w:p>
    <w:p w14:paraId="48AAF407" w14:textId="77777777" w:rsidR="00F07C37" w:rsidRPr="00FD3CA7" w:rsidRDefault="00F07C37" w:rsidP="00F07C37">
      <w:pPr>
        <w:jc w:val="both"/>
        <w:rPr>
          <w:rFonts w:ascii="Arial" w:hAnsi="Arial" w:cs="Arial"/>
          <w:sz w:val="22"/>
          <w:szCs w:val="22"/>
        </w:rPr>
      </w:pPr>
    </w:p>
    <w:p w14:paraId="61609A31" w14:textId="77777777" w:rsidR="00F07C37" w:rsidRPr="00FD3CA7" w:rsidRDefault="00F07C37" w:rsidP="00F07C37">
      <w:pPr>
        <w:pStyle w:val="Heading3"/>
        <w:jc w:val="left"/>
        <w:rPr>
          <w:rFonts w:ascii="Arial" w:hAnsi="Arial" w:cs="Arial"/>
          <w:sz w:val="22"/>
          <w:szCs w:val="22"/>
        </w:rPr>
      </w:pPr>
      <w:r w:rsidRPr="00FD3CA7">
        <w:rPr>
          <w:rFonts w:ascii="Arial" w:hAnsi="Arial" w:cs="Arial"/>
          <w:sz w:val="22"/>
          <w:szCs w:val="22"/>
        </w:rPr>
        <w:t>PRICING</w:t>
      </w:r>
    </w:p>
    <w:p w14:paraId="520827FC" w14:textId="77777777" w:rsidR="00F07C37" w:rsidRPr="00FD3CA7" w:rsidRDefault="00F07C37" w:rsidP="00F07C37">
      <w:pPr>
        <w:jc w:val="both"/>
        <w:rPr>
          <w:rFonts w:ascii="Arial" w:hAnsi="Arial" w:cs="Arial"/>
          <w:sz w:val="22"/>
          <w:szCs w:val="22"/>
        </w:rPr>
      </w:pPr>
      <w:r w:rsidRPr="00FD3CA7">
        <w:rPr>
          <w:rFonts w:ascii="Arial" w:hAnsi="Arial" w:cs="Arial"/>
          <w:sz w:val="22"/>
          <w:szCs w:val="22"/>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1DF2D4C0" w14:textId="77777777" w:rsidR="00F07C37" w:rsidRDefault="00F07C37" w:rsidP="00F07C37">
      <w:pPr>
        <w:jc w:val="both"/>
        <w:rPr>
          <w:rFonts w:ascii="Arial" w:hAnsi="Arial" w:cs="Arial"/>
          <w:sz w:val="22"/>
          <w:szCs w:val="22"/>
        </w:rPr>
      </w:pPr>
    </w:p>
    <w:p w14:paraId="07D89A4D" w14:textId="77777777" w:rsidR="00F07C37" w:rsidRDefault="00F07C37" w:rsidP="00F07C37">
      <w:pPr>
        <w:jc w:val="both"/>
        <w:rPr>
          <w:rFonts w:ascii="Arial" w:hAnsi="Arial" w:cs="Arial"/>
          <w:b/>
          <w:sz w:val="22"/>
        </w:rPr>
      </w:pPr>
      <w:r>
        <w:rPr>
          <w:rFonts w:ascii="Arial" w:hAnsi="Arial" w:cs="Arial"/>
          <w:b/>
          <w:sz w:val="22"/>
        </w:rPr>
        <w:t>MOBILIZATION</w:t>
      </w:r>
      <w:r w:rsidRPr="00147D34">
        <w:rPr>
          <w:rFonts w:ascii="Arial" w:hAnsi="Arial" w:cs="Arial"/>
          <w:b/>
          <w:sz w:val="22"/>
        </w:rPr>
        <w:t xml:space="preserve">, Item </w:t>
      </w:r>
      <w:r>
        <w:rPr>
          <w:rFonts w:ascii="Arial" w:hAnsi="Arial" w:cs="Arial"/>
          <w:b/>
          <w:sz w:val="22"/>
        </w:rPr>
        <w:t>619.9100</w:t>
      </w:r>
    </w:p>
    <w:p w14:paraId="1BA43991" w14:textId="77777777" w:rsidR="00F07C37" w:rsidRPr="00147D34" w:rsidRDefault="00F07C37" w:rsidP="00F07C37">
      <w:pPr>
        <w:ind w:left="432"/>
        <w:jc w:val="both"/>
        <w:rPr>
          <w:rFonts w:ascii="Arial" w:hAnsi="Arial" w:cs="Arial"/>
          <w:sz w:val="22"/>
        </w:rPr>
      </w:pPr>
      <w:r w:rsidRPr="00147D34">
        <w:rPr>
          <w:rFonts w:ascii="Arial" w:hAnsi="Arial" w:cs="Arial"/>
          <w:sz w:val="22"/>
        </w:rPr>
        <w:t xml:space="preserve">This work shall be in accordance with the requirements of </w:t>
      </w:r>
      <w:r>
        <w:rPr>
          <w:rFonts w:ascii="Arial" w:hAnsi="Arial" w:cs="Arial"/>
          <w:sz w:val="22"/>
          <w:szCs w:val="22"/>
        </w:rPr>
        <w:t>Special Provisions for Performance Based Maintenance 2020 Edition</w:t>
      </w:r>
      <w:r w:rsidRPr="00147D34">
        <w:rPr>
          <w:rFonts w:ascii="Arial" w:hAnsi="Arial" w:cs="Arial"/>
          <w:sz w:val="22"/>
        </w:rPr>
        <w:t>, except as hereinafter amended.</w:t>
      </w:r>
    </w:p>
    <w:p w14:paraId="06412EFE" w14:textId="77777777" w:rsidR="00F07C37" w:rsidRPr="00147D34" w:rsidRDefault="00F07C37" w:rsidP="00F07C37">
      <w:pPr>
        <w:ind w:left="432"/>
        <w:jc w:val="both"/>
        <w:rPr>
          <w:rFonts w:ascii="Arial" w:hAnsi="Arial" w:cs="Arial"/>
          <w:sz w:val="22"/>
        </w:rPr>
      </w:pPr>
    </w:p>
    <w:p w14:paraId="0DB48C69" w14:textId="77777777" w:rsidR="00F07C37" w:rsidRPr="00147D34" w:rsidRDefault="00F07C37" w:rsidP="00F07C37">
      <w:pPr>
        <w:numPr>
          <w:ilvl w:val="0"/>
          <w:numId w:val="13"/>
        </w:numPr>
        <w:tabs>
          <w:tab w:val="left" w:pos="432"/>
          <w:tab w:val="left" w:pos="864"/>
          <w:tab w:val="left" w:pos="1440"/>
        </w:tabs>
        <w:jc w:val="both"/>
        <w:rPr>
          <w:rFonts w:ascii="Arial" w:hAnsi="Arial" w:cs="Arial"/>
          <w:sz w:val="22"/>
        </w:rPr>
      </w:pPr>
      <w:r w:rsidRPr="00147D34">
        <w:rPr>
          <w:rFonts w:ascii="Arial" w:hAnsi="Arial" w:cs="Arial"/>
          <w:sz w:val="22"/>
          <w:u w:val="single"/>
        </w:rPr>
        <w:t>Method of Measurement</w:t>
      </w:r>
      <w:r w:rsidRPr="00147D34">
        <w:rPr>
          <w:rFonts w:ascii="Arial" w:hAnsi="Arial" w:cs="Arial"/>
          <w:sz w:val="22"/>
        </w:rPr>
        <w:t xml:space="preserve">.  </w:t>
      </w:r>
      <w:r>
        <w:rPr>
          <w:rFonts w:ascii="Arial" w:hAnsi="Arial" w:cs="Arial"/>
          <w:sz w:val="22"/>
        </w:rPr>
        <w:t>Mobilization will be measured as 1 LS for the duration of the project</w:t>
      </w:r>
      <w:r w:rsidRPr="00147D34">
        <w:rPr>
          <w:rFonts w:ascii="Arial" w:hAnsi="Arial" w:cs="Arial"/>
          <w:sz w:val="22"/>
        </w:rPr>
        <w:t>.</w:t>
      </w:r>
    </w:p>
    <w:p w14:paraId="627B4C38" w14:textId="77777777" w:rsidR="00F07C37" w:rsidRPr="00147D34" w:rsidRDefault="00F07C37" w:rsidP="00F07C37">
      <w:pPr>
        <w:tabs>
          <w:tab w:val="left" w:pos="432"/>
          <w:tab w:val="left" w:pos="864"/>
          <w:tab w:val="left" w:pos="1440"/>
        </w:tabs>
        <w:jc w:val="both"/>
        <w:rPr>
          <w:rFonts w:ascii="Arial" w:hAnsi="Arial" w:cs="Arial"/>
          <w:sz w:val="22"/>
        </w:rPr>
      </w:pPr>
    </w:p>
    <w:p w14:paraId="2F27E366" w14:textId="77777777" w:rsidR="00F07C37" w:rsidRPr="00147D34" w:rsidRDefault="00F07C37" w:rsidP="00F07C37">
      <w:pPr>
        <w:numPr>
          <w:ilvl w:val="0"/>
          <w:numId w:val="13"/>
        </w:numPr>
        <w:jc w:val="both"/>
        <w:rPr>
          <w:rFonts w:ascii="Arial" w:hAnsi="Arial" w:cs="Arial"/>
          <w:sz w:val="22"/>
        </w:rPr>
      </w:pPr>
      <w:r w:rsidRPr="00147D34">
        <w:rPr>
          <w:rFonts w:ascii="Arial" w:hAnsi="Arial" w:cs="Arial"/>
          <w:sz w:val="22"/>
          <w:u w:val="single"/>
        </w:rPr>
        <w:t>Basis of Payment</w:t>
      </w:r>
      <w:r w:rsidRPr="00147D34">
        <w:rPr>
          <w:rFonts w:ascii="Arial" w:hAnsi="Arial" w:cs="Arial"/>
          <w:sz w:val="22"/>
        </w:rPr>
        <w:t xml:space="preserve">.  </w:t>
      </w:r>
      <w:r>
        <w:rPr>
          <w:rFonts w:ascii="Arial" w:hAnsi="Arial" w:cs="Arial"/>
          <w:sz w:val="22"/>
        </w:rPr>
        <w:t>Mobilization</w:t>
      </w:r>
      <w:r w:rsidRPr="00147D34">
        <w:rPr>
          <w:rFonts w:ascii="Arial" w:hAnsi="Arial" w:cs="Arial"/>
          <w:sz w:val="22"/>
        </w:rPr>
        <w:t xml:space="preserve"> will be paid for at the contract unit price bid for all equipment, tools, labor, and incidentals necessary to complete the work in accordance with this contract.</w:t>
      </w:r>
    </w:p>
    <w:p w14:paraId="284B9ED7" w14:textId="77777777" w:rsidR="00F07C37" w:rsidRDefault="00F07C37" w:rsidP="00F07C37">
      <w:pPr>
        <w:jc w:val="both"/>
        <w:rPr>
          <w:rFonts w:ascii="Arial" w:hAnsi="Arial" w:cs="Arial"/>
          <w:sz w:val="22"/>
          <w:szCs w:val="22"/>
        </w:rPr>
      </w:pPr>
    </w:p>
    <w:p w14:paraId="78196F53" w14:textId="77777777" w:rsidR="00F07C37" w:rsidRDefault="00F07C37" w:rsidP="00F07C37">
      <w:pPr>
        <w:jc w:val="both"/>
        <w:rPr>
          <w:rFonts w:ascii="Arial" w:hAnsi="Arial" w:cs="Arial"/>
          <w:b/>
          <w:sz w:val="22"/>
        </w:rPr>
      </w:pPr>
      <w:r w:rsidRPr="003C2DCA">
        <w:rPr>
          <w:rFonts w:ascii="Arial" w:hAnsi="Arial" w:cs="Arial"/>
          <w:b/>
          <w:sz w:val="22"/>
        </w:rPr>
        <w:t>TRAFFIC CONTROL, HALF ROAD CLOSURE ON MULTI-LANE ROADWAY</w:t>
      </w:r>
      <w:r w:rsidRPr="00147D34">
        <w:rPr>
          <w:rFonts w:ascii="Arial" w:hAnsi="Arial" w:cs="Arial"/>
          <w:b/>
          <w:sz w:val="22"/>
        </w:rPr>
        <w:t xml:space="preserve">, Item </w:t>
      </w:r>
      <w:r>
        <w:rPr>
          <w:rFonts w:ascii="Arial" w:hAnsi="Arial" w:cs="Arial"/>
          <w:b/>
          <w:sz w:val="22"/>
        </w:rPr>
        <w:t>643.9560</w:t>
      </w:r>
    </w:p>
    <w:p w14:paraId="02D0BF76" w14:textId="77777777" w:rsidR="00F07C37" w:rsidRPr="00147D34" w:rsidRDefault="00F07C37" w:rsidP="00F07C37">
      <w:pPr>
        <w:ind w:left="432"/>
        <w:jc w:val="both"/>
        <w:rPr>
          <w:rFonts w:ascii="Arial" w:hAnsi="Arial" w:cs="Arial"/>
          <w:sz w:val="22"/>
        </w:rPr>
      </w:pPr>
      <w:r w:rsidRPr="00147D34">
        <w:rPr>
          <w:rFonts w:ascii="Arial" w:hAnsi="Arial" w:cs="Arial"/>
          <w:sz w:val="22"/>
        </w:rPr>
        <w:t xml:space="preserve">This work shall be in accordance with the requirements of </w:t>
      </w:r>
      <w:r>
        <w:rPr>
          <w:rFonts w:ascii="Arial" w:hAnsi="Arial" w:cs="Arial"/>
          <w:sz w:val="22"/>
          <w:szCs w:val="22"/>
        </w:rPr>
        <w:t>Special Provisions for Performance Based Maintenance 2020 Edition</w:t>
      </w:r>
      <w:r w:rsidRPr="00147D34">
        <w:rPr>
          <w:rFonts w:ascii="Arial" w:hAnsi="Arial" w:cs="Arial"/>
          <w:sz w:val="22"/>
        </w:rPr>
        <w:t>, except as hereinafter amended.</w:t>
      </w:r>
    </w:p>
    <w:p w14:paraId="1D4DD288" w14:textId="77777777" w:rsidR="00F07C37" w:rsidRPr="00147D34" w:rsidRDefault="00F07C37" w:rsidP="00F07C37">
      <w:pPr>
        <w:ind w:left="432"/>
        <w:jc w:val="both"/>
        <w:rPr>
          <w:rFonts w:ascii="Arial" w:hAnsi="Arial" w:cs="Arial"/>
          <w:sz w:val="22"/>
        </w:rPr>
      </w:pPr>
    </w:p>
    <w:p w14:paraId="4D927BE2" w14:textId="77777777" w:rsidR="00F07C37" w:rsidRDefault="00F07C37" w:rsidP="00F07C37">
      <w:pPr>
        <w:numPr>
          <w:ilvl w:val="0"/>
          <w:numId w:val="14"/>
        </w:numPr>
        <w:tabs>
          <w:tab w:val="left" w:pos="432"/>
          <w:tab w:val="left" w:pos="864"/>
          <w:tab w:val="left" w:pos="1440"/>
        </w:tabs>
        <w:rPr>
          <w:rFonts w:ascii="Arial" w:hAnsi="Arial" w:cs="Arial"/>
          <w:sz w:val="22"/>
        </w:rPr>
      </w:pPr>
      <w:r w:rsidRPr="00147D34">
        <w:rPr>
          <w:rFonts w:ascii="Arial" w:hAnsi="Arial" w:cs="Arial"/>
          <w:sz w:val="22"/>
          <w:u w:val="single"/>
        </w:rPr>
        <w:t>Description</w:t>
      </w:r>
      <w:r w:rsidRPr="00147D34">
        <w:rPr>
          <w:rFonts w:ascii="Arial" w:hAnsi="Arial" w:cs="Arial"/>
          <w:sz w:val="22"/>
        </w:rPr>
        <w:t xml:space="preserve">.  </w:t>
      </w:r>
      <w:r>
        <w:rPr>
          <w:rFonts w:ascii="Arial" w:hAnsi="Arial" w:cs="Arial"/>
          <w:sz w:val="22"/>
        </w:rPr>
        <w:t>Traffic Control, Half Lane Closure will include ramp lane closures required at the beltline</w:t>
      </w:r>
      <w:r w:rsidRPr="00147D34">
        <w:rPr>
          <w:rFonts w:ascii="Arial" w:hAnsi="Arial" w:cs="Arial"/>
          <w:sz w:val="22"/>
        </w:rPr>
        <w:t>.</w:t>
      </w:r>
    </w:p>
    <w:p w14:paraId="07A75ABB" w14:textId="77777777" w:rsidR="00F07C37" w:rsidRPr="00147D34" w:rsidRDefault="00F07C37" w:rsidP="00F07C37">
      <w:pPr>
        <w:tabs>
          <w:tab w:val="left" w:pos="432"/>
          <w:tab w:val="left" w:pos="864"/>
          <w:tab w:val="left" w:pos="1440"/>
        </w:tabs>
        <w:ind w:left="720"/>
        <w:jc w:val="both"/>
        <w:rPr>
          <w:rFonts w:ascii="Arial" w:hAnsi="Arial" w:cs="Arial"/>
          <w:sz w:val="22"/>
        </w:rPr>
      </w:pPr>
    </w:p>
    <w:p w14:paraId="3A50724E" w14:textId="77777777" w:rsidR="00F07C37" w:rsidRPr="00147D34" w:rsidRDefault="00F07C37" w:rsidP="00F07C37">
      <w:pPr>
        <w:numPr>
          <w:ilvl w:val="0"/>
          <w:numId w:val="14"/>
        </w:numPr>
        <w:tabs>
          <w:tab w:val="left" w:pos="432"/>
          <w:tab w:val="left" w:pos="864"/>
          <w:tab w:val="left" w:pos="1440"/>
        </w:tabs>
        <w:rPr>
          <w:rFonts w:ascii="Arial" w:hAnsi="Arial" w:cs="Arial"/>
          <w:sz w:val="22"/>
        </w:rPr>
      </w:pPr>
      <w:r w:rsidRPr="00147D34">
        <w:rPr>
          <w:rFonts w:ascii="Arial" w:hAnsi="Arial" w:cs="Arial"/>
          <w:sz w:val="22"/>
          <w:u w:val="single"/>
        </w:rPr>
        <w:t>Method of Measurement</w:t>
      </w:r>
      <w:r w:rsidRPr="00147D34">
        <w:rPr>
          <w:rFonts w:ascii="Arial" w:hAnsi="Arial" w:cs="Arial"/>
          <w:sz w:val="22"/>
        </w:rPr>
        <w:t xml:space="preserve">.  </w:t>
      </w:r>
      <w:r>
        <w:rPr>
          <w:rFonts w:ascii="Arial" w:hAnsi="Arial" w:cs="Arial"/>
          <w:sz w:val="22"/>
        </w:rPr>
        <w:t>Traffic Control, Half Road Closure on Multi-Lane Roadway will be measured as 1 LS for the duration of the project and will include ramp lane closures</w:t>
      </w:r>
      <w:r w:rsidRPr="00147D34">
        <w:rPr>
          <w:rFonts w:ascii="Arial" w:hAnsi="Arial" w:cs="Arial"/>
          <w:sz w:val="22"/>
        </w:rPr>
        <w:t>.</w:t>
      </w:r>
    </w:p>
    <w:p w14:paraId="3B3DE0EB" w14:textId="77777777" w:rsidR="00F07C37" w:rsidRPr="00147D34" w:rsidRDefault="00F07C37" w:rsidP="00F07C37">
      <w:pPr>
        <w:tabs>
          <w:tab w:val="left" w:pos="432"/>
          <w:tab w:val="left" w:pos="864"/>
          <w:tab w:val="left" w:pos="1440"/>
        </w:tabs>
        <w:jc w:val="both"/>
        <w:rPr>
          <w:rFonts w:ascii="Arial" w:hAnsi="Arial" w:cs="Arial"/>
          <w:sz w:val="22"/>
        </w:rPr>
      </w:pPr>
    </w:p>
    <w:p w14:paraId="4429DD35" w14:textId="6ED0A52E" w:rsidR="00D30D08" w:rsidRDefault="00F07C37" w:rsidP="00F07C37">
      <w:pPr>
        <w:rPr>
          <w:rFonts w:ascii="Arial" w:hAnsi="Arial" w:cs="Arial"/>
          <w:sz w:val="22"/>
        </w:rPr>
      </w:pPr>
      <w:r w:rsidRPr="00147D34">
        <w:rPr>
          <w:rFonts w:ascii="Arial" w:hAnsi="Arial" w:cs="Arial"/>
          <w:sz w:val="22"/>
          <w:u w:val="single"/>
        </w:rPr>
        <w:t>Basis of Payment</w:t>
      </w:r>
      <w:r w:rsidRPr="00147D34">
        <w:rPr>
          <w:rFonts w:ascii="Arial" w:hAnsi="Arial" w:cs="Arial"/>
          <w:sz w:val="22"/>
        </w:rPr>
        <w:t xml:space="preserve">.  </w:t>
      </w:r>
      <w:r>
        <w:rPr>
          <w:rFonts w:ascii="Arial" w:hAnsi="Arial" w:cs="Arial"/>
          <w:sz w:val="22"/>
        </w:rPr>
        <w:t>Traffic Control, Half Road Closure on Multi-Lane Roadway</w:t>
      </w:r>
      <w:r w:rsidRPr="00147D34">
        <w:rPr>
          <w:rFonts w:ascii="Arial" w:hAnsi="Arial" w:cs="Arial"/>
          <w:sz w:val="22"/>
        </w:rPr>
        <w:t xml:space="preserve"> will be paid for at the contract unit price bid for all equipment, tools, labor, and incidentals necessary to complete the work in accordance with this contract.</w:t>
      </w:r>
    </w:p>
    <w:p w14:paraId="555DC8BA" w14:textId="0B781220" w:rsidR="00F07C37" w:rsidRDefault="00F07C37" w:rsidP="00F07C37">
      <w:pPr>
        <w:rPr>
          <w:rFonts w:ascii="Arial" w:hAnsi="Arial" w:cs="Arial"/>
          <w:sz w:val="22"/>
        </w:rPr>
      </w:pPr>
    </w:p>
    <w:p w14:paraId="185C0DE6" w14:textId="13F700CE" w:rsidR="00F07C37" w:rsidRDefault="00F07C37" w:rsidP="00F07C37">
      <w:pPr>
        <w:rPr>
          <w:rFonts w:ascii="Arial" w:hAnsi="Arial" w:cs="Arial"/>
          <w:sz w:val="22"/>
        </w:rPr>
      </w:pPr>
    </w:p>
    <w:p w14:paraId="05E688E0" w14:textId="6A365CF1" w:rsidR="00F07C37" w:rsidRDefault="00F07C37">
      <w:pPr>
        <w:rPr>
          <w:rFonts w:ascii="Arial" w:hAnsi="Arial" w:cs="Arial"/>
          <w:sz w:val="22"/>
        </w:rPr>
      </w:pPr>
      <w:r>
        <w:rPr>
          <w:rFonts w:ascii="Arial" w:hAnsi="Arial" w:cs="Arial"/>
          <w:sz w:val="22"/>
        </w:rPr>
        <w:br w:type="page"/>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F07C37" w:rsidRPr="003364A9" w14:paraId="3A5DB7FA" w14:textId="77777777" w:rsidTr="00F07C37">
        <w:trPr>
          <w:cantSplit/>
          <w:trHeight w:val="1181"/>
          <w:tblCellSpacing w:w="20" w:type="dxa"/>
          <w:jc w:val="center"/>
        </w:trPr>
        <w:tc>
          <w:tcPr>
            <w:tcW w:w="10720" w:type="dxa"/>
            <w:shd w:val="clear" w:color="auto" w:fill="E6E6E6"/>
            <w:vAlign w:val="center"/>
          </w:tcPr>
          <w:p w14:paraId="382D50C2" w14:textId="77777777" w:rsidR="00F07C37" w:rsidRPr="003364A9" w:rsidRDefault="00F07C37" w:rsidP="00DC72B7">
            <w:pPr>
              <w:jc w:val="center"/>
              <w:rPr>
                <w:rFonts w:ascii="Arial" w:hAnsi="Arial" w:cs="Arial"/>
                <w:b/>
                <w:bCs/>
                <w:sz w:val="28"/>
              </w:rPr>
            </w:pPr>
            <w:r w:rsidRPr="003364A9">
              <w:rPr>
                <w:rFonts w:ascii="Arial" w:hAnsi="Arial" w:cs="Arial"/>
                <w:b/>
                <w:bCs/>
                <w:sz w:val="28"/>
              </w:rPr>
              <w:lastRenderedPageBreak/>
              <w:t>BID SPECIFICATIONS</w:t>
            </w:r>
          </w:p>
          <w:p w14:paraId="3D80054F" w14:textId="77777777" w:rsidR="00F07C37" w:rsidRPr="003364A9" w:rsidRDefault="00F07C37" w:rsidP="00DC72B7">
            <w:pPr>
              <w:jc w:val="center"/>
              <w:rPr>
                <w:rFonts w:ascii="Arial" w:hAnsi="Arial" w:cs="Arial"/>
                <w:b/>
                <w:bCs/>
              </w:rPr>
            </w:pPr>
            <w:r w:rsidRPr="003364A9">
              <w:rPr>
                <w:rFonts w:ascii="Arial" w:hAnsi="Arial" w:cs="Arial"/>
                <w:b/>
                <w:bCs/>
              </w:rPr>
              <w:t>Individual Project Description and Specifications</w:t>
            </w:r>
          </w:p>
          <w:p w14:paraId="73587193" w14:textId="77777777" w:rsidR="00F07C37" w:rsidRPr="00F07C37" w:rsidRDefault="00F07C37" w:rsidP="00DC72B7">
            <w:pPr>
              <w:jc w:val="center"/>
              <w:rPr>
                <w:rFonts w:ascii="Arial" w:hAnsi="Arial" w:cs="Arial"/>
                <w:b/>
                <w:bCs/>
                <w:sz w:val="14"/>
              </w:rPr>
            </w:pPr>
          </w:p>
          <w:p w14:paraId="55550997" w14:textId="174B2842" w:rsidR="00F07C37" w:rsidRPr="00F07C37" w:rsidRDefault="00F07C37" w:rsidP="00F07C37">
            <w:pPr>
              <w:pStyle w:val="Level2"/>
              <w:widowControl/>
              <w:tabs>
                <w:tab w:val="center" w:pos="1872"/>
                <w:tab w:val="center" w:pos="3312"/>
                <w:tab w:val="center" w:pos="6480"/>
                <w:tab w:val="center" w:pos="9360"/>
              </w:tabs>
              <w:jc w:val="center"/>
              <w:rPr>
                <w:rFonts w:ascii="Arial" w:hAnsi="Arial" w:cs="Arial"/>
                <w:b/>
                <w:sz w:val="22"/>
                <w:szCs w:val="22"/>
                <w:u w:val="single"/>
              </w:rPr>
            </w:pPr>
            <w:r>
              <w:rPr>
                <w:rFonts w:ascii="Arial" w:hAnsi="Arial" w:cs="Arial"/>
                <w:b/>
                <w:sz w:val="22"/>
                <w:szCs w:val="22"/>
                <w:u w:val="single"/>
              </w:rPr>
              <w:t>US 51 (US 12/18 “Beltline to Milwaukee Street)</w:t>
            </w:r>
          </w:p>
        </w:tc>
      </w:tr>
    </w:tbl>
    <w:p w14:paraId="42986FD4" w14:textId="05BE75D9" w:rsidR="00F07C37" w:rsidRDefault="00F07C37">
      <w:pPr>
        <w:rPr>
          <w:rFonts w:ascii="Arial" w:hAnsi="Arial" w:cs="Arial"/>
          <w:sz w:val="22"/>
        </w:rPr>
      </w:pPr>
    </w:p>
    <w:p w14:paraId="58BA25D3" w14:textId="77777777" w:rsidR="00F07C37" w:rsidRDefault="00F07C37" w:rsidP="00F07C37">
      <w:pPr>
        <w:rPr>
          <w:rFonts w:ascii="Arial" w:hAnsi="Arial" w:cs="Arial"/>
          <w:b/>
          <w:sz w:val="22"/>
        </w:rPr>
      </w:pPr>
      <w:r>
        <w:rPr>
          <w:rFonts w:ascii="Arial" w:hAnsi="Arial" w:cs="Arial"/>
          <w:sz w:val="22"/>
        </w:rPr>
        <w:t>This project is a Wisconsin Department of Transportation (</w:t>
      </w:r>
      <w:proofErr w:type="spellStart"/>
      <w:r>
        <w:rPr>
          <w:rFonts w:ascii="Arial" w:hAnsi="Arial" w:cs="Arial"/>
          <w:sz w:val="22"/>
        </w:rPr>
        <w:t>WisDOT</w:t>
      </w:r>
      <w:proofErr w:type="spellEnd"/>
      <w:r>
        <w:rPr>
          <w:rFonts w:ascii="Arial" w:hAnsi="Arial" w:cs="Arial"/>
          <w:sz w:val="22"/>
        </w:rPr>
        <w:t xml:space="preserve">) maintenance project.  On behalf of </w:t>
      </w:r>
      <w:proofErr w:type="spellStart"/>
      <w:r>
        <w:rPr>
          <w:rFonts w:ascii="Arial" w:hAnsi="Arial" w:cs="Arial"/>
          <w:sz w:val="22"/>
        </w:rPr>
        <w:t>WisDOT</w:t>
      </w:r>
      <w:proofErr w:type="spellEnd"/>
      <w:r>
        <w:rPr>
          <w:rFonts w:ascii="Arial" w:hAnsi="Arial" w:cs="Arial"/>
          <w:sz w:val="22"/>
        </w:rPr>
        <w:t xml:space="preserve"> the Dane County Highway Department is advertising this maintenance Crack Routing and Sealing project.</w:t>
      </w:r>
    </w:p>
    <w:p w14:paraId="7849FA1F" w14:textId="77777777" w:rsidR="00F07C37" w:rsidRDefault="00F07C37" w:rsidP="00F07C37">
      <w:pPr>
        <w:rPr>
          <w:rFonts w:ascii="Arial" w:hAnsi="Arial" w:cs="Arial"/>
          <w:bCs/>
          <w:sz w:val="22"/>
          <w:u w:val="single"/>
        </w:rPr>
      </w:pPr>
    </w:p>
    <w:p w14:paraId="490D7BBC" w14:textId="77777777" w:rsidR="00F07C37" w:rsidRPr="00511423" w:rsidRDefault="00F07C37" w:rsidP="00F07C37">
      <w:pPr>
        <w:rPr>
          <w:rFonts w:ascii="Arial" w:hAnsi="Arial" w:cs="Arial"/>
          <w:bCs/>
          <w:sz w:val="22"/>
          <w:u w:val="single"/>
        </w:rPr>
      </w:pPr>
      <w:r w:rsidRPr="00511423">
        <w:rPr>
          <w:rFonts w:ascii="Arial" w:hAnsi="Arial" w:cs="Arial"/>
          <w:bCs/>
          <w:sz w:val="22"/>
          <w:u w:val="single"/>
        </w:rPr>
        <w:t>Project Location</w:t>
      </w:r>
    </w:p>
    <w:p w14:paraId="2550BA88" w14:textId="77777777" w:rsidR="00F07C37" w:rsidRDefault="00F07C37" w:rsidP="00F07C37">
      <w:pPr>
        <w:rPr>
          <w:rFonts w:ascii="Arial" w:hAnsi="Arial" w:cs="Arial"/>
          <w:bCs/>
          <w:sz w:val="22"/>
        </w:rPr>
      </w:pPr>
      <w:r w:rsidRPr="00DA33DB">
        <w:rPr>
          <w:rFonts w:ascii="Arial" w:hAnsi="Arial" w:cs="Arial"/>
          <w:bCs/>
          <w:sz w:val="22"/>
        </w:rPr>
        <w:t>US 51</w:t>
      </w:r>
      <w:r>
        <w:rPr>
          <w:rFonts w:ascii="Arial" w:hAnsi="Arial" w:cs="Arial"/>
          <w:bCs/>
          <w:sz w:val="22"/>
        </w:rPr>
        <w:t xml:space="preserve"> located in the City of Madison bound by the following limits:  </w:t>
      </w:r>
    </w:p>
    <w:p w14:paraId="2510C814" w14:textId="77777777" w:rsidR="00F07C37" w:rsidRDefault="00F07C37" w:rsidP="00F07C37">
      <w:pPr>
        <w:rPr>
          <w:rFonts w:ascii="Arial" w:hAnsi="Arial" w:cs="Arial"/>
          <w:bCs/>
          <w:sz w:val="22"/>
        </w:rPr>
      </w:pPr>
    </w:p>
    <w:p w14:paraId="0FD8647C" w14:textId="77777777" w:rsidR="00F07C37" w:rsidRDefault="00F07C37" w:rsidP="00F07C37">
      <w:pPr>
        <w:pStyle w:val="ListParagraph"/>
        <w:numPr>
          <w:ilvl w:val="0"/>
          <w:numId w:val="15"/>
        </w:numPr>
        <w:rPr>
          <w:rFonts w:ascii="Arial" w:hAnsi="Arial" w:cs="Arial"/>
          <w:bCs/>
        </w:rPr>
      </w:pPr>
      <w:r w:rsidRPr="00B72974">
        <w:rPr>
          <w:rFonts w:ascii="Arial" w:hAnsi="Arial" w:cs="Arial"/>
          <w:bCs/>
        </w:rPr>
        <w:t>TO THE SOUTH by the US 12/18 “Beltline” EB off ramps</w:t>
      </w:r>
      <w:r>
        <w:rPr>
          <w:rFonts w:ascii="Arial" w:hAnsi="Arial" w:cs="Arial"/>
          <w:bCs/>
        </w:rPr>
        <w:t xml:space="preserve"> in Madison, WI</w:t>
      </w:r>
    </w:p>
    <w:p w14:paraId="6B35D7D6" w14:textId="5973AE72" w:rsidR="00F07C37" w:rsidRPr="00F07C37" w:rsidRDefault="00F07C37" w:rsidP="00F07C37">
      <w:pPr>
        <w:pStyle w:val="ListParagraph"/>
        <w:numPr>
          <w:ilvl w:val="0"/>
          <w:numId w:val="15"/>
        </w:numPr>
        <w:rPr>
          <w:rFonts w:ascii="Arial" w:hAnsi="Arial" w:cs="Arial"/>
          <w:bCs/>
        </w:rPr>
      </w:pPr>
      <w:r w:rsidRPr="00B72974">
        <w:rPr>
          <w:rFonts w:ascii="Arial" w:hAnsi="Arial" w:cs="Arial"/>
          <w:bCs/>
        </w:rPr>
        <w:t xml:space="preserve">TO THE </w:t>
      </w:r>
      <w:r>
        <w:rPr>
          <w:rFonts w:ascii="Arial" w:hAnsi="Arial" w:cs="Arial"/>
          <w:bCs/>
        </w:rPr>
        <w:t>NORTH</w:t>
      </w:r>
      <w:r w:rsidRPr="00B72974">
        <w:rPr>
          <w:rFonts w:ascii="Arial" w:hAnsi="Arial" w:cs="Arial"/>
          <w:bCs/>
        </w:rPr>
        <w:t xml:space="preserve"> by change to concrete pavement approac</w:t>
      </w:r>
      <w:r>
        <w:rPr>
          <w:rFonts w:ascii="Arial" w:hAnsi="Arial" w:cs="Arial"/>
          <w:bCs/>
        </w:rPr>
        <w:t>hing the Milwaukee St. overpass</w:t>
      </w:r>
    </w:p>
    <w:p w14:paraId="0BA62BC0" w14:textId="77777777" w:rsidR="00F07C37" w:rsidRDefault="00F07C37" w:rsidP="00F07C37">
      <w:pPr>
        <w:rPr>
          <w:rFonts w:ascii="Arial" w:hAnsi="Arial" w:cs="Arial"/>
          <w:bCs/>
          <w:sz w:val="22"/>
          <w:u w:val="single"/>
        </w:rPr>
      </w:pPr>
      <w:r>
        <w:rPr>
          <w:rFonts w:ascii="Arial" w:hAnsi="Arial" w:cs="Arial"/>
          <w:bCs/>
          <w:sz w:val="22"/>
          <w:u w:val="single"/>
        </w:rPr>
        <w:t>Scope of Work</w:t>
      </w:r>
    </w:p>
    <w:p w14:paraId="00E913BC" w14:textId="77777777" w:rsidR="00F07C37" w:rsidRDefault="00F07C37" w:rsidP="00F07C37">
      <w:pPr>
        <w:rPr>
          <w:rFonts w:ascii="Arial" w:hAnsi="Arial" w:cs="Arial"/>
          <w:bCs/>
        </w:rPr>
      </w:pPr>
      <w:r>
        <w:rPr>
          <w:rFonts w:ascii="Arial" w:hAnsi="Arial" w:cs="Arial"/>
          <w:bCs/>
          <w:sz w:val="22"/>
        </w:rPr>
        <w:t xml:space="preserve">The route and seal includes the asphalt driving lanes, turn lanes and adjacent paved shoulders as well as the asphalt approaches to US 51 from the beltline ramps.  </w:t>
      </w:r>
      <w:r w:rsidRPr="00CF7D62">
        <w:rPr>
          <w:rFonts w:ascii="Arial" w:hAnsi="Arial" w:cs="Arial"/>
          <w:bCs/>
          <w:sz w:val="22"/>
          <w:szCs w:val="22"/>
        </w:rPr>
        <w:t xml:space="preserve">The following sections are being gapped (omitted) for this project: Concrete pavement at the intersections of </w:t>
      </w:r>
      <w:proofErr w:type="spellStart"/>
      <w:r w:rsidRPr="00CF7D62">
        <w:rPr>
          <w:rFonts w:ascii="Arial" w:hAnsi="Arial" w:cs="Arial"/>
          <w:bCs/>
          <w:sz w:val="22"/>
          <w:szCs w:val="22"/>
        </w:rPr>
        <w:t>Pflaum</w:t>
      </w:r>
      <w:proofErr w:type="spellEnd"/>
      <w:r w:rsidRPr="00CF7D62">
        <w:rPr>
          <w:rFonts w:ascii="Arial" w:hAnsi="Arial" w:cs="Arial"/>
          <w:bCs/>
          <w:sz w:val="22"/>
          <w:szCs w:val="22"/>
        </w:rPr>
        <w:t xml:space="preserve"> and Buckeye, and the bridge decks for the Cottage Grove Road overpass/ interchange.</w:t>
      </w:r>
      <w:r w:rsidRPr="00B72974">
        <w:rPr>
          <w:rFonts w:ascii="Arial" w:hAnsi="Arial" w:cs="Arial"/>
          <w:bCs/>
        </w:rPr>
        <w:t xml:space="preserve">  </w:t>
      </w:r>
    </w:p>
    <w:p w14:paraId="08A6C281" w14:textId="77777777" w:rsidR="00F07C37" w:rsidRDefault="00F07C37" w:rsidP="00F07C37">
      <w:pPr>
        <w:rPr>
          <w:rFonts w:ascii="Arial" w:hAnsi="Arial" w:cs="Arial"/>
          <w:bCs/>
        </w:rPr>
      </w:pPr>
    </w:p>
    <w:p w14:paraId="008092FA" w14:textId="77777777" w:rsidR="00F07C37" w:rsidRDefault="00F07C37" w:rsidP="00F07C37">
      <w:pPr>
        <w:rPr>
          <w:rFonts w:ascii="Arial" w:hAnsi="Arial" w:cs="Arial"/>
          <w:bCs/>
        </w:rPr>
      </w:pPr>
      <w:r>
        <w:rPr>
          <w:rFonts w:ascii="Arial" w:hAnsi="Arial" w:cs="Arial"/>
          <w:bCs/>
        </w:rPr>
        <w:t>Wi</w:t>
      </w:r>
      <w:r w:rsidRPr="00B72974">
        <w:rPr>
          <w:rFonts w:ascii="Arial" w:hAnsi="Arial" w:cs="Arial"/>
          <w:bCs/>
        </w:rPr>
        <w:t>thin these limits, there are 1</w:t>
      </w:r>
      <w:r>
        <w:rPr>
          <w:rFonts w:ascii="Arial" w:hAnsi="Arial" w:cs="Arial"/>
          <w:bCs/>
        </w:rPr>
        <w:t xml:space="preserve">58 </w:t>
      </w:r>
      <w:r w:rsidRPr="00B72974">
        <w:rPr>
          <w:rFonts w:ascii="Arial" w:hAnsi="Arial" w:cs="Arial"/>
          <w:bCs/>
        </w:rPr>
        <w:t>center line stations (STA)</w:t>
      </w:r>
      <w:r>
        <w:rPr>
          <w:rFonts w:ascii="Arial" w:hAnsi="Arial" w:cs="Arial"/>
          <w:bCs/>
        </w:rPr>
        <w:t xml:space="preserve"> northbound, 133 center line stations (STA) southbound and 7 center line stations (STA) for the beltline ramps for a total of 291 station (STA).  A breakdown is listed below.</w:t>
      </w:r>
    </w:p>
    <w:p w14:paraId="5F934411" w14:textId="77777777" w:rsidR="00F07C37" w:rsidRDefault="00F07C37" w:rsidP="00F07C37">
      <w:pPr>
        <w:rPr>
          <w:rFonts w:ascii="Arial" w:hAnsi="Arial" w:cs="Arial"/>
          <w:bCs/>
        </w:rPr>
      </w:pPr>
    </w:p>
    <w:p w14:paraId="2FA72E10" w14:textId="77777777" w:rsidR="00F07C37" w:rsidRPr="006F375D" w:rsidRDefault="00F07C37" w:rsidP="00F07C37">
      <w:pPr>
        <w:tabs>
          <w:tab w:val="center" w:pos="5040"/>
          <w:tab w:val="center" w:pos="7200"/>
        </w:tabs>
        <w:rPr>
          <w:rFonts w:ascii="Arial" w:hAnsi="Arial" w:cs="Arial"/>
          <w:b/>
          <w:bCs/>
        </w:rPr>
      </w:pPr>
      <w:r>
        <w:rPr>
          <w:rFonts w:ascii="Arial" w:hAnsi="Arial" w:cs="Arial"/>
          <w:bCs/>
        </w:rPr>
        <w:tab/>
      </w:r>
      <w:r w:rsidRPr="006F375D">
        <w:rPr>
          <w:rFonts w:ascii="Arial" w:hAnsi="Arial" w:cs="Arial"/>
          <w:b/>
          <w:bCs/>
        </w:rPr>
        <w:t>Northbound</w:t>
      </w:r>
      <w:r w:rsidRPr="006F375D">
        <w:rPr>
          <w:rFonts w:ascii="Arial" w:hAnsi="Arial" w:cs="Arial"/>
          <w:b/>
          <w:bCs/>
        </w:rPr>
        <w:tab/>
        <w:t>Southbound</w:t>
      </w:r>
    </w:p>
    <w:p w14:paraId="3B9ED608" w14:textId="77777777" w:rsidR="00F07C37" w:rsidRDefault="00F07C37" w:rsidP="00F07C37">
      <w:pPr>
        <w:tabs>
          <w:tab w:val="center" w:pos="5040"/>
          <w:tab w:val="center" w:pos="7200"/>
        </w:tabs>
        <w:rPr>
          <w:rFonts w:ascii="Arial" w:hAnsi="Arial" w:cs="Arial"/>
          <w:bCs/>
        </w:rPr>
      </w:pPr>
      <w:r>
        <w:rPr>
          <w:rFonts w:ascii="Arial" w:hAnsi="Arial" w:cs="Arial"/>
          <w:bCs/>
        </w:rPr>
        <w:tab/>
        <w:t>(</w:t>
      </w:r>
      <w:proofErr w:type="spellStart"/>
      <w:proofErr w:type="gramStart"/>
      <w:r>
        <w:rPr>
          <w:rFonts w:ascii="Arial" w:hAnsi="Arial" w:cs="Arial"/>
          <w:bCs/>
        </w:rPr>
        <w:t>ft</w:t>
      </w:r>
      <w:proofErr w:type="spellEnd"/>
      <w:proofErr w:type="gramEnd"/>
      <w:r>
        <w:rPr>
          <w:rFonts w:ascii="Arial" w:hAnsi="Arial" w:cs="Arial"/>
          <w:bCs/>
        </w:rPr>
        <w:t>)</w:t>
      </w:r>
      <w:r>
        <w:rPr>
          <w:rFonts w:ascii="Arial" w:hAnsi="Arial" w:cs="Arial"/>
          <w:bCs/>
        </w:rPr>
        <w:tab/>
        <w:t>(</w:t>
      </w:r>
      <w:proofErr w:type="spellStart"/>
      <w:proofErr w:type="gramStart"/>
      <w:r>
        <w:rPr>
          <w:rFonts w:ascii="Arial" w:hAnsi="Arial" w:cs="Arial"/>
          <w:bCs/>
        </w:rPr>
        <w:t>ft</w:t>
      </w:r>
      <w:proofErr w:type="spellEnd"/>
      <w:proofErr w:type="gramEnd"/>
      <w:r>
        <w:rPr>
          <w:rFonts w:ascii="Arial" w:hAnsi="Arial" w:cs="Arial"/>
          <w:bCs/>
        </w:rPr>
        <w:t>)</w:t>
      </w:r>
    </w:p>
    <w:p w14:paraId="5785CFEA" w14:textId="77777777" w:rsidR="00F07C37" w:rsidRDefault="00F07C37" w:rsidP="00F07C37">
      <w:pPr>
        <w:pStyle w:val="ListParagraph"/>
        <w:numPr>
          <w:ilvl w:val="0"/>
          <w:numId w:val="16"/>
        </w:numPr>
        <w:tabs>
          <w:tab w:val="center" w:pos="5040"/>
          <w:tab w:val="center" w:pos="7200"/>
        </w:tabs>
        <w:rPr>
          <w:rFonts w:ascii="Arial" w:hAnsi="Arial" w:cs="Arial"/>
          <w:bCs/>
        </w:rPr>
      </w:pPr>
      <w:r w:rsidRPr="003F3AB5">
        <w:rPr>
          <w:rFonts w:ascii="Arial" w:hAnsi="Arial" w:cs="Arial"/>
          <w:bCs/>
        </w:rPr>
        <w:t>South of Be</w:t>
      </w:r>
      <w:r>
        <w:rPr>
          <w:rFonts w:ascii="Arial" w:hAnsi="Arial" w:cs="Arial"/>
          <w:bCs/>
        </w:rPr>
        <w:t>l</w:t>
      </w:r>
      <w:r w:rsidRPr="003F3AB5">
        <w:rPr>
          <w:rFonts w:ascii="Arial" w:hAnsi="Arial" w:cs="Arial"/>
          <w:bCs/>
        </w:rPr>
        <w:t>tline to Broadway</w:t>
      </w:r>
      <w:r w:rsidRPr="003F3AB5">
        <w:rPr>
          <w:rFonts w:ascii="Arial" w:hAnsi="Arial" w:cs="Arial"/>
          <w:bCs/>
        </w:rPr>
        <w:tab/>
      </w:r>
      <w:r>
        <w:rPr>
          <w:rFonts w:ascii="Arial" w:hAnsi="Arial" w:cs="Arial"/>
          <w:bCs/>
        </w:rPr>
        <w:t>1,100</w:t>
      </w:r>
      <w:r>
        <w:rPr>
          <w:rFonts w:ascii="Arial" w:hAnsi="Arial" w:cs="Arial"/>
          <w:bCs/>
        </w:rPr>
        <w:tab/>
        <w:t>1,100</w:t>
      </w:r>
    </w:p>
    <w:p w14:paraId="43862A23" w14:textId="77777777" w:rsidR="00F07C37" w:rsidRDefault="00F07C37" w:rsidP="00F07C37">
      <w:pPr>
        <w:pStyle w:val="ListParagraph"/>
        <w:numPr>
          <w:ilvl w:val="0"/>
          <w:numId w:val="16"/>
        </w:numPr>
        <w:tabs>
          <w:tab w:val="center" w:pos="5040"/>
          <w:tab w:val="center" w:pos="7200"/>
        </w:tabs>
        <w:rPr>
          <w:rFonts w:ascii="Arial" w:hAnsi="Arial" w:cs="Arial"/>
          <w:bCs/>
        </w:rPr>
      </w:pPr>
      <w:r>
        <w:rPr>
          <w:rFonts w:ascii="Arial" w:hAnsi="Arial" w:cs="Arial"/>
          <w:bCs/>
        </w:rPr>
        <w:t xml:space="preserve">Broadway to </w:t>
      </w:r>
      <w:proofErr w:type="spellStart"/>
      <w:r>
        <w:rPr>
          <w:rFonts w:ascii="Arial" w:hAnsi="Arial" w:cs="Arial"/>
          <w:bCs/>
        </w:rPr>
        <w:t>Pflaum</w:t>
      </w:r>
      <w:proofErr w:type="spellEnd"/>
      <w:r>
        <w:rPr>
          <w:rFonts w:ascii="Arial" w:hAnsi="Arial" w:cs="Arial"/>
          <w:bCs/>
        </w:rPr>
        <w:t xml:space="preserve"> Rd*</w:t>
      </w:r>
      <w:r>
        <w:rPr>
          <w:rFonts w:ascii="Arial" w:hAnsi="Arial" w:cs="Arial"/>
          <w:bCs/>
        </w:rPr>
        <w:tab/>
        <w:t>4,730</w:t>
      </w:r>
      <w:r>
        <w:rPr>
          <w:rFonts w:ascii="Arial" w:hAnsi="Arial" w:cs="Arial"/>
          <w:bCs/>
        </w:rPr>
        <w:tab/>
        <w:t>4,990</w:t>
      </w:r>
    </w:p>
    <w:p w14:paraId="0D0B4A4C" w14:textId="77777777" w:rsidR="00F07C37" w:rsidRDefault="00F07C37" w:rsidP="00F07C37">
      <w:pPr>
        <w:pStyle w:val="ListParagraph"/>
        <w:numPr>
          <w:ilvl w:val="0"/>
          <w:numId w:val="16"/>
        </w:numPr>
        <w:tabs>
          <w:tab w:val="center" w:pos="5040"/>
          <w:tab w:val="center" w:pos="7200"/>
        </w:tabs>
        <w:rPr>
          <w:rFonts w:ascii="Arial" w:hAnsi="Arial" w:cs="Arial"/>
          <w:bCs/>
        </w:rPr>
      </w:pPr>
      <w:proofErr w:type="spellStart"/>
      <w:r>
        <w:rPr>
          <w:rFonts w:ascii="Arial" w:hAnsi="Arial" w:cs="Arial"/>
          <w:bCs/>
        </w:rPr>
        <w:t>Pflaum</w:t>
      </w:r>
      <w:proofErr w:type="spellEnd"/>
      <w:r>
        <w:rPr>
          <w:rFonts w:ascii="Arial" w:hAnsi="Arial" w:cs="Arial"/>
          <w:bCs/>
        </w:rPr>
        <w:t xml:space="preserve"> Rd to Buckeye Rd</w:t>
      </w:r>
      <w:r>
        <w:rPr>
          <w:rFonts w:ascii="Arial" w:hAnsi="Arial" w:cs="Arial"/>
          <w:bCs/>
        </w:rPr>
        <w:tab/>
        <w:t>3,380</w:t>
      </w:r>
      <w:r>
        <w:rPr>
          <w:rFonts w:ascii="Arial" w:hAnsi="Arial" w:cs="Arial"/>
          <w:bCs/>
        </w:rPr>
        <w:tab/>
        <w:t>3,250</w:t>
      </w:r>
    </w:p>
    <w:p w14:paraId="052E0753" w14:textId="77777777" w:rsidR="00F07C37" w:rsidRDefault="00F07C37" w:rsidP="00F07C37">
      <w:pPr>
        <w:pStyle w:val="ListParagraph"/>
        <w:numPr>
          <w:ilvl w:val="0"/>
          <w:numId w:val="16"/>
        </w:numPr>
        <w:tabs>
          <w:tab w:val="center" w:pos="5040"/>
          <w:tab w:val="center" w:pos="7200"/>
        </w:tabs>
        <w:rPr>
          <w:rFonts w:ascii="Arial" w:hAnsi="Arial" w:cs="Arial"/>
          <w:bCs/>
        </w:rPr>
      </w:pPr>
      <w:r>
        <w:rPr>
          <w:rFonts w:ascii="Arial" w:hAnsi="Arial" w:cs="Arial"/>
          <w:bCs/>
        </w:rPr>
        <w:t>Buckeye Rd to Cottage Grove Rd</w:t>
      </w:r>
      <w:r>
        <w:rPr>
          <w:rFonts w:ascii="Arial" w:hAnsi="Arial" w:cs="Arial"/>
          <w:bCs/>
        </w:rPr>
        <w:tab/>
        <w:t>3,035</w:t>
      </w:r>
      <w:r>
        <w:rPr>
          <w:rFonts w:ascii="Arial" w:hAnsi="Arial" w:cs="Arial"/>
          <w:bCs/>
        </w:rPr>
        <w:tab/>
        <w:t>1,800</w:t>
      </w:r>
    </w:p>
    <w:p w14:paraId="51DBBA17" w14:textId="77777777" w:rsidR="00F07C37" w:rsidRDefault="00F07C37" w:rsidP="00F07C37">
      <w:pPr>
        <w:pStyle w:val="ListParagraph"/>
        <w:numPr>
          <w:ilvl w:val="0"/>
          <w:numId w:val="16"/>
        </w:numPr>
        <w:tabs>
          <w:tab w:val="center" w:pos="5040"/>
          <w:tab w:val="center" w:pos="7200"/>
        </w:tabs>
        <w:spacing w:after="0"/>
        <w:rPr>
          <w:rFonts w:ascii="Arial" w:hAnsi="Arial" w:cs="Arial"/>
          <w:bCs/>
        </w:rPr>
      </w:pPr>
      <w:r>
        <w:rPr>
          <w:rFonts w:ascii="Arial" w:hAnsi="Arial" w:cs="Arial"/>
          <w:bCs/>
        </w:rPr>
        <w:t>Cottage Grove Rd to Milwaukee St</w:t>
      </w:r>
      <w:r>
        <w:rPr>
          <w:rFonts w:ascii="Arial" w:hAnsi="Arial" w:cs="Arial"/>
          <w:bCs/>
        </w:rPr>
        <w:tab/>
      </w:r>
      <w:r w:rsidRPr="006F375D">
        <w:rPr>
          <w:rFonts w:ascii="Arial" w:hAnsi="Arial" w:cs="Arial"/>
          <w:bCs/>
          <w:u w:val="single"/>
        </w:rPr>
        <w:t>3,555</w:t>
      </w:r>
      <w:r>
        <w:rPr>
          <w:rFonts w:ascii="Arial" w:hAnsi="Arial" w:cs="Arial"/>
          <w:bCs/>
        </w:rPr>
        <w:tab/>
      </w:r>
      <w:r w:rsidRPr="006F375D">
        <w:rPr>
          <w:rFonts w:ascii="Arial" w:hAnsi="Arial" w:cs="Arial"/>
          <w:bCs/>
          <w:u w:val="single"/>
        </w:rPr>
        <w:t>2,16</w:t>
      </w:r>
      <w:r>
        <w:rPr>
          <w:rFonts w:ascii="Arial" w:hAnsi="Arial" w:cs="Arial"/>
          <w:bCs/>
          <w:u w:val="single"/>
        </w:rPr>
        <w:t>0</w:t>
      </w:r>
    </w:p>
    <w:p w14:paraId="757EF45F" w14:textId="77777777" w:rsidR="00F07C37" w:rsidRDefault="00F07C37" w:rsidP="00F07C37">
      <w:pPr>
        <w:tabs>
          <w:tab w:val="center" w:pos="5040"/>
          <w:tab w:val="center" w:pos="7200"/>
        </w:tabs>
        <w:rPr>
          <w:rFonts w:ascii="Arial" w:hAnsi="Arial" w:cs="Arial"/>
          <w:bCs/>
        </w:rPr>
      </w:pPr>
      <w:r>
        <w:rPr>
          <w:rFonts w:ascii="Arial" w:hAnsi="Arial" w:cs="Arial"/>
          <w:bCs/>
        </w:rPr>
        <w:tab/>
        <w:t>15,800</w:t>
      </w:r>
      <w:r>
        <w:rPr>
          <w:rFonts w:ascii="Arial" w:hAnsi="Arial" w:cs="Arial"/>
          <w:bCs/>
        </w:rPr>
        <w:tab/>
        <w:t>13,300</w:t>
      </w:r>
    </w:p>
    <w:p w14:paraId="2271CF8F" w14:textId="77777777" w:rsidR="00F07C37" w:rsidRDefault="00F07C37" w:rsidP="00F07C37">
      <w:pPr>
        <w:tabs>
          <w:tab w:val="center" w:pos="5040"/>
          <w:tab w:val="center" w:pos="7200"/>
        </w:tabs>
        <w:rPr>
          <w:rFonts w:ascii="Arial" w:hAnsi="Arial" w:cs="Arial"/>
          <w:bCs/>
        </w:rPr>
      </w:pPr>
    </w:p>
    <w:p w14:paraId="03345BEC" w14:textId="77777777" w:rsidR="00F07C37" w:rsidRDefault="00F07C37" w:rsidP="00F07C37">
      <w:pPr>
        <w:tabs>
          <w:tab w:val="center" w:pos="5040"/>
          <w:tab w:val="center" w:pos="7200"/>
        </w:tabs>
        <w:rPr>
          <w:rFonts w:ascii="Arial" w:hAnsi="Arial" w:cs="Arial"/>
          <w:bCs/>
        </w:rPr>
      </w:pPr>
      <w:r>
        <w:rPr>
          <w:rFonts w:ascii="Arial" w:hAnsi="Arial" w:cs="Arial"/>
          <w:bCs/>
        </w:rPr>
        <w:t>*This area was sealed in 2018 and will require minimal sealing as part of this project.</w:t>
      </w:r>
    </w:p>
    <w:p w14:paraId="0AB71E57" w14:textId="77777777" w:rsidR="00F07C37" w:rsidRPr="0084159F" w:rsidRDefault="00F07C37" w:rsidP="00F07C37">
      <w:pPr>
        <w:tabs>
          <w:tab w:val="center" w:pos="5040"/>
          <w:tab w:val="center" w:pos="7200"/>
        </w:tabs>
        <w:rPr>
          <w:rFonts w:ascii="Arial" w:hAnsi="Arial" w:cs="Arial"/>
          <w:bCs/>
        </w:rPr>
      </w:pPr>
    </w:p>
    <w:p w14:paraId="2E13AC87" w14:textId="77777777" w:rsidR="00F07C37" w:rsidRDefault="00F07C37" w:rsidP="00F07C37">
      <w:pPr>
        <w:rPr>
          <w:rFonts w:ascii="Arial" w:hAnsi="Arial" w:cs="Arial"/>
          <w:bCs/>
          <w:sz w:val="22"/>
          <w:u w:val="single"/>
        </w:rPr>
      </w:pPr>
      <w:r w:rsidRPr="00A24870">
        <w:rPr>
          <w:rFonts w:ascii="Arial" w:hAnsi="Arial" w:cs="Arial"/>
          <w:bCs/>
          <w:sz w:val="22"/>
          <w:u w:val="single"/>
        </w:rPr>
        <w:t>Work Hour Restrictions</w:t>
      </w:r>
    </w:p>
    <w:p w14:paraId="43CE7500" w14:textId="77777777" w:rsidR="00F07C37" w:rsidRPr="00926BDE" w:rsidRDefault="00F07C37" w:rsidP="00F07C37">
      <w:pPr>
        <w:rPr>
          <w:rFonts w:ascii="Arial" w:hAnsi="Arial" w:cs="Arial"/>
          <w:bCs/>
          <w:sz w:val="22"/>
        </w:rPr>
      </w:pPr>
      <w:r>
        <w:rPr>
          <w:rFonts w:ascii="Arial" w:hAnsi="Arial" w:cs="Arial"/>
          <w:bCs/>
          <w:sz w:val="22"/>
        </w:rPr>
        <w:t>Work is to be completed during the non-peak traffic hours listed below.</w:t>
      </w:r>
    </w:p>
    <w:p w14:paraId="626B53E8" w14:textId="77777777" w:rsidR="00F07C37" w:rsidRDefault="00F07C37" w:rsidP="00F07C37">
      <w:pPr>
        <w:pStyle w:val="ListParagraph"/>
        <w:numPr>
          <w:ilvl w:val="0"/>
          <w:numId w:val="17"/>
        </w:numPr>
        <w:rPr>
          <w:rFonts w:ascii="Arial" w:hAnsi="Arial" w:cs="Arial"/>
          <w:bCs/>
        </w:rPr>
      </w:pPr>
      <w:r>
        <w:rPr>
          <w:rFonts w:ascii="Arial" w:hAnsi="Arial" w:cs="Arial"/>
          <w:bCs/>
        </w:rPr>
        <w:t>Beltline Ramps:  Work must be completed at night between the hours of 8 p.m. and 5 a.m.</w:t>
      </w:r>
      <w:r w:rsidRPr="00926BDE">
        <w:rPr>
          <w:rFonts w:ascii="Arial" w:hAnsi="Arial" w:cs="Arial"/>
          <w:bCs/>
        </w:rPr>
        <w:t xml:space="preserve"> </w:t>
      </w:r>
    </w:p>
    <w:p w14:paraId="4A7ED7C7" w14:textId="77777777" w:rsidR="00F07C37" w:rsidRDefault="00F07C37" w:rsidP="00F07C37">
      <w:pPr>
        <w:pStyle w:val="ListParagraph"/>
        <w:numPr>
          <w:ilvl w:val="0"/>
          <w:numId w:val="17"/>
        </w:numPr>
        <w:rPr>
          <w:rFonts w:ascii="Arial" w:hAnsi="Arial" w:cs="Arial"/>
          <w:bCs/>
        </w:rPr>
      </w:pPr>
      <w:r>
        <w:rPr>
          <w:rFonts w:ascii="Arial" w:hAnsi="Arial" w:cs="Arial"/>
          <w:bCs/>
        </w:rPr>
        <w:t>South of Beltline to Broadway:  Work must be completed at night between the hours of 7 p.m. and 5 a.m.</w:t>
      </w:r>
    </w:p>
    <w:p w14:paraId="5A8333FD" w14:textId="4146A99B" w:rsidR="00F07C37" w:rsidRPr="00F07C37" w:rsidRDefault="00F07C37" w:rsidP="00F07C37">
      <w:pPr>
        <w:pStyle w:val="ListParagraph"/>
        <w:numPr>
          <w:ilvl w:val="0"/>
          <w:numId w:val="17"/>
        </w:numPr>
        <w:rPr>
          <w:rFonts w:ascii="Arial" w:hAnsi="Arial" w:cs="Arial"/>
          <w:bCs/>
        </w:rPr>
      </w:pPr>
      <w:r>
        <w:rPr>
          <w:rFonts w:ascii="Arial" w:hAnsi="Arial" w:cs="Arial"/>
          <w:bCs/>
        </w:rPr>
        <w:t>Broadway to Milwaukee Street:  Work must be completed at night between the hours of 6 p.m. and 6 a.m.</w:t>
      </w:r>
    </w:p>
    <w:p w14:paraId="766E4FD7" w14:textId="77777777" w:rsidR="00F07C37" w:rsidRPr="00C73C26" w:rsidRDefault="00F07C37" w:rsidP="00F07C37">
      <w:pPr>
        <w:rPr>
          <w:rFonts w:ascii="Arial" w:hAnsi="Arial" w:cs="Arial"/>
          <w:bCs/>
          <w:sz w:val="22"/>
          <w:u w:val="single"/>
        </w:rPr>
      </w:pPr>
      <w:r w:rsidRPr="00C73C26">
        <w:rPr>
          <w:rFonts w:ascii="Arial" w:hAnsi="Arial" w:cs="Arial"/>
          <w:bCs/>
          <w:sz w:val="22"/>
          <w:u w:val="single"/>
        </w:rPr>
        <w:t>Traffic Control</w:t>
      </w:r>
    </w:p>
    <w:p w14:paraId="00F9F0A2" w14:textId="77777777" w:rsidR="00F07C37" w:rsidRDefault="00F07C37" w:rsidP="00F07C37">
      <w:pPr>
        <w:rPr>
          <w:rFonts w:ascii="Arial" w:hAnsi="Arial" w:cs="Arial"/>
          <w:bCs/>
          <w:sz w:val="22"/>
        </w:rPr>
      </w:pPr>
      <w:r>
        <w:rPr>
          <w:rFonts w:ascii="Arial" w:hAnsi="Arial" w:cs="Arial"/>
          <w:bCs/>
          <w:sz w:val="22"/>
        </w:rPr>
        <w:t xml:space="preserve">A minimum of one lane in each direction must be kept open at all times.  The Contractor must submit a traffic control plan to Dane County for approval and entry of the lane closure requests into </w:t>
      </w:r>
      <w:proofErr w:type="spellStart"/>
      <w:r>
        <w:rPr>
          <w:rFonts w:ascii="Arial" w:hAnsi="Arial" w:cs="Arial"/>
          <w:bCs/>
          <w:sz w:val="22"/>
        </w:rPr>
        <w:t>WisDOT’s</w:t>
      </w:r>
      <w:proofErr w:type="spellEnd"/>
      <w:r>
        <w:rPr>
          <w:rFonts w:ascii="Arial" w:hAnsi="Arial" w:cs="Arial"/>
          <w:bCs/>
          <w:sz w:val="22"/>
        </w:rPr>
        <w:t xml:space="preserve"> LCS system.  Traffic Control plans should be based on the 2020 Wisconsin Work Zone Field Manual and may reference pages from the manual.  </w:t>
      </w:r>
      <w:hyperlink r:id="rId22" w:history="1">
        <w:r w:rsidRPr="00497515">
          <w:rPr>
            <w:rStyle w:val="Hyperlink"/>
            <w:rFonts w:ascii="Arial" w:hAnsi="Arial" w:cs="Arial"/>
            <w:bCs/>
            <w:sz w:val="22"/>
          </w:rPr>
          <w:t>https://wisconsindot.gov/dtsdManuals/traffic-ops/manuals-and-standards/wzfm/wzfm.pdf</w:t>
        </w:r>
      </w:hyperlink>
    </w:p>
    <w:p w14:paraId="0F911E58" w14:textId="77777777" w:rsidR="00F07C37" w:rsidRDefault="00F07C37" w:rsidP="00F07C37">
      <w:pPr>
        <w:rPr>
          <w:rFonts w:ascii="Arial" w:hAnsi="Arial" w:cs="Arial"/>
          <w:bCs/>
          <w:sz w:val="22"/>
        </w:rPr>
      </w:pPr>
    </w:p>
    <w:p w14:paraId="1D810C2E" w14:textId="1A748A8C" w:rsidR="00F07C37" w:rsidRDefault="00F07C37" w:rsidP="00F07C37">
      <w:pPr>
        <w:rPr>
          <w:rFonts w:ascii="Arial" w:hAnsi="Arial" w:cs="Arial"/>
          <w:sz w:val="20"/>
          <w:szCs w:val="20"/>
        </w:rPr>
      </w:pPr>
      <w:r>
        <w:rPr>
          <w:rFonts w:ascii="Arial" w:hAnsi="Arial" w:cs="Arial"/>
          <w:bCs/>
          <w:sz w:val="22"/>
        </w:rPr>
        <w:t xml:space="preserve">Approval of the Traffic Control plan and </w:t>
      </w:r>
      <w:proofErr w:type="spellStart"/>
      <w:r>
        <w:rPr>
          <w:rFonts w:ascii="Arial" w:hAnsi="Arial" w:cs="Arial"/>
          <w:bCs/>
          <w:sz w:val="22"/>
        </w:rPr>
        <w:t>WisDOT</w:t>
      </w:r>
      <w:proofErr w:type="spellEnd"/>
      <w:r>
        <w:rPr>
          <w:rFonts w:ascii="Arial" w:hAnsi="Arial" w:cs="Arial"/>
          <w:bCs/>
          <w:sz w:val="22"/>
        </w:rPr>
        <w:t xml:space="preserve"> LCS is required prior to the start of work.</w:t>
      </w:r>
    </w:p>
    <w:p w14:paraId="5BBA9660" w14:textId="77777777" w:rsidR="00F07C37" w:rsidRDefault="00F07C37" w:rsidP="00F07C37">
      <w:pPr>
        <w:rPr>
          <w:rFonts w:ascii="Arial" w:hAnsi="Arial" w:cs="Arial"/>
          <w:sz w:val="20"/>
          <w:szCs w:val="20"/>
        </w:rPr>
        <w:sectPr w:rsidR="00F07C37"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7B931D2" w14:textId="7AD13F86" w:rsidR="00D30D08" w:rsidRDefault="00D30D08" w:rsidP="00D30D08">
      <w:pPr>
        <w:jc w:val="center"/>
        <w:rPr>
          <w:rFonts w:ascii="Arial" w:hAnsi="Arial" w:cs="Arial"/>
          <w:b/>
        </w:rPr>
      </w:pPr>
    </w:p>
    <w:p w14:paraId="3D314ECF" w14:textId="77777777" w:rsidR="00F07C37" w:rsidRPr="00786885" w:rsidRDefault="00F07C37" w:rsidP="00F07C37">
      <w:pPr>
        <w:jc w:val="center"/>
        <w:rPr>
          <w:rFonts w:ascii="Arial" w:hAnsi="Arial" w:cs="Arial"/>
          <w:b/>
          <w:bCs/>
          <w:sz w:val="22"/>
        </w:rPr>
      </w:pPr>
      <w:r>
        <w:rPr>
          <w:rFonts w:ascii="Arial" w:hAnsi="Arial" w:cs="Arial"/>
          <w:b/>
          <w:sz w:val="22"/>
          <w:szCs w:val="22"/>
          <w:u w:val="single"/>
        </w:rPr>
        <w:t>US 51 (US 12/18 “Beltline to Milwaukee Street)</w:t>
      </w:r>
    </w:p>
    <w:p w14:paraId="487EF795" w14:textId="2E9ABF75" w:rsidR="00F07C37" w:rsidRDefault="00F07C37" w:rsidP="00D30D08">
      <w:pPr>
        <w:jc w:val="center"/>
        <w:rPr>
          <w:rFonts w:ascii="Arial" w:hAnsi="Arial" w:cs="Arial"/>
          <w:b/>
        </w:rPr>
      </w:pPr>
    </w:p>
    <w:tbl>
      <w:tblPr>
        <w:tblW w:w="9890" w:type="dxa"/>
        <w:jc w:val="center"/>
        <w:tblLook w:val="04A0" w:firstRow="1" w:lastRow="0" w:firstColumn="1" w:lastColumn="0" w:noHBand="0" w:noVBand="1"/>
      </w:tblPr>
      <w:tblGrid>
        <w:gridCol w:w="448"/>
        <w:gridCol w:w="1378"/>
        <w:gridCol w:w="3503"/>
        <w:gridCol w:w="767"/>
        <w:gridCol w:w="644"/>
        <w:gridCol w:w="1530"/>
        <w:gridCol w:w="1620"/>
      </w:tblGrid>
      <w:tr w:rsidR="00F07C37" w:rsidRPr="00187BE1" w14:paraId="2B4965AA" w14:textId="77777777" w:rsidTr="00F07C37">
        <w:trPr>
          <w:trHeight w:val="630"/>
          <w:jc w:val="center"/>
        </w:trPr>
        <w:tc>
          <w:tcPr>
            <w:tcW w:w="448" w:type="dxa"/>
            <w:tcBorders>
              <w:top w:val="single" w:sz="8" w:space="0" w:color="auto"/>
              <w:left w:val="single" w:sz="8" w:space="0" w:color="auto"/>
              <w:bottom w:val="single" w:sz="4" w:space="0" w:color="auto"/>
              <w:right w:val="nil"/>
            </w:tcBorders>
            <w:shd w:val="pct20" w:color="auto" w:fill="auto"/>
            <w:vAlign w:val="center"/>
          </w:tcPr>
          <w:p w14:paraId="5776E430" w14:textId="77777777" w:rsidR="00F07C37" w:rsidRPr="00187BE1" w:rsidRDefault="00F07C37" w:rsidP="00DC72B7">
            <w:pPr>
              <w:jc w:val="center"/>
              <w:rPr>
                <w:rFonts w:ascii="Arial" w:hAnsi="Arial" w:cs="Arial"/>
                <w:b/>
                <w:color w:val="000000"/>
                <w:sz w:val="22"/>
                <w:szCs w:val="22"/>
              </w:rPr>
            </w:pPr>
            <w:r w:rsidRPr="00187BE1">
              <w:rPr>
                <w:rFonts w:ascii="Arial" w:hAnsi="Arial" w:cs="Arial"/>
                <w:b/>
                <w:color w:val="000000"/>
                <w:sz w:val="22"/>
                <w:szCs w:val="22"/>
              </w:rPr>
              <w:t>#</w:t>
            </w:r>
          </w:p>
        </w:tc>
        <w:tc>
          <w:tcPr>
            <w:tcW w:w="1378" w:type="dxa"/>
            <w:tcBorders>
              <w:top w:val="single" w:sz="8" w:space="0" w:color="auto"/>
              <w:left w:val="single" w:sz="8" w:space="0" w:color="auto"/>
              <w:bottom w:val="single" w:sz="4" w:space="0" w:color="auto"/>
              <w:right w:val="single" w:sz="8" w:space="0" w:color="auto"/>
            </w:tcBorders>
            <w:shd w:val="pct20" w:color="auto" w:fill="auto"/>
            <w:vAlign w:val="center"/>
          </w:tcPr>
          <w:p w14:paraId="071CEDAB" w14:textId="77777777" w:rsidR="00F07C37" w:rsidRPr="00187BE1" w:rsidRDefault="00F07C37" w:rsidP="00DC72B7">
            <w:pPr>
              <w:jc w:val="center"/>
              <w:rPr>
                <w:rFonts w:ascii="Arial" w:hAnsi="Arial" w:cs="Arial"/>
                <w:b/>
                <w:color w:val="000000"/>
                <w:sz w:val="22"/>
                <w:szCs w:val="22"/>
              </w:rPr>
            </w:pPr>
            <w:r w:rsidRPr="00187BE1">
              <w:rPr>
                <w:rFonts w:ascii="Arial" w:hAnsi="Arial" w:cs="Arial"/>
                <w:b/>
                <w:color w:val="000000"/>
                <w:sz w:val="22"/>
                <w:szCs w:val="22"/>
              </w:rPr>
              <w:t>Item #</w:t>
            </w:r>
          </w:p>
        </w:tc>
        <w:tc>
          <w:tcPr>
            <w:tcW w:w="3503" w:type="dxa"/>
            <w:tcBorders>
              <w:top w:val="single" w:sz="8" w:space="0" w:color="auto"/>
              <w:left w:val="single" w:sz="8" w:space="0" w:color="auto"/>
              <w:bottom w:val="single" w:sz="4" w:space="0" w:color="auto"/>
              <w:right w:val="single" w:sz="8" w:space="0" w:color="auto"/>
            </w:tcBorders>
            <w:shd w:val="pct20" w:color="auto" w:fill="auto"/>
            <w:vAlign w:val="center"/>
          </w:tcPr>
          <w:p w14:paraId="7BD65FA2" w14:textId="77777777" w:rsidR="00F07C37" w:rsidRPr="00187BE1" w:rsidRDefault="00F07C37" w:rsidP="00DC72B7">
            <w:pPr>
              <w:jc w:val="center"/>
              <w:rPr>
                <w:rFonts w:ascii="Arial" w:hAnsi="Arial" w:cs="Arial"/>
                <w:b/>
                <w:color w:val="000000"/>
                <w:sz w:val="22"/>
                <w:szCs w:val="22"/>
              </w:rPr>
            </w:pPr>
            <w:r w:rsidRPr="00187BE1">
              <w:rPr>
                <w:rFonts w:ascii="Arial" w:hAnsi="Arial" w:cs="Arial"/>
                <w:b/>
                <w:color w:val="000000"/>
                <w:sz w:val="22"/>
                <w:szCs w:val="22"/>
              </w:rPr>
              <w:t>Item</w:t>
            </w:r>
          </w:p>
        </w:tc>
        <w:tc>
          <w:tcPr>
            <w:tcW w:w="1411" w:type="dxa"/>
            <w:gridSpan w:val="2"/>
            <w:tcBorders>
              <w:top w:val="single" w:sz="8" w:space="0" w:color="auto"/>
              <w:left w:val="single" w:sz="8" w:space="0" w:color="auto"/>
              <w:bottom w:val="single" w:sz="4" w:space="0" w:color="auto"/>
              <w:right w:val="single" w:sz="8" w:space="0" w:color="auto"/>
            </w:tcBorders>
            <w:shd w:val="pct20" w:color="auto" w:fill="auto"/>
            <w:vAlign w:val="center"/>
          </w:tcPr>
          <w:p w14:paraId="6A1FB1A0" w14:textId="77777777" w:rsidR="00F07C37" w:rsidRPr="00187BE1" w:rsidRDefault="00F07C37" w:rsidP="00DC72B7">
            <w:pPr>
              <w:jc w:val="center"/>
              <w:rPr>
                <w:rFonts w:ascii="Arial" w:hAnsi="Arial" w:cs="Arial"/>
                <w:b/>
                <w:color w:val="000000"/>
                <w:sz w:val="22"/>
                <w:szCs w:val="22"/>
              </w:rPr>
            </w:pPr>
            <w:r w:rsidRPr="00187BE1">
              <w:rPr>
                <w:rFonts w:ascii="Arial" w:hAnsi="Arial" w:cs="Arial"/>
                <w:b/>
                <w:color w:val="000000"/>
                <w:sz w:val="22"/>
                <w:szCs w:val="22"/>
              </w:rPr>
              <w:t>Approx. Quantity</w:t>
            </w:r>
          </w:p>
        </w:tc>
        <w:tc>
          <w:tcPr>
            <w:tcW w:w="1530" w:type="dxa"/>
            <w:tcBorders>
              <w:top w:val="single" w:sz="8" w:space="0" w:color="auto"/>
              <w:left w:val="nil"/>
              <w:bottom w:val="single" w:sz="4" w:space="0" w:color="auto"/>
              <w:right w:val="single" w:sz="8" w:space="0" w:color="auto"/>
            </w:tcBorders>
            <w:shd w:val="pct20" w:color="auto" w:fill="auto"/>
            <w:noWrap/>
            <w:vAlign w:val="center"/>
          </w:tcPr>
          <w:p w14:paraId="5CEE36FE" w14:textId="77777777" w:rsidR="00F07C37" w:rsidRPr="00187BE1" w:rsidRDefault="00F07C37" w:rsidP="00DC72B7">
            <w:pPr>
              <w:jc w:val="center"/>
              <w:rPr>
                <w:rFonts w:ascii="Arial" w:hAnsi="Arial" w:cs="Arial"/>
                <w:b/>
                <w:color w:val="000000"/>
                <w:sz w:val="22"/>
                <w:szCs w:val="22"/>
              </w:rPr>
            </w:pPr>
            <w:r w:rsidRPr="00187BE1">
              <w:rPr>
                <w:rFonts w:ascii="Arial" w:hAnsi="Arial" w:cs="Arial"/>
                <w:b/>
                <w:color w:val="000000"/>
                <w:sz w:val="22"/>
                <w:szCs w:val="22"/>
              </w:rPr>
              <w:t>Unit Price</w:t>
            </w:r>
          </w:p>
        </w:tc>
        <w:tc>
          <w:tcPr>
            <w:tcW w:w="1620" w:type="dxa"/>
            <w:tcBorders>
              <w:top w:val="single" w:sz="8" w:space="0" w:color="auto"/>
              <w:left w:val="nil"/>
              <w:bottom w:val="single" w:sz="4" w:space="0" w:color="auto"/>
              <w:right w:val="single" w:sz="8" w:space="0" w:color="auto"/>
            </w:tcBorders>
            <w:shd w:val="pct20" w:color="auto" w:fill="auto"/>
            <w:noWrap/>
            <w:vAlign w:val="center"/>
          </w:tcPr>
          <w:p w14:paraId="39C08F62" w14:textId="77777777" w:rsidR="00F07C37" w:rsidRPr="00187BE1" w:rsidRDefault="00F07C37" w:rsidP="00DC72B7">
            <w:pPr>
              <w:jc w:val="center"/>
              <w:rPr>
                <w:rFonts w:ascii="Arial" w:hAnsi="Arial" w:cs="Arial"/>
                <w:b/>
                <w:color w:val="000000"/>
                <w:sz w:val="22"/>
                <w:szCs w:val="22"/>
              </w:rPr>
            </w:pPr>
            <w:r w:rsidRPr="00187BE1">
              <w:rPr>
                <w:rFonts w:ascii="Arial" w:hAnsi="Arial" w:cs="Arial"/>
                <w:b/>
                <w:color w:val="000000"/>
                <w:sz w:val="22"/>
                <w:szCs w:val="22"/>
              </w:rPr>
              <w:t>Total Price</w:t>
            </w:r>
          </w:p>
        </w:tc>
      </w:tr>
      <w:tr w:rsidR="00F07C37" w:rsidRPr="00377AB4" w14:paraId="2C397CF4" w14:textId="77777777" w:rsidTr="00F07C37">
        <w:trPr>
          <w:trHeight w:val="630"/>
          <w:jc w:val="center"/>
        </w:trPr>
        <w:tc>
          <w:tcPr>
            <w:tcW w:w="448" w:type="dxa"/>
            <w:tcBorders>
              <w:top w:val="nil"/>
              <w:left w:val="single" w:sz="8" w:space="0" w:color="auto"/>
              <w:bottom w:val="single" w:sz="4" w:space="0" w:color="auto"/>
              <w:right w:val="nil"/>
            </w:tcBorders>
            <w:vAlign w:val="center"/>
          </w:tcPr>
          <w:p w14:paraId="39CDF40A" w14:textId="7830E77B" w:rsidR="00F07C37" w:rsidRPr="00377AB4" w:rsidRDefault="00F07C37" w:rsidP="00DC72B7">
            <w:pPr>
              <w:jc w:val="center"/>
              <w:rPr>
                <w:rFonts w:ascii="Arial" w:hAnsi="Arial" w:cs="Arial"/>
                <w:b/>
                <w:color w:val="000000"/>
                <w:sz w:val="22"/>
                <w:szCs w:val="22"/>
              </w:rPr>
            </w:pPr>
            <w:r>
              <w:rPr>
                <w:rFonts w:ascii="Arial" w:hAnsi="Arial" w:cs="Arial"/>
                <w:b/>
                <w:color w:val="000000"/>
                <w:sz w:val="22"/>
                <w:szCs w:val="22"/>
              </w:rPr>
              <w:t>1</w:t>
            </w:r>
          </w:p>
        </w:tc>
        <w:tc>
          <w:tcPr>
            <w:tcW w:w="1378" w:type="dxa"/>
            <w:tcBorders>
              <w:top w:val="nil"/>
              <w:left w:val="single" w:sz="8" w:space="0" w:color="auto"/>
              <w:bottom w:val="single" w:sz="4" w:space="0" w:color="auto"/>
              <w:right w:val="single" w:sz="8" w:space="0" w:color="auto"/>
            </w:tcBorders>
            <w:vAlign w:val="center"/>
          </w:tcPr>
          <w:p w14:paraId="2D17EFD6" w14:textId="77777777" w:rsidR="00F07C37" w:rsidRDefault="00F07C37" w:rsidP="00DC72B7">
            <w:pPr>
              <w:jc w:val="center"/>
              <w:rPr>
                <w:rFonts w:ascii="Arial" w:hAnsi="Arial" w:cs="Arial"/>
                <w:color w:val="000000"/>
                <w:sz w:val="22"/>
                <w:szCs w:val="22"/>
              </w:rPr>
            </w:pPr>
            <w:r>
              <w:rPr>
                <w:rFonts w:ascii="Arial" w:hAnsi="Arial" w:cs="Arial"/>
                <w:color w:val="000000"/>
                <w:sz w:val="22"/>
                <w:szCs w:val="22"/>
              </w:rPr>
              <w:t>492.9100.M</w:t>
            </w:r>
          </w:p>
        </w:tc>
        <w:tc>
          <w:tcPr>
            <w:tcW w:w="3503" w:type="dxa"/>
            <w:tcBorders>
              <w:top w:val="nil"/>
              <w:left w:val="single" w:sz="8" w:space="0" w:color="auto"/>
              <w:bottom w:val="single" w:sz="4" w:space="0" w:color="auto"/>
              <w:right w:val="single" w:sz="8" w:space="0" w:color="auto"/>
            </w:tcBorders>
            <w:vAlign w:val="center"/>
          </w:tcPr>
          <w:p w14:paraId="0A58B42B" w14:textId="77777777" w:rsidR="00F07C37" w:rsidRDefault="00F07C37" w:rsidP="00DC72B7">
            <w:pPr>
              <w:jc w:val="center"/>
              <w:rPr>
                <w:rFonts w:ascii="Arial" w:hAnsi="Arial" w:cs="Arial"/>
                <w:color w:val="000000"/>
                <w:sz w:val="22"/>
                <w:szCs w:val="22"/>
              </w:rPr>
            </w:pPr>
            <w:r>
              <w:rPr>
                <w:rFonts w:ascii="Arial" w:hAnsi="Arial" w:cs="Arial"/>
                <w:color w:val="000000"/>
                <w:sz w:val="22"/>
                <w:szCs w:val="22"/>
              </w:rPr>
              <w:t>ASPHALT PAVEMENT ROUT AND SEAL –INSTALLATION</w:t>
            </w:r>
          </w:p>
        </w:tc>
        <w:tc>
          <w:tcPr>
            <w:tcW w:w="767" w:type="dxa"/>
            <w:tcBorders>
              <w:top w:val="nil"/>
              <w:left w:val="single" w:sz="8" w:space="0" w:color="auto"/>
              <w:bottom w:val="single" w:sz="4" w:space="0" w:color="auto"/>
              <w:right w:val="single" w:sz="4" w:space="0" w:color="auto"/>
            </w:tcBorders>
            <w:vAlign w:val="center"/>
          </w:tcPr>
          <w:p w14:paraId="08049DC8" w14:textId="77777777" w:rsidR="00F07C37" w:rsidRPr="00A04D7D" w:rsidRDefault="00F07C37" w:rsidP="00DC72B7">
            <w:pPr>
              <w:jc w:val="center"/>
              <w:rPr>
                <w:rFonts w:ascii="Arial" w:hAnsi="Arial" w:cs="Arial"/>
                <w:color w:val="000000"/>
                <w:sz w:val="22"/>
                <w:szCs w:val="22"/>
              </w:rPr>
            </w:pPr>
            <w:r>
              <w:rPr>
                <w:rFonts w:ascii="Arial" w:hAnsi="Arial" w:cs="Arial"/>
                <w:color w:val="000000"/>
                <w:sz w:val="22"/>
                <w:szCs w:val="22"/>
              </w:rPr>
              <w:t>291</w:t>
            </w:r>
          </w:p>
        </w:tc>
        <w:tc>
          <w:tcPr>
            <w:tcW w:w="644" w:type="dxa"/>
            <w:tcBorders>
              <w:top w:val="nil"/>
              <w:left w:val="nil"/>
              <w:bottom w:val="single" w:sz="4" w:space="0" w:color="auto"/>
              <w:right w:val="single" w:sz="8" w:space="0" w:color="auto"/>
            </w:tcBorders>
            <w:vAlign w:val="center"/>
          </w:tcPr>
          <w:p w14:paraId="3425B210" w14:textId="77777777" w:rsidR="00F07C37" w:rsidRPr="00377AB4" w:rsidRDefault="00F07C37" w:rsidP="00DC72B7">
            <w:pPr>
              <w:jc w:val="center"/>
              <w:rPr>
                <w:rFonts w:ascii="Arial" w:hAnsi="Arial" w:cs="Arial"/>
                <w:color w:val="000000"/>
                <w:sz w:val="22"/>
                <w:szCs w:val="22"/>
              </w:rPr>
            </w:pPr>
            <w:r>
              <w:rPr>
                <w:rFonts w:ascii="Arial" w:hAnsi="Arial" w:cs="Arial"/>
                <w:color w:val="000000"/>
                <w:sz w:val="22"/>
                <w:szCs w:val="22"/>
              </w:rPr>
              <w:t>STA</w:t>
            </w:r>
          </w:p>
        </w:tc>
        <w:tc>
          <w:tcPr>
            <w:tcW w:w="1530" w:type="dxa"/>
            <w:tcBorders>
              <w:top w:val="nil"/>
              <w:left w:val="nil"/>
              <w:bottom w:val="single" w:sz="4" w:space="0" w:color="auto"/>
              <w:right w:val="single" w:sz="8" w:space="0" w:color="auto"/>
            </w:tcBorders>
            <w:noWrap/>
            <w:vAlign w:val="center"/>
            <w:hideMark/>
          </w:tcPr>
          <w:p w14:paraId="252CD054" w14:textId="77777777" w:rsidR="00F07C37" w:rsidRPr="00377AB4" w:rsidRDefault="00F07C37" w:rsidP="00DC72B7">
            <w:pPr>
              <w:rPr>
                <w:rFonts w:ascii="Arial" w:hAnsi="Arial" w:cs="Arial"/>
                <w:color w:val="000000"/>
                <w:sz w:val="22"/>
                <w:szCs w:val="22"/>
              </w:rPr>
            </w:pPr>
            <w:r w:rsidRPr="00377AB4">
              <w:rPr>
                <w:rFonts w:ascii="Arial" w:hAnsi="Arial" w:cs="Arial"/>
                <w:color w:val="000000"/>
                <w:sz w:val="22"/>
                <w:szCs w:val="22"/>
              </w:rPr>
              <w:t>$</w:t>
            </w:r>
          </w:p>
        </w:tc>
        <w:tc>
          <w:tcPr>
            <w:tcW w:w="1620" w:type="dxa"/>
            <w:tcBorders>
              <w:top w:val="nil"/>
              <w:left w:val="nil"/>
              <w:bottom w:val="single" w:sz="4" w:space="0" w:color="auto"/>
              <w:right w:val="single" w:sz="8" w:space="0" w:color="auto"/>
            </w:tcBorders>
            <w:noWrap/>
            <w:vAlign w:val="center"/>
            <w:hideMark/>
          </w:tcPr>
          <w:p w14:paraId="4340E90D" w14:textId="77777777" w:rsidR="00F07C37" w:rsidRPr="00377AB4" w:rsidRDefault="00F07C37" w:rsidP="00DC72B7">
            <w:pPr>
              <w:rPr>
                <w:rFonts w:ascii="Arial" w:hAnsi="Arial" w:cs="Arial"/>
                <w:color w:val="000000"/>
                <w:sz w:val="22"/>
                <w:szCs w:val="22"/>
              </w:rPr>
            </w:pPr>
            <w:r w:rsidRPr="00377AB4">
              <w:rPr>
                <w:rFonts w:ascii="Arial" w:hAnsi="Arial" w:cs="Arial"/>
                <w:color w:val="000000"/>
                <w:sz w:val="22"/>
                <w:szCs w:val="22"/>
              </w:rPr>
              <w:t>$</w:t>
            </w:r>
          </w:p>
        </w:tc>
      </w:tr>
      <w:tr w:rsidR="00F07C37" w:rsidRPr="00377AB4" w14:paraId="18352142" w14:textId="77777777" w:rsidTr="00F07C37">
        <w:trPr>
          <w:trHeight w:val="630"/>
          <w:jc w:val="center"/>
        </w:trPr>
        <w:tc>
          <w:tcPr>
            <w:tcW w:w="448" w:type="dxa"/>
            <w:tcBorders>
              <w:top w:val="nil"/>
              <w:left w:val="single" w:sz="8" w:space="0" w:color="auto"/>
              <w:bottom w:val="single" w:sz="4" w:space="0" w:color="auto"/>
              <w:right w:val="nil"/>
            </w:tcBorders>
            <w:shd w:val="clear" w:color="auto" w:fill="FFFFFF" w:themeFill="background1"/>
            <w:vAlign w:val="center"/>
          </w:tcPr>
          <w:p w14:paraId="347B5F54" w14:textId="01AA7241" w:rsidR="00F07C37" w:rsidRPr="00377AB4" w:rsidRDefault="00F07C37" w:rsidP="00DC72B7">
            <w:pPr>
              <w:jc w:val="center"/>
              <w:rPr>
                <w:rFonts w:ascii="Arial" w:hAnsi="Arial" w:cs="Arial"/>
                <w:b/>
                <w:sz w:val="22"/>
                <w:szCs w:val="22"/>
              </w:rPr>
            </w:pPr>
            <w:r>
              <w:rPr>
                <w:rFonts w:ascii="Arial" w:hAnsi="Arial" w:cs="Arial"/>
                <w:b/>
                <w:sz w:val="22"/>
                <w:szCs w:val="22"/>
              </w:rPr>
              <w:t>2</w:t>
            </w:r>
          </w:p>
        </w:tc>
        <w:tc>
          <w:tcPr>
            <w:tcW w:w="1378" w:type="dxa"/>
            <w:tcBorders>
              <w:top w:val="nil"/>
              <w:left w:val="single" w:sz="8" w:space="0" w:color="auto"/>
              <w:bottom w:val="single" w:sz="4" w:space="0" w:color="auto"/>
              <w:right w:val="single" w:sz="8" w:space="0" w:color="auto"/>
            </w:tcBorders>
            <w:shd w:val="clear" w:color="auto" w:fill="FFFFFF" w:themeFill="background1"/>
            <w:vAlign w:val="center"/>
          </w:tcPr>
          <w:p w14:paraId="7C04E650" w14:textId="77777777" w:rsidR="00F07C37" w:rsidRDefault="00F07C37" w:rsidP="00DC72B7">
            <w:pPr>
              <w:jc w:val="center"/>
              <w:rPr>
                <w:rFonts w:ascii="Arial" w:hAnsi="Arial" w:cs="Arial"/>
                <w:color w:val="000000"/>
                <w:sz w:val="22"/>
                <w:szCs w:val="22"/>
              </w:rPr>
            </w:pPr>
            <w:r>
              <w:rPr>
                <w:rFonts w:ascii="Arial" w:hAnsi="Arial" w:cs="Arial"/>
                <w:color w:val="000000"/>
                <w:sz w:val="22"/>
                <w:szCs w:val="22"/>
              </w:rPr>
              <w:t>492.9011.M</w:t>
            </w:r>
          </w:p>
        </w:tc>
        <w:tc>
          <w:tcPr>
            <w:tcW w:w="3503" w:type="dxa"/>
            <w:tcBorders>
              <w:top w:val="nil"/>
              <w:left w:val="single" w:sz="8" w:space="0" w:color="auto"/>
              <w:bottom w:val="single" w:sz="4" w:space="0" w:color="auto"/>
              <w:right w:val="single" w:sz="8" w:space="0" w:color="auto"/>
            </w:tcBorders>
            <w:shd w:val="clear" w:color="auto" w:fill="FFFFFF" w:themeFill="background1"/>
            <w:vAlign w:val="center"/>
          </w:tcPr>
          <w:p w14:paraId="6304923B" w14:textId="77777777" w:rsidR="00F07C37" w:rsidRDefault="00F07C37" w:rsidP="00DC72B7">
            <w:pPr>
              <w:jc w:val="center"/>
              <w:rPr>
                <w:rFonts w:ascii="Arial" w:hAnsi="Arial" w:cs="Arial"/>
                <w:color w:val="000000"/>
                <w:sz w:val="22"/>
                <w:szCs w:val="22"/>
              </w:rPr>
            </w:pPr>
            <w:r>
              <w:rPr>
                <w:rFonts w:ascii="Arial" w:hAnsi="Arial" w:cs="Arial"/>
                <w:color w:val="000000"/>
                <w:sz w:val="22"/>
                <w:szCs w:val="22"/>
              </w:rPr>
              <w:t>ASPHALT PAVEMENT ROUTE AND SEAL – HIGH CAPACITY TORCH</w:t>
            </w:r>
          </w:p>
        </w:tc>
        <w:tc>
          <w:tcPr>
            <w:tcW w:w="767" w:type="dxa"/>
            <w:tcBorders>
              <w:top w:val="nil"/>
              <w:left w:val="single" w:sz="8" w:space="0" w:color="auto"/>
              <w:bottom w:val="single" w:sz="4" w:space="0" w:color="auto"/>
              <w:right w:val="single" w:sz="4" w:space="0" w:color="auto"/>
            </w:tcBorders>
            <w:shd w:val="clear" w:color="auto" w:fill="FFFFFF" w:themeFill="background1"/>
            <w:vAlign w:val="center"/>
          </w:tcPr>
          <w:p w14:paraId="416AD559" w14:textId="77777777" w:rsidR="00F07C37" w:rsidRPr="00A04D7D" w:rsidRDefault="00F07C37" w:rsidP="00DC72B7">
            <w:pPr>
              <w:jc w:val="center"/>
              <w:rPr>
                <w:rFonts w:ascii="Arial" w:hAnsi="Arial" w:cs="Arial"/>
                <w:color w:val="000000"/>
                <w:sz w:val="22"/>
                <w:szCs w:val="22"/>
              </w:rPr>
            </w:pPr>
            <w:r>
              <w:rPr>
                <w:rFonts w:ascii="Arial" w:hAnsi="Arial" w:cs="Arial"/>
                <w:color w:val="000000"/>
                <w:sz w:val="22"/>
                <w:szCs w:val="22"/>
              </w:rPr>
              <w:t>291</w:t>
            </w:r>
          </w:p>
        </w:tc>
        <w:tc>
          <w:tcPr>
            <w:tcW w:w="644" w:type="dxa"/>
            <w:tcBorders>
              <w:top w:val="nil"/>
              <w:left w:val="nil"/>
              <w:bottom w:val="single" w:sz="4" w:space="0" w:color="auto"/>
              <w:right w:val="single" w:sz="8" w:space="0" w:color="auto"/>
            </w:tcBorders>
            <w:shd w:val="clear" w:color="auto" w:fill="FFFFFF" w:themeFill="background1"/>
            <w:vAlign w:val="center"/>
          </w:tcPr>
          <w:p w14:paraId="3A879119" w14:textId="77777777" w:rsidR="00F07C37" w:rsidRPr="00377AB4" w:rsidRDefault="00F07C37" w:rsidP="00DC72B7">
            <w:pPr>
              <w:jc w:val="center"/>
              <w:rPr>
                <w:rFonts w:ascii="Arial" w:hAnsi="Arial" w:cs="Arial"/>
                <w:color w:val="000000"/>
                <w:sz w:val="22"/>
                <w:szCs w:val="22"/>
              </w:rPr>
            </w:pPr>
            <w:r>
              <w:rPr>
                <w:rFonts w:ascii="Arial" w:hAnsi="Arial" w:cs="Arial"/>
                <w:color w:val="000000"/>
                <w:sz w:val="22"/>
                <w:szCs w:val="22"/>
              </w:rPr>
              <w:t>STA</w:t>
            </w:r>
          </w:p>
        </w:tc>
        <w:tc>
          <w:tcPr>
            <w:tcW w:w="1530" w:type="dxa"/>
            <w:tcBorders>
              <w:top w:val="nil"/>
              <w:left w:val="nil"/>
              <w:bottom w:val="single" w:sz="4" w:space="0" w:color="auto"/>
              <w:right w:val="single" w:sz="8" w:space="0" w:color="auto"/>
            </w:tcBorders>
            <w:noWrap/>
            <w:vAlign w:val="center"/>
            <w:hideMark/>
          </w:tcPr>
          <w:p w14:paraId="7DD636C8"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c>
          <w:tcPr>
            <w:tcW w:w="1620" w:type="dxa"/>
            <w:tcBorders>
              <w:top w:val="nil"/>
              <w:left w:val="nil"/>
              <w:bottom w:val="single" w:sz="4" w:space="0" w:color="auto"/>
              <w:right w:val="single" w:sz="8" w:space="0" w:color="auto"/>
            </w:tcBorders>
            <w:noWrap/>
            <w:vAlign w:val="center"/>
            <w:hideMark/>
          </w:tcPr>
          <w:p w14:paraId="1E009A88"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r>
      <w:tr w:rsidR="00F07C37" w:rsidRPr="00377AB4" w14:paraId="2780C165" w14:textId="77777777" w:rsidTr="00F07C37">
        <w:trPr>
          <w:trHeight w:val="630"/>
          <w:jc w:val="center"/>
        </w:trPr>
        <w:tc>
          <w:tcPr>
            <w:tcW w:w="448" w:type="dxa"/>
            <w:tcBorders>
              <w:top w:val="nil"/>
              <w:left w:val="single" w:sz="8" w:space="0" w:color="auto"/>
              <w:bottom w:val="single" w:sz="4" w:space="0" w:color="auto"/>
              <w:right w:val="nil"/>
            </w:tcBorders>
            <w:shd w:val="clear" w:color="auto" w:fill="FFFFFF" w:themeFill="background1"/>
            <w:vAlign w:val="center"/>
          </w:tcPr>
          <w:p w14:paraId="4949B040" w14:textId="4D284E0A" w:rsidR="00F07C37" w:rsidRPr="00377AB4" w:rsidRDefault="00F07C37" w:rsidP="00DC72B7">
            <w:pPr>
              <w:jc w:val="center"/>
              <w:rPr>
                <w:rFonts w:ascii="Arial" w:hAnsi="Arial" w:cs="Arial"/>
                <w:b/>
                <w:sz w:val="22"/>
                <w:szCs w:val="22"/>
              </w:rPr>
            </w:pPr>
            <w:r>
              <w:rPr>
                <w:rFonts w:ascii="Arial" w:hAnsi="Arial" w:cs="Arial"/>
                <w:b/>
                <w:sz w:val="22"/>
                <w:szCs w:val="22"/>
              </w:rPr>
              <w:t>3</w:t>
            </w:r>
          </w:p>
        </w:tc>
        <w:tc>
          <w:tcPr>
            <w:tcW w:w="1378" w:type="dxa"/>
            <w:tcBorders>
              <w:top w:val="nil"/>
              <w:left w:val="single" w:sz="8" w:space="0" w:color="auto"/>
              <w:bottom w:val="single" w:sz="4" w:space="0" w:color="auto"/>
              <w:right w:val="single" w:sz="8" w:space="0" w:color="auto"/>
            </w:tcBorders>
            <w:shd w:val="clear" w:color="auto" w:fill="FFFFFF" w:themeFill="background1"/>
            <w:vAlign w:val="center"/>
          </w:tcPr>
          <w:p w14:paraId="2AFB67D6" w14:textId="77777777" w:rsidR="00F07C37" w:rsidRDefault="00F07C37" w:rsidP="00DC72B7">
            <w:pPr>
              <w:jc w:val="center"/>
              <w:rPr>
                <w:rFonts w:ascii="Arial" w:hAnsi="Arial" w:cs="Arial"/>
                <w:sz w:val="22"/>
                <w:szCs w:val="22"/>
              </w:rPr>
            </w:pPr>
            <w:r>
              <w:rPr>
                <w:rFonts w:ascii="Arial" w:hAnsi="Arial" w:cs="Arial"/>
                <w:sz w:val="22"/>
                <w:szCs w:val="22"/>
              </w:rPr>
              <w:t>492.9020M</w:t>
            </w:r>
          </w:p>
        </w:tc>
        <w:tc>
          <w:tcPr>
            <w:tcW w:w="3503" w:type="dxa"/>
            <w:tcBorders>
              <w:top w:val="nil"/>
              <w:left w:val="single" w:sz="8" w:space="0" w:color="auto"/>
              <w:bottom w:val="single" w:sz="4" w:space="0" w:color="auto"/>
              <w:right w:val="single" w:sz="8" w:space="0" w:color="auto"/>
            </w:tcBorders>
            <w:shd w:val="clear" w:color="auto" w:fill="FFFFFF" w:themeFill="background1"/>
            <w:vAlign w:val="center"/>
          </w:tcPr>
          <w:p w14:paraId="09CB3564" w14:textId="77777777" w:rsidR="00F07C37" w:rsidRDefault="00F07C37" w:rsidP="00DC72B7">
            <w:pPr>
              <w:jc w:val="center"/>
              <w:rPr>
                <w:rFonts w:ascii="Arial" w:hAnsi="Arial" w:cs="Arial"/>
                <w:sz w:val="22"/>
                <w:szCs w:val="22"/>
              </w:rPr>
            </w:pPr>
            <w:r>
              <w:rPr>
                <w:rFonts w:ascii="Arial" w:hAnsi="Arial" w:cs="Arial"/>
                <w:sz w:val="22"/>
                <w:szCs w:val="22"/>
              </w:rPr>
              <w:t>ASPHALT PAVEMENT ROUTE AND SEAL – MATERIAL</w:t>
            </w:r>
          </w:p>
        </w:tc>
        <w:tc>
          <w:tcPr>
            <w:tcW w:w="767" w:type="dxa"/>
            <w:tcBorders>
              <w:top w:val="nil"/>
              <w:left w:val="single" w:sz="8" w:space="0" w:color="auto"/>
              <w:bottom w:val="single" w:sz="4" w:space="0" w:color="auto"/>
              <w:right w:val="single" w:sz="4" w:space="0" w:color="auto"/>
            </w:tcBorders>
            <w:shd w:val="clear" w:color="auto" w:fill="FFFFFF" w:themeFill="background1"/>
            <w:vAlign w:val="center"/>
          </w:tcPr>
          <w:p w14:paraId="53CBFD17" w14:textId="77777777" w:rsidR="00F07C37" w:rsidRPr="00A04D7D" w:rsidRDefault="00F07C37" w:rsidP="00DC72B7">
            <w:pPr>
              <w:jc w:val="center"/>
              <w:rPr>
                <w:rFonts w:ascii="Arial" w:hAnsi="Arial" w:cs="Arial"/>
                <w:sz w:val="22"/>
                <w:szCs w:val="22"/>
              </w:rPr>
            </w:pPr>
            <w:r>
              <w:rPr>
                <w:rFonts w:ascii="Arial" w:hAnsi="Arial" w:cs="Arial"/>
                <w:sz w:val="22"/>
                <w:szCs w:val="22"/>
              </w:rPr>
              <w:t>9,000</w:t>
            </w:r>
          </w:p>
        </w:tc>
        <w:tc>
          <w:tcPr>
            <w:tcW w:w="644" w:type="dxa"/>
            <w:tcBorders>
              <w:top w:val="nil"/>
              <w:left w:val="nil"/>
              <w:bottom w:val="single" w:sz="4" w:space="0" w:color="auto"/>
              <w:right w:val="single" w:sz="8" w:space="0" w:color="auto"/>
            </w:tcBorders>
            <w:shd w:val="clear" w:color="auto" w:fill="FFFFFF" w:themeFill="background1"/>
            <w:vAlign w:val="center"/>
          </w:tcPr>
          <w:p w14:paraId="53B94B4C" w14:textId="77777777" w:rsidR="00F07C37" w:rsidRPr="00377AB4" w:rsidRDefault="00F07C37" w:rsidP="00DC72B7">
            <w:pPr>
              <w:jc w:val="center"/>
              <w:rPr>
                <w:rFonts w:ascii="Arial" w:hAnsi="Arial" w:cs="Arial"/>
                <w:sz w:val="22"/>
                <w:szCs w:val="22"/>
              </w:rPr>
            </w:pPr>
            <w:r>
              <w:rPr>
                <w:rFonts w:ascii="Arial" w:hAnsi="Arial" w:cs="Arial"/>
                <w:sz w:val="22"/>
                <w:szCs w:val="22"/>
              </w:rPr>
              <w:t>LB</w:t>
            </w:r>
          </w:p>
        </w:tc>
        <w:tc>
          <w:tcPr>
            <w:tcW w:w="1530" w:type="dxa"/>
            <w:tcBorders>
              <w:top w:val="nil"/>
              <w:left w:val="nil"/>
              <w:bottom w:val="single" w:sz="4" w:space="0" w:color="auto"/>
              <w:right w:val="single" w:sz="8" w:space="0" w:color="auto"/>
            </w:tcBorders>
            <w:noWrap/>
            <w:vAlign w:val="center"/>
            <w:hideMark/>
          </w:tcPr>
          <w:p w14:paraId="068A8AB0"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c>
          <w:tcPr>
            <w:tcW w:w="1620" w:type="dxa"/>
            <w:tcBorders>
              <w:top w:val="nil"/>
              <w:left w:val="nil"/>
              <w:bottom w:val="single" w:sz="4" w:space="0" w:color="auto"/>
              <w:right w:val="single" w:sz="8" w:space="0" w:color="auto"/>
            </w:tcBorders>
            <w:noWrap/>
            <w:vAlign w:val="center"/>
            <w:hideMark/>
          </w:tcPr>
          <w:p w14:paraId="0BF740E1"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r>
      <w:tr w:rsidR="00F07C37" w:rsidRPr="00377AB4" w14:paraId="0D8541D4" w14:textId="77777777" w:rsidTr="00F07C37">
        <w:trPr>
          <w:trHeight w:val="630"/>
          <w:jc w:val="center"/>
        </w:trPr>
        <w:tc>
          <w:tcPr>
            <w:tcW w:w="448" w:type="dxa"/>
            <w:tcBorders>
              <w:top w:val="nil"/>
              <w:left w:val="single" w:sz="8" w:space="0" w:color="auto"/>
              <w:bottom w:val="single" w:sz="4" w:space="0" w:color="auto"/>
              <w:right w:val="nil"/>
            </w:tcBorders>
            <w:shd w:val="clear" w:color="auto" w:fill="FFFFFF" w:themeFill="background1"/>
            <w:vAlign w:val="center"/>
          </w:tcPr>
          <w:p w14:paraId="11880860" w14:textId="03007513" w:rsidR="00F07C37" w:rsidRPr="00377AB4" w:rsidRDefault="00F07C37" w:rsidP="00DC72B7">
            <w:pPr>
              <w:jc w:val="center"/>
              <w:rPr>
                <w:rFonts w:ascii="Arial" w:hAnsi="Arial" w:cs="Arial"/>
                <w:b/>
                <w:sz w:val="22"/>
                <w:szCs w:val="22"/>
              </w:rPr>
            </w:pPr>
            <w:r>
              <w:rPr>
                <w:rFonts w:ascii="Arial" w:hAnsi="Arial" w:cs="Arial"/>
                <w:b/>
                <w:sz w:val="22"/>
                <w:szCs w:val="22"/>
              </w:rPr>
              <w:t>4</w:t>
            </w:r>
          </w:p>
        </w:tc>
        <w:tc>
          <w:tcPr>
            <w:tcW w:w="1378" w:type="dxa"/>
            <w:tcBorders>
              <w:top w:val="nil"/>
              <w:left w:val="single" w:sz="8" w:space="0" w:color="auto"/>
              <w:bottom w:val="single" w:sz="4" w:space="0" w:color="auto"/>
              <w:right w:val="single" w:sz="8" w:space="0" w:color="auto"/>
            </w:tcBorders>
            <w:shd w:val="clear" w:color="auto" w:fill="FFFFFF" w:themeFill="background1"/>
            <w:vAlign w:val="center"/>
          </w:tcPr>
          <w:p w14:paraId="2AB605B2" w14:textId="77777777" w:rsidR="00F07C37" w:rsidRPr="00377AB4" w:rsidRDefault="00F07C37" w:rsidP="00DC72B7">
            <w:pPr>
              <w:jc w:val="center"/>
              <w:rPr>
                <w:rFonts w:ascii="Arial" w:hAnsi="Arial" w:cs="Arial"/>
                <w:color w:val="000000"/>
                <w:sz w:val="22"/>
                <w:szCs w:val="22"/>
              </w:rPr>
            </w:pPr>
            <w:r w:rsidRPr="00AF1702">
              <w:rPr>
                <w:rFonts w:ascii="Arial" w:hAnsi="Arial" w:cs="Arial"/>
                <w:sz w:val="22"/>
                <w:szCs w:val="22"/>
              </w:rPr>
              <w:t>619.9100.M</w:t>
            </w:r>
          </w:p>
        </w:tc>
        <w:tc>
          <w:tcPr>
            <w:tcW w:w="3503" w:type="dxa"/>
            <w:tcBorders>
              <w:top w:val="nil"/>
              <w:left w:val="single" w:sz="8" w:space="0" w:color="auto"/>
              <w:bottom w:val="single" w:sz="4" w:space="0" w:color="auto"/>
              <w:right w:val="single" w:sz="8" w:space="0" w:color="auto"/>
            </w:tcBorders>
            <w:shd w:val="clear" w:color="auto" w:fill="FFFFFF" w:themeFill="background1"/>
            <w:vAlign w:val="center"/>
          </w:tcPr>
          <w:p w14:paraId="240547B2" w14:textId="77777777" w:rsidR="00F07C37" w:rsidRPr="00377AB4" w:rsidRDefault="00F07C37" w:rsidP="00DC72B7">
            <w:pPr>
              <w:jc w:val="center"/>
              <w:rPr>
                <w:rFonts w:ascii="Arial" w:hAnsi="Arial" w:cs="Arial"/>
                <w:color w:val="000000"/>
                <w:sz w:val="22"/>
                <w:szCs w:val="22"/>
              </w:rPr>
            </w:pPr>
            <w:r>
              <w:rPr>
                <w:rFonts w:ascii="Arial" w:hAnsi="Arial" w:cs="Arial"/>
                <w:color w:val="000000"/>
                <w:sz w:val="22"/>
                <w:szCs w:val="22"/>
              </w:rPr>
              <w:t>MOBILIZATION</w:t>
            </w:r>
          </w:p>
        </w:tc>
        <w:tc>
          <w:tcPr>
            <w:tcW w:w="767" w:type="dxa"/>
            <w:tcBorders>
              <w:top w:val="nil"/>
              <w:left w:val="single" w:sz="8" w:space="0" w:color="auto"/>
              <w:bottom w:val="single" w:sz="4" w:space="0" w:color="auto"/>
              <w:right w:val="single" w:sz="4" w:space="0" w:color="auto"/>
            </w:tcBorders>
            <w:shd w:val="clear" w:color="auto" w:fill="FFFFFF" w:themeFill="background1"/>
            <w:vAlign w:val="center"/>
          </w:tcPr>
          <w:p w14:paraId="799C3CD2" w14:textId="77777777" w:rsidR="00F07C37" w:rsidRPr="00A04D7D" w:rsidRDefault="00F07C37" w:rsidP="00DC72B7">
            <w:pPr>
              <w:jc w:val="center"/>
              <w:rPr>
                <w:rFonts w:ascii="Arial" w:hAnsi="Arial" w:cs="Arial"/>
                <w:color w:val="000000"/>
                <w:sz w:val="22"/>
                <w:szCs w:val="22"/>
              </w:rPr>
            </w:pPr>
            <w:r>
              <w:rPr>
                <w:rFonts w:ascii="Arial" w:hAnsi="Arial" w:cs="Arial"/>
                <w:color w:val="000000"/>
                <w:sz w:val="22"/>
                <w:szCs w:val="22"/>
              </w:rPr>
              <w:t>1</w:t>
            </w:r>
          </w:p>
        </w:tc>
        <w:tc>
          <w:tcPr>
            <w:tcW w:w="644" w:type="dxa"/>
            <w:tcBorders>
              <w:top w:val="nil"/>
              <w:left w:val="nil"/>
              <w:bottom w:val="single" w:sz="4" w:space="0" w:color="auto"/>
              <w:right w:val="single" w:sz="8" w:space="0" w:color="auto"/>
            </w:tcBorders>
            <w:shd w:val="clear" w:color="auto" w:fill="FFFFFF" w:themeFill="background1"/>
            <w:vAlign w:val="center"/>
          </w:tcPr>
          <w:p w14:paraId="79D6373A" w14:textId="77777777" w:rsidR="00F07C37" w:rsidRPr="00377AB4" w:rsidRDefault="00F07C37" w:rsidP="00DC72B7">
            <w:pPr>
              <w:jc w:val="center"/>
              <w:rPr>
                <w:rFonts w:ascii="Arial" w:hAnsi="Arial" w:cs="Arial"/>
                <w:color w:val="000000"/>
                <w:sz w:val="22"/>
                <w:szCs w:val="22"/>
              </w:rPr>
            </w:pPr>
            <w:r>
              <w:rPr>
                <w:rFonts w:ascii="Arial" w:hAnsi="Arial" w:cs="Arial"/>
                <w:color w:val="000000"/>
                <w:sz w:val="22"/>
                <w:szCs w:val="22"/>
              </w:rPr>
              <w:t>LS</w:t>
            </w:r>
          </w:p>
        </w:tc>
        <w:tc>
          <w:tcPr>
            <w:tcW w:w="1530" w:type="dxa"/>
            <w:tcBorders>
              <w:top w:val="nil"/>
              <w:left w:val="nil"/>
              <w:bottom w:val="single" w:sz="4" w:space="0" w:color="auto"/>
              <w:right w:val="single" w:sz="8" w:space="0" w:color="auto"/>
            </w:tcBorders>
            <w:noWrap/>
            <w:vAlign w:val="center"/>
            <w:hideMark/>
          </w:tcPr>
          <w:p w14:paraId="2A119E7D"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c>
          <w:tcPr>
            <w:tcW w:w="1620" w:type="dxa"/>
            <w:tcBorders>
              <w:top w:val="nil"/>
              <w:left w:val="nil"/>
              <w:bottom w:val="single" w:sz="4" w:space="0" w:color="auto"/>
              <w:right w:val="single" w:sz="8" w:space="0" w:color="auto"/>
            </w:tcBorders>
            <w:noWrap/>
            <w:vAlign w:val="center"/>
            <w:hideMark/>
          </w:tcPr>
          <w:p w14:paraId="00F9E2FA"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r>
      <w:tr w:rsidR="00F07C37" w:rsidRPr="00377AB4" w14:paraId="57AB4F26" w14:textId="77777777" w:rsidTr="00F07C37">
        <w:trPr>
          <w:trHeight w:val="630"/>
          <w:jc w:val="center"/>
        </w:trPr>
        <w:tc>
          <w:tcPr>
            <w:tcW w:w="448" w:type="dxa"/>
            <w:tcBorders>
              <w:top w:val="nil"/>
              <w:left w:val="single" w:sz="8" w:space="0" w:color="auto"/>
              <w:bottom w:val="single" w:sz="4" w:space="0" w:color="auto"/>
              <w:right w:val="nil"/>
            </w:tcBorders>
            <w:shd w:val="clear" w:color="auto" w:fill="FFFFFF" w:themeFill="background1"/>
            <w:vAlign w:val="center"/>
          </w:tcPr>
          <w:p w14:paraId="4C3B0D8D" w14:textId="7B8CED4A" w:rsidR="00F07C37" w:rsidRPr="00377AB4" w:rsidRDefault="00F07C37" w:rsidP="00DC72B7">
            <w:pPr>
              <w:jc w:val="center"/>
              <w:rPr>
                <w:rFonts w:ascii="Arial" w:hAnsi="Arial" w:cs="Arial"/>
                <w:b/>
                <w:sz w:val="22"/>
                <w:szCs w:val="22"/>
              </w:rPr>
            </w:pPr>
            <w:r>
              <w:rPr>
                <w:rFonts w:ascii="Arial" w:hAnsi="Arial" w:cs="Arial"/>
                <w:b/>
                <w:sz w:val="22"/>
                <w:szCs w:val="22"/>
              </w:rPr>
              <w:t>5</w:t>
            </w:r>
          </w:p>
        </w:tc>
        <w:tc>
          <w:tcPr>
            <w:tcW w:w="1378" w:type="dxa"/>
            <w:tcBorders>
              <w:top w:val="nil"/>
              <w:left w:val="single" w:sz="8" w:space="0" w:color="auto"/>
              <w:bottom w:val="single" w:sz="4" w:space="0" w:color="auto"/>
              <w:right w:val="single" w:sz="8" w:space="0" w:color="auto"/>
            </w:tcBorders>
            <w:shd w:val="clear" w:color="auto" w:fill="FFFFFF" w:themeFill="background1"/>
            <w:vAlign w:val="center"/>
          </w:tcPr>
          <w:p w14:paraId="1083ADA9" w14:textId="77777777" w:rsidR="00F07C37" w:rsidRPr="00AF1702" w:rsidRDefault="00F07C37" w:rsidP="00DC72B7">
            <w:pPr>
              <w:jc w:val="center"/>
              <w:rPr>
                <w:rFonts w:ascii="Arial" w:hAnsi="Arial" w:cs="Arial"/>
                <w:sz w:val="22"/>
                <w:szCs w:val="22"/>
              </w:rPr>
            </w:pPr>
            <w:r w:rsidRPr="00AF1702">
              <w:rPr>
                <w:rFonts w:ascii="Arial" w:hAnsi="Arial" w:cs="Arial"/>
                <w:sz w:val="22"/>
                <w:szCs w:val="22"/>
              </w:rPr>
              <w:t>643.9560.M</w:t>
            </w:r>
          </w:p>
        </w:tc>
        <w:tc>
          <w:tcPr>
            <w:tcW w:w="3503" w:type="dxa"/>
            <w:tcBorders>
              <w:top w:val="nil"/>
              <w:left w:val="single" w:sz="8" w:space="0" w:color="auto"/>
              <w:bottom w:val="single" w:sz="4" w:space="0" w:color="auto"/>
              <w:right w:val="single" w:sz="8" w:space="0" w:color="auto"/>
            </w:tcBorders>
            <w:shd w:val="clear" w:color="auto" w:fill="FFFFFF" w:themeFill="background1"/>
            <w:vAlign w:val="center"/>
          </w:tcPr>
          <w:p w14:paraId="26A9D682" w14:textId="77777777" w:rsidR="00F07C37" w:rsidRPr="00AF1702" w:rsidRDefault="00F07C37" w:rsidP="00DC72B7">
            <w:pPr>
              <w:jc w:val="center"/>
              <w:rPr>
                <w:rFonts w:ascii="Arial" w:hAnsi="Arial" w:cs="Arial"/>
                <w:sz w:val="22"/>
                <w:szCs w:val="22"/>
              </w:rPr>
            </w:pPr>
            <w:r w:rsidRPr="00AF1702">
              <w:rPr>
                <w:rFonts w:ascii="Arial" w:hAnsi="Arial" w:cs="Arial"/>
                <w:sz w:val="22"/>
                <w:szCs w:val="22"/>
              </w:rPr>
              <w:t>TRAFFIC CONTROL, HALF ROAD CLOSURE ON MULTI-LANE ROADWAY</w:t>
            </w:r>
          </w:p>
        </w:tc>
        <w:tc>
          <w:tcPr>
            <w:tcW w:w="767" w:type="dxa"/>
            <w:tcBorders>
              <w:top w:val="nil"/>
              <w:left w:val="single" w:sz="8" w:space="0" w:color="auto"/>
              <w:bottom w:val="single" w:sz="4" w:space="0" w:color="auto"/>
              <w:right w:val="single" w:sz="4" w:space="0" w:color="auto"/>
            </w:tcBorders>
            <w:shd w:val="clear" w:color="auto" w:fill="FFFFFF" w:themeFill="background1"/>
            <w:vAlign w:val="center"/>
          </w:tcPr>
          <w:p w14:paraId="5C96EFD9" w14:textId="77777777" w:rsidR="00F07C37" w:rsidRPr="00377AB4" w:rsidRDefault="00F07C37" w:rsidP="00DC72B7">
            <w:pPr>
              <w:jc w:val="center"/>
              <w:rPr>
                <w:rFonts w:ascii="Arial" w:hAnsi="Arial" w:cs="Arial"/>
                <w:color w:val="000000"/>
                <w:sz w:val="22"/>
                <w:szCs w:val="22"/>
              </w:rPr>
            </w:pPr>
            <w:r>
              <w:rPr>
                <w:rFonts w:ascii="Arial" w:hAnsi="Arial" w:cs="Arial"/>
                <w:color w:val="000000"/>
                <w:sz w:val="22"/>
                <w:szCs w:val="22"/>
              </w:rPr>
              <w:t>1</w:t>
            </w:r>
          </w:p>
        </w:tc>
        <w:tc>
          <w:tcPr>
            <w:tcW w:w="644" w:type="dxa"/>
            <w:tcBorders>
              <w:top w:val="nil"/>
              <w:left w:val="nil"/>
              <w:bottom w:val="single" w:sz="4" w:space="0" w:color="auto"/>
              <w:right w:val="single" w:sz="8" w:space="0" w:color="auto"/>
            </w:tcBorders>
            <w:shd w:val="clear" w:color="auto" w:fill="FFFFFF" w:themeFill="background1"/>
            <w:vAlign w:val="center"/>
          </w:tcPr>
          <w:p w14:paraId="257C41A2" w14:textId="77777777" w:rsidR="00F07C37" w:rsidRPr="00377AB4" w:rsidRDefault="00F07C37" w:rsidP="00DC72B7">
            <w:pPr>
              <w:jc w:val="center"/>
              <w:rPr>
                <w:rFonts w:ascii="Arial" w:hAnsi="Arial" w:cs="Arial"/>
                <w:color w:val="000000"/>
                <w:sz w:val="22"/>
                <w:szCs w:val="22"/>
              </w:rPr>
            </w:pPr>
            <w:r>
              <w:rPr>
                <w:rFonts w:ascii="Arial" w:hAnsi="Arial" w:cs="Arial"/>
                <w:color w:val="000000"/>
                <w:sz w:val="22"/>
                <w:szCs w:val="22"/>
              </w:rPr>
              <w:t>LS</w:t>
            </w:r>
          </w:p>
        </w:tc>
        <w:tc>
          <w:tcPr>
            <w:tcW w:w="1530" w:type="dxa"/>
            <w:tcBorders>
              <w:top w:val="nil"/>
              <w:left w:val="nil"/>
              <w:bottom w:val="single" w:sz="4" w:space="0" w:color="auto"/>
              <w:right w:val="single" w:sz="8" w:space="0" w:color="auto"/>
            </w:tcBorders>
            <w:noWrap/>
            <w:vAlign w:val="center"/>
            <w:hideMark/>
          </w:tcPr>
          <w:p w14:paraId="2AEEA99D"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c>
          <w:tcPr>
            <w:tcW w:w="1620" w:type="dxa"/>
            <w:tcBorders>
              <w:top w:val="nil"/>
              <w:left w:val="nil"/>
              <w:bottom w:val="single" w:sz="4" w:space="0" w:color="auto"/>
              <w:right w:val="single" w:sz="8" w:space="0" w:color="auto"/>
            </w:tcBorders>
            <w:noWrap/>
            <w:vAlign w:val="center"/>
            <w:hideMark/>
          </w:tcPr>
          <w:p w14:paraId="20EDA3A2"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r>
      <w:tr w:rsidR="00F07C37" w:rsidRPr="00377AB4" w14:paraId="03EF82F2" w14:textId="77777777" w:rsidTr="00F07C37">
        <w:trPr>
          <w:trHeight w:val="630"/>
          <w:jc w:val="center"/>
        </w:trPr>
        <w:tc>
          <w:tcPr>
            <w:tcW w:w="827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0841B7" w14:textId="77777777" w:rsidR="00F07C37" w:rsidRPr="005F2DCA" w:rsidRDefault="00F07C37" w:rsidP="00DC72B7">
            <w:pPr>
              <w:ind w:left="-461"/>
              <w:jc w:val="right"/>
              <w:rPr>
                <w:rFonts w:ascii="Arial" w:hAnsi="Arial" w:cs="Arial"/>
                <w:b/>
                <w:sz w:val="22"/>
                <w:szCs w:val="22"/>
              </w:rPr>
            </w:pPr>
            <w:r w:rsidRPr="005F2DCA">
              <w:rPr>
                <w:rFonts w:ascii="Arial" w:hAnsi="Arial" w:cs="Arial"/>
                <w:b/>
                <w:sz w:val="22"/>
                <w:szCs w:val="22"/>
              </w:rPr>
              <w:t>TOTAL BID</w:t>
            </w:r>
          </w:p>
        </w:tc>
        <w:tc>
          <w:tcPr>
            <w:tcW w:w="1620" w:type="dxa"/>
            <w:tcBorders>
              <w:top w:val="nil"/>
              <w:left w:val="single" w:sz="4" w:space="0" w:color="auto"/>
              <w:bottom w:val="single" w:sz="4" w:space="0" w:color="auto"/>
              <w:right w:val="single" w:sz="8" w:space="0" w:color="auto"/>
            </w:tcBorders>
            <w:noWrap/>
            <w:vAlign w:val="center"/>
            <w:hideMark/>
          </w:tcPr>
          <w:p w14:paraId="71CDEC4F" w14:textId="77777777" w:rsidR="00F07C37" w:rsidRPr="00377AB4" w:rsidRDefault="00F07C37" w:rsidP="00DC72B7">
            <w:pPr>
              <w:rPr>
                <w:rFonts w:ascii="Arial" w:hAnsi="Arial" w:cs="Arial"/>
                <w:sz w:val="22"/>
                <w:szCs w:val="22"/>
              </w:rPr>
            </w:pPr>
            <w:r w:rsidRPr="00377AB4">
              <w:rPr>
                <w:rFonts w:ascii="Arial" w:hAnsi="Arial" w:cs="Arial"/>
                <w:sz w:val="22"/>
                <w:szCs w:val="22"/>
              </w:rPr>
              <w:t>$</w:t>
            </w:r>
          </w:p>
        </w:tc>
      </w:tr>
    </w:tbl>
    <w:p w14:paraId="01AFB277" w14:textId="77777777" w:rsidR="00F07C37" w:rsidRDefault="00F07C37"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6CBD4015" w14:textId="77777777" w:rsidR="00DB7B8F" w:rsidRDefault="00DB7B8F" w:rsidP="009C2599">
      <w:pPr>
        <w:rPr>
          <w:rFonts w:ascii="Arial" w:hAnsi="Arial" w:cs="Arial"/>
          <w:sz w:val="20"/>
          <w:szCs w:val="20"/>
        </w:rPr>
        <w:sectPr w:rsidR="00DB7B8F" w:rsidSect="00DD153D">
          <w:headerReference w:type="default" r:id="rId23"/>
          <w:pgSz w:w="12240" w:h="15840"/>
          <w:pgMar w:top="720" w:right="720" w:bottom="720" w:left="720" w:header="450" w:footer="394" w:gutter="0"/>
          <w:cols w:space="720"/>
          <w:docGrid w:linePitch="326"/>
        </w:sectPr>
      </w:pPr>
    </w:p>
    <w:p w14:paraId="1BCFF7F2" w14:textId="77777777" w:rsidR="00DB7B8F" w:rsidRDefault="00DB7B8F" w:rsidP="00DB7B8F">
      <w:pPr>
        <w:spacing w:before="51"/>
        <w:ind w:left="2020"/>
        <w:rPr>
          <w:rFonts w:ascii="Arial"/>
          <w:sz w:val="72"/>
        </w:rPr>
      </w:pPr>
      <w:r>
        <w:rPr>
          <w:rFonts w:ascii="Arial"/>
          <w:sz w:val="72"/>
        </w:rPr>
        <w:lastRenderedPageBreak/>
        <w:t>STATE OF WISCONSIN</w:t>
      </w:r>
    </w:p>
    <w:p w14:paraId="1467B205" w14:textId="77777777" w:rsidR="00DB7B8F" w:rsidRDefault="00DB7B8F" w:rsidP="00DB7B8F">
      <w:pPr>
        <w:pStyle w:val="BodyText"/>
        <w:spacing w:before="4"/>
        <w:rPr>
          <w:rFonts w:ascii="Arial"/>
          <w:sz w:val="13"/>
        </w:rPr>
      </w:pPr>
      <w:r>
        <w:rPr>
          <w:noProof/>
        </w:rPr>
        <w:drawing>
          <wp:anchor distT="0" distB="0" distL="0" distR="0" simplePos="0" relativeHeight="251660288" behindDoc="0" locked="0" layoutInCell="1" allowOverlap="1" wp14:anchorId="0C6221E7" wp14:editId="2BBB4807">
            <wp:simplePos x="0" y="0"/>
            <wp:positionH relativeFrom="page">
              <wp:posOffset>2667000</wp:posOffset>
            </wp:positionH>
            <wp:positionV relativeFrom="paragraph">
              <wp:posOffset>122599</wp:posOffset>
            </wp:positionV>
            <wp:extent cx="2731007" cy="2749296"/>
            <wp:effectExtent l="0" t="0" r="0" b="0"/>
            <wp:wrapTopAndBottom/>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4" cstate="print"/>
                    <a:stretch>
                      <a:fillRect/>
                    </a:stretch>
                  </pic:blipFill>
                  <pic:spPr>
                    <a:xfrm>
                      <a:off x="0" y="0"/>
                      <a:ext cx="2731007" cy="2749296"/>
                    </a:xfrm>
                    <a:prstGeom prst="rect">
                      <a:avLst/>
                    </a:prstGeom>
                  </pic:spPr>
                </pic:pic>
              </a:graphicData>
            </a:graphic>
          </wp:anchor>
        </w:drawing>
      </w:r>
    </w:p>
    <w:p w14:paraId="692518A5" w14:textId="77777777" w:rsidR="00DB7B8F" w:rsidRDefault="00DB7B8F" w:rsidP="00DB7B8F">
      <w:pPr>
        <w:pStyle w:val="BodyText"/>
        <w:spacing w:before="4"/>
        <w:rPr>
          <w:rFonts w:ascii="Arial"/>
          <w:sz w:val="110"/>
        </w:rPr>
      </w:pPr>
    </w:p>
    <w:p w14:paraId="4F2F5FEF" w14:textId="77777777" w:rsidR="00DB7B8F" w:rsidRDefault="00DB7B8F" w:rsidP="00DB7B8F">
      <w:pPr>
        <w:ind w:left="3259"/>
        <w:rPr>
          <w:rFonts w:ascii="Arial"/>
          <w:sz w:val="48"/>
        </w:rPr>
      </w:pPr>
      <w:r>
        <w:rPr>
          <w:rFonts w:ascii="Arial"/>
          <w:sz w:val="48"/>
        </w:rPr>
        <w:t>SPECIAL PROVISIONS</w:t>
      </w:r>
    </w:p>
    <w:p w14:paraId="6780468A" w14:textId="77777777" w:rsidR="00DB7B8F" w:rsidRDefault="00DB7B8F" w:rsidP="00DB7B8F">
      <w:pPr>
        <w:spacing w:before="120"/>
        <w:ind w:left="1556" w:right="1325"/>
        <w:jc w:val="center"/>
        <w:rPr>
          <w:rFonts w:ascii="Arial"/>
          <w:sz w:val="36"/>
        </w:rPr>
      </w:pPr>
      <w:r>
        <w:rPr>
          <w:rFonts w:ascii="Arial"/>
          <w:sz w:val="36"/>
        </w:rPr>
        <w:t>FOR</w:t>
      </w:r>
    </w:p>
    <w:p w14:paraId="3F1EF97E" w14:textId="77777777" w:rsidR="00DB7B8F" w:rsidRDefault="00DB7B8F" w:rsidP="00DB7B8F">
      <w:pPr>
        <w:spacing w:before="120"/>
        <w:ind w:left="1439" w:right="1325"/>
        <w:jc w:val="center"/>
        <w:rPr>
          <w:rFonts w:ascii="Arial"/>
          <w:sz w:val="48"/>
        </w:rPr>
      </w:pPr>
      <w:r>
        <w:rPr>
          <w:rFonts w:ascii="Arial"/>
          <w:sz w:val="48"/>
        </w:rPr>
        <w:t>PERFORMANCE BASED MAINTENANCE</w:t>
      </w:r>
    </w:p>
    <w:p w14:paraId="22563D0D" w14:textId="77777777" w:rsidR="00DB7B8F" w:rsidRDefault="00DB7B8F" w:rsidP="00DB7B8F">
      <w:pPr>
        <w:pStyle w:val="BodyText"/>
        <w:spacing w:before="8"/>
        <w:rPr>
          <w:rFonts w:ascii="Arial"/>
          <w:sz w:val="63"/>
        </w:rPr>
      </w:pPr>
    </w:p>
    <w:p w14:paraId="6170F33D" w14:textId="77777777" w:rsidR="00DB7B8F" w:rsidRDefault="00DB7B8F" w:rsidP="00DB7B8F">
      <w:pPr>
        <w:ind w:left="1611" w:right="1325"/>
        <w:jc w:val="center"/>
        <w:rPr>
          <w:rFonts w:ascii="Arial"/>
          <w:sz w:val="48"/>
        </w:rPr>
      </w:pPr>
      <w:r>
        <w:rPr>
          <w:rFonts w:ascii="Arial"/>
          <w:sz w:val="48"/>
        </w:rPr>
        <w:t>2020Edition</w:t>
      </w:r>
    </w:p>
    <w:p w14:paraId="45304AFE" w14:textId="77777777" w:rsidR="00DB7B8F" w:rsidRDefault="00DB7B8F" w:rsidP="00DB7B8F">
      <w:pPr>
        <w:jc w:val="center"/>
        <w:rPr>
          <w:rFonts w:ascii="Arial"/>
          <w:sz w:val="48"/>
        </w:rPr>
        <w:sectPr w:rsidR="00DB7B8F" w:rsidSect="00DB7B8F">
          <w:headerReference w:type="default" r:id="rId25"/>
          <w:footerReference w:type="default" r:id="rId26"/>
          <w:pgSz w:w="12240" w:h="15840"/>
          <w:pgMar w:top="1400" w:right="400" w:bottom="1460" w:left="420" w:header="720" w:footer="1262" w:gutter="0"/>
          <w:cols w:space="720"/>
        </w:sectPr>
      </w:pPr>
    </w:p>
    <w:p w14:paraId="68B9D853" w14:textId="77777777" w:rsidR="00DB7B8F" w:rsidRDefault="00DB7B8F" w:rsidP="00DB7B8F">
      <w:pPr>
        <w:pStyle w:val="BodyText"/>
        <w:spacing w:before="10"/>
        <w:rPr>
          <w:rFonts w:ascii="Arial"/>
          <w:sz w:val="13"/>
        </w:rPr>
      </w:pPr>
      <w:bookmarkStart w:id="0" w:name="_GoBack"/>
      <w:bookmarkEnd w:id="0"/>
    </w:p>
    <w:p w14:paraId="3CACD121" w14:textId="77777777" w:rsidR="00DB7B8F" w:rsidRDefault="00DB7B8F" w:rsidP="00DB7B8F">
      <w:pPr>
        <w:spacing w:before="100"/>
        <w:ind w:left="920"/>
        <w:rPr>
          <w:rFonts w:ascii="Cambria"/>
          <w:b/>
          <w:sz w:val="28"/>
        </w:rPr>
      </w:pPr>
      <w:r>
        <w:rPr>
          <w:rFonts w:ascii="Cambria"/>
          <w:b/>
          <w:color w:val="355E91"/>
          <w:sz w:val="28"/>
        </w:rPr>
        <w:t>Contents</w:t>
      </w:r>
    </w:p>
    <w:sdt>
      <w:sdtPr>
        <w:id w:val="1224636809"/>
        <w:docPartObj>
          <w:docPartGallery w:val="Table of Contents"/>
          <w:docPartUnique/>
        </w:docPartObj>
      </w:sdtPr>
      <w:sdtEndPr>
        <w:rPr>
          <w:rFonts w:ascii="Times New Roman" w:eastAsia="Times New Roman" w:hAnsi="Times New Roman" w:cs="Times New Roman"/>
          <w:sz w:val="24"/>
          <w:szCs w:val="24"/>
        </w:rPr>
      </w:sdtEndPr>
      <w:sdtContent>
        <w:p w14:paraId="4CDFA4D2" w14:textId="77777777" w:rsidR="00DB7B8F" w:rsidRDefault="00DB7B8F" w:rsidP="00DB7B8F">
          <w:pPr>
            <w:pStyle w:val="TOC1"/>
            <w:tabs>
              <w:tab w:val="right" w:leader="dot" w:pos="10769"/>
            </w:tabs>
            <w:spacing w:before="558"/>
          </w:pPr>
          <w:r>
            <w:fldChar w:fldCharType="begin"/>
          </w:r>
          <w:r>
            <w:instrText xml:space="preserve">TOC \o "1-2" \h \z \u </w:instrText>
          </w:r>
          <w:r>
            <w:fldChar w:fldCharType="separate"/>
          </w:r>
          <w:hyperlink w:anchor="_TOC_250016" w:history="1">
            <w:r>
              <w:t>SECTION 1 ‐ GENERAL</w:t>
            </w:r>
            <w:r>
              <w:tab/>
              <w:t>3</w:t>
            </w:r>
          </w:hyperlink>
        </w:p>
        <w:p w14:paraId="3AC2F138" w14:textId="77777777" w:rsidR="00DB7B8F" w:rsidRDefault="00DB7B8F" w:rsidP="00DB7B8F">
          <w:pPr>
            <w:pStyle w:val="TOC1"/>
            <w:tabs>
              <w:tab w:val="right" w:leader="dot" w:pos="10769"/>
            </w:tabs>
          </w:pPr>
          <w:hyperlink w:anchor="_TOC_250015" w:history="1">
            <w:r>
              <w:t>SECTION 2 ‐</w:t>
            </w:r>
            <w:r>
              <w:rPr>
                <w:spacing w:val="-1"/>
              </w:rPr>
              <w:t xml:space="preserve"> </w:t>
            </w:r>
            <w:r>
              <w:t>SHOULDERING</w:t>
            </w:r>
            <w:r>
              <w:tab/>
              <w:t>3</w:t>
            </w:r>
          </w:hyperlink>
        </w:p>
        <w:p w14:paraId="63ACBE85" w14:textId="77777777" w:rsidR="00DB7B8F" w:rsidRDefault="00DB7B8F" w:rsidP="00DB7B8F">
          <w:pPr>
            <w:pStyle w:val="TOC1"/>
            <w:tabs>
              <w:tab w:val="right" w:leader="dot" w:pos="10769"/>
            </w:tabs>
          </w:pPr>
          <w:hyperlink w:anchor="_TOC_250014" w:history="1">
            <w:r>
              <w:t>SECTION 3 ‐ CRACK ROUTING</w:t>
            </w:r>
            <w:r>
              <w:rPr>
                <w:spacing w:val="-2"/>
              </w:rPr>
              <w:t xml:space="preserve"> </w:t>
            </w:r>
            <w:r>
              <w:t>AND</w:t>
            </w:r>
            <w:r>
              <w:rPr>
                <w:spacing w:val="-1"/>
              </w:rPr>
              <w:t xml:space="preserve"> </w:t>
            </w:r>
            <w:r>
              <w:t>SEALING</w:t>
            </w:r>
            <w:r>
              <w:tab/>
              <w:t>7</w:t>
            </w:r>
          </w:hyperlink>
        </w:p>
        <w:p w14:paraId="7515D199" w14:textId="77777777" w:rsidR="00DB7B8F" w:rsidRDefault="00DB7B8F" w:rsidP="00DB7B8F">
          <w:pPr>
            <w:pStyle w:val="TOC1"/>
            <w:tabs>
              <w:tab w:val="right" w:leader="dot" w:pos="10769"/>
            </w:tabs>
            <w:spacing w:before="139"/>
          </w:pPr>
          <w:hyperlink w:anchor="_TOC_250013" w:history="1">
            <w:r>
              <w:t>SECTION 4 ‐</w:t>
            </w:r>
            <w:r>
              <w:rPr>
                <w:spacing w:val="-1"/>
              </w:rPr>
              <w:t xml:space="preserve"> </w:t>
            </w:r>
            <w:r>
              <w:t>STRUCTURE WORK</w:t>
            </w:r>
            <w:r>
              <w:tab/>
              <w:t>12</w:t>
            </w:r>
          </w:hyperlink>
        </w:p>
        <w:p w14:paraId="6116E041" w14:textId="77777777" w:rsidR="00DB7B8F" w:rsidRDefault="00DB7B8F" w:rsidP="00DB7B8F">
          <w:pPr>
            <w:pStyle w:val="TOC2"/>
            <w:numPr>
              <w:ilvl w:val="0"/>
              <w:numId w:val="45"/>
            </w:numPr>
            <w:tabs>
              <w:tab w:val="left" w:pos="1346"/>
              <w:tab w:val="right" w:leader="dot" w:pos="10769"/>
            </w:tabs>
          </w:pPr>
          <w:hyperlink w:anchor="_TOC_250012" w:history="1">
            <w:r>
              <w:t>Bridge Deck</w:t>
            </w:r>
            <w:r>
              <w:rPr>
                <w:spacing w:val="-3"/>
              </w:rPr>
              <w:t xml:space="preserve"> </w:t>
            </w:r>
            <w:r>
              <w:t>Crack Sealing</w:t>
            </w:r>
            <w:r>
              <w:tab/>
              <w:t>12</w:t>
            </w:r>
          </w:hyperlink>
        </w:p>
        <w:p w14:paraId="45A5F940" w14:textId="77777777" w:rsidR="00DB7B8F" w:rsidRDefault="00DB7B8F" w:rsidP="00DB7B8F">
          <w:pPr>
            <w:pStyle w:val="TOC2"/>
            <w:numPr>
              <w:ilvl w:val="0"/>
              <w:numId w:val="45"/>
            </w:numPr>
            <w:tabs>
              <w:tab w:val="left" w:pos="1402"/>
              <w:tab w:val="right" w:leader="dot" w:pos="10769"/>
            </w:tabs>
            <w:ind w:left="1401" w:hanging="265"/>
          </w:pPr>
          <w:hyperlink w:anchor="_TOC_250011" w:history="1">
            <w:r>
              <w:t>Bridge Deck Protective</w:t>
            </w:r>
            <w:r>
              <w:rPr>
                <w:spacing w:val="-1"/>
              </w:rPr>
              <w:t xml:space="preserve"> </w:t>
            </w:r>
            <w:r>
              <w:t>Surface</w:t>
            </w:r>
            <w:r>
              <w:rPr>
                <w:spacing w:val="1"/>
              </w:rPr>
              <w:t xml:space="preserve"> </w:t>
            </w:r>
            <w:r>
              <w:t>Treatment</w:t>
            </w:r>
            <w:r>
              <w:tab/>
              <w:t>13</w:t>
            </w:r>
          </w:hyperlink>
        </w:p>
        <w:p w14:paraId="0B57EBB6" w14:textId="77777777" w:rsidR="00DB7B8F" w:rsidRDefault="00DB7B8F" w:rsidP="00DB7B8F">
          <w:pPr>
            <w:pStyle w:val="TOC2"/>
            <w:numPr>
              <w:ilvl w:val="0"/>
              <w:numId w:val="45"/>
            </w:numPr>
            <w:tabs>
              <w:tab w:val="left" w:pos="1457"/>
              <w:tab w:val="right" w:leader="dot" w:pos="10769"/>
            </w:tabs>
            <w:spacing w:before="139"/>
            <w:ind w:left="1456" w:hanging="320"/>
          </w:pPr>
          <w:hyperlink w:anchor="_TOC_250010" w:history="1">
            <w:r>
              <w:t>Bridge Cleaning</w:t>
            </w:r>
            <w:r>
              <w:rPr>
                <w:spacing w:val="-2"/>
              </w:rPr>
              <w:t xml:space="preserve"> </w:t>
            </w:r>
            <w:r>
              <w:t>‐ Deck</w:t>
            </w:r>
            <w:r>
              <w:tab/>
              <w:t>15</w:t>
            </w:r>
          </w:hyperlink>
        </w:p>
        <w:p w14:paraId="46FA6854" w14:textId="77777777" w:rsidR="00DB7B8F" w:rsidRDefault="00DB7B8F" w:rsidP="00DB7B8F">
          <w:pPr>
            <w:pStyle w:val="TOC2"/>
            <w:numPr>
              <w:ilvl w:val="0"/>
              <w:numId w:val="45"/>
            </w:numPr>
            <w:tabs>
              <w:tab w:val="left" w:pos="1470"/>
              <w:tab w:val="right" w:leader="dot" w:pos="10769"/>
            </w:tabs>
            <w:ind w:left="1469" w:hanging="333"/>
          </w:pPr>
          <w:hyperlink w:anchor="_TOC_250009" w:history="1">
            <w:r>
              <w:t>Bridge Cleaning</w:t>
            </w:r>
            <w:r>
              <w:rPr>
                <w:spacing w:val="-3"/>
              </w:rPr>
              <w:t xml:space="preserve"> </w:t>
            </w:r>
            <w:r>
              <w:t>‐</w:t>
            </w:r>
            <w:r>
              <w:rPr>
                <w:spacing w:val="-1"/>
              </w:rPr>
              <w:t xml:space="preserve"> </w:t>
            </w:r>
            <w:r>
              <w:t>Superstructure</w:t>
            </w:r>
            <w:r>
              <w:tab/>
              <w:t>17</w:t>
            </w:r>
          </w:hyperlink>
        </w:p>
        <w:p w14:paraId="0F8135BC" w14:textId="77777777" w:rsidR="00DB7B8F" w:rsidRDefault="00DB7B8F" w:rsidP="00DB7B8F">
          <w:pPr>
            <w:pStyle w:val="TOC2"/>
            <w:numPr>
              <w:ilvl w:val="0"/>
              <w:numId w:val="45"/>
            </w:numPr>
            <w:tabs>
              <w:tab w:val="left" w:pos="1415"/>
              <w:tab w:val="right" w:leader="dot" w:pos="10770"/>
            </w:tabs>
            <w:spacing w:before="140"/>
            <w:ind w:left="1414" w:hanging="278"/>
          </w:pPr>
          <w:hyperlink w:anchor="_TOC_250008" w:history="1">
            <w:r>
              <w:t>Bridge Cleaning ‐</w:t>
            </w:r>
            <w:r>
              <w:rPr>
                <w:spacing w:val="-3"/>
              </w:rPr>
              <w:t xml:space="preserve"> </w:t>
            </w:r>
            <w:r>
              <w:t>Sweeping</w:t>
            </w:r>
            <w:r>
              <w:rPr>
                <w:spacing w:val="-1"/>
              </w:rPr>
              <w:t xml:space="preserve"> </w:t>
            </w:r>
            <w:r>
              <w:t>Deck</w:t>
            </w:r>
            <w:r>
              <w:tab/>
              <w:t>18</w:t>
            </w:r>
          </w:hyperlink>
        </w:p>
        <w:p w14:paraId="6AF73141" w14:textId="77777777" w:rsidR="00DB7B8F" w:rsidRDefault="00DB7B8F" w:rsidP="00DB7B8F">
          <w:pPr>
            <w:pStyle w:val="TOC1"/>
            <w:tabs>
              <w:tab w:val="right" w:leader="dot" w:pos="10769"/>
            </w:tabs>
          </w:pPr>
          <w:hyperlink w:anchor="_TOC_250007" w:history="1">
            <w:r>
              <w:t>SECTION 5 –</w:t>
            </w:r>
            <w:r>
              <w:rPr>
                <w:spacing w:val="-1"/>
              </w:rPr>
              <w:t xml:space="preserve"> </w:t>
            </w:r>
            <w:r>
              <w:t>SEAL</w:t>
            </w:r>
            <w:r>
              <w:rPr>
                <w:spacing w:val="-1"/>
              </w:rPr>
              <w:t xml:space="preserve"> </w:t>
            </w:r>
            <w:r>
              <w:t>COAT</w:t>
            </w:r>
            <w:r>
              <w:tab/>
              <w:t>20</w:t>
            </w:r>
          </w:hyperlink>
        </w:p>
        <w:p w14:paraId="28298127" w14:textId="77777777" w:rsidR="00DB7B8F" w:rsidRDefault="00DB7B8F" w:rsidP="00DB7B8F">
          <w:pPr>
            <w:pStyle w:val="TOC2"/>
            <w:numPr>
              <w:ilvl w:val="0"/>
              <w:numId w:val="44"/>
            </w:numPr>
            <w:tabs>
              <w:tab w:val="left" w:pos="1347"/>
              <w:tab w:val="right" w:leader="dot" w:pos="10769"/>
            </w:tabs>
            <w:spacing w:before="139"/>
          </w:pPr>
          <w:hyperlink w:anchor="_TOC_250006" w:history="1">
            <w:r>
              <w:t>Seal</w:t>
            </w:r>
            <w:r>
              <w:rPr>
                <w:spacing w:val="-2"/>
              </w:rPr>
              <w:t xml:space="preserve"> </w:t>
            </w:r>
            <w:r>
              <w:t>Coat</w:t>
            </w:r>
            <w:r>
              <w:tab/>
              <w:t>20</w:t>
            </w:r>
          </w:hyperlink>
        </w:p>
        <w:p w14:paraId="5B4C766E" w14:textId="77777777" w:rsidR="00DB7B8F" w:rsidRDefault="00DB7B8F" w:rsidP="00DB7B8F">
          <w:pPr>
            <w:pStyle w:val="TOC2"/>
            <w:numPr>
              <w:ilvl w:val="0"/>
              <w:numId w:val="44"/>
            </w:numPr>
            <w:tabs>
              <w:tab w:val="left" w:pos="1402"/>
              <w:tab w:val="right" w:leader="dot" w:pos="10769"/>
            </w:tabs>
            <w:ind w:left="1401" w:hanging="265"/>
          </w:pPr>
          <w:hyperlink w:anchor="_TOC_250005" w:history="1">
            <w:r>
              <w:t>Pilot</w:t>
            </w:r>
            <w:r>
              <w:rPr>
                <w:spacing w:val="-3"/>
              </w:rPr>
              <w:t xml:space="preserve"> </w:t>
            </w:r>
            <w:r>
              <w:t>Vehicle</w:t>
            </w:r>
            <w:r>
              <w:tab/>
              <w:t>27</w:t>
            </w:r>
          </w:hyperlink>
        </w:p>
        <w:p w14:paraId="1F683BD2" w14:textId="77777777" w:rsidR="00DB7B8F" w:rsidRDefault="00DB7B8F" w:rsidP="00DB7B8F">
          <w:pPr>
            <w:pStyle w:val="TOC1"/>
            <w:tabs>
              <w:tab w:val="right" w:leader="dot" w:pos="10769"/>
            </w:tabs>
          </w:pPr>
          <w:hyperlink w:anchor="_TOC_250004" w:history="1">
            <w:r>
              <w:t xml:space="preserve">SECTION 6 ‐ </w:t>
            </w:r>
            <w:r>
              <w:rPr>
                <w:spacing w:val="1"/>
              </w:rPr>
              <w:t xml:space="preserve"> </w:t>
            </w:r>
            <w:r>
              <w:t>MOBILIZATION</w:t>
            </w:r>
            <w:r>
              <w:tab/>
              <w:t>29</w:t>
            </w:r>
          </w:hyperlink>
        </w:p>
        <w:p w14:paraId="7CCBA34E" w14:textId="77777777" w:rsidR="00DB7B8F" w:rsidRDefault="00DB7B8F" w:rsidP="00DB7B8F">
          <w:pPr>
            <w:pStyle w:val="TOC1"/>
            <w:tabs>
              <w:tab w:val="right" w:leader="dot" w:pos="10769"/>
            </w:tabs>
            <w:spacing w:before="139"/>
          </w:pPr>
          <w:hyperlink w:anchor="_TOC_250003" w:history="1">
            <w:r>
              <w:t xml:space="preserve">SECTION 7 ‐ </w:t>
            </w:r>
            <w:r>
              <w:rPr>
                <w:spacing w:val="1"/>
              </w:rPr>
              <w:t xml:space="preserve"> </w:t>
            </w:r>
            <w:r>
              <w:t>TRAFFIC CONTROL</w:t>
            </w:r>
            <w:r>
              <w:tab/>
              <w:t>29</w:t>
            </w:r>
          </w:hyperlink>
        </w:p>
        <w:p w14:paraId="2B44D422" w14:textId="77777777" w:rsidR="00DB7B8F" w:rsidRDefault="00DB7B8F" w:rsidP="00DB7B8F">
          <w:pPr>
            <w:pStyle w:val="TOC1"/>
            <w:tabs>
              <w:tab w:val="right" w:leader="dot" w:pos="10769"/>
            </w:tabs>
          </w:pPr>
          <w:hyperlink w:anchor="_TOC_250002" w:history="1">
            <w:r>
              <w:t>SECTION 8 ‐  CONCRETE</w:t>
            </w:r>
            <w:r>
              <w:rPr>
                <w:spacing w:val="1"/>
              </w:rPr>
              <w:t xml:space="preserve"> </w:t>
            </w:r>
            <w:r>
              <w:t>JOINT REPAIR</w:t>
            </w:r>
            <w:r>
              <w:tab/>
              <w:t>32</w:t>
            </w:r>
          </w:hyperlink>
        </w:p>
        <w:p w14:paraId="0A8AEC4E" w14:textId="77777777" w:rsidR="00DB7B8F" w:rsidRDefault="00DB7B8F" w:rsidP="00DB7B8F">
          <w:pPr>
            <w:pStyle w:val="TOC2"/>
            <w:numPr>
              <w:ilvl w:val="0"/>
              <w:numId w:val="43"/>
            </w:numPr>
            <w:tabs>
              <w:tab w:val="left" w:pos="1346"/>
              <w:tab w:val="right" w:leader="dot" w:pos="10770"/>
            </w:tabs>
            <w:spacing w:before="140"/>
          </w:pPr>
          <w:hyperlink w:anchor="_TOC_250001" w:history="1">
            <w:r>
              <w:t>Concrete Pavement Repair, Concrete Pavement</w:t>
            </w:r>
            <w:r>
              <w:rPr>
                <w:spacing w:val="-1"/>
              </w:rPr>
              <w:t xml:space="preserve"> </w:t>
            </w:r>
            <w:r>
              <w:t>Replacement</w:t>
            </w:r>
            <w:r>
              <w:tab/>
              <w:t>32</w:t>
            </w:r>
          </w:hyperlink>
        </w:p>
        <w:p w14:paraId="0E98188C" w14:textId="77777777" w:rsidR="00DB7B8F" w:rsidRDefault="00DB7B8F" w:rsidP="00DB7B8F">
          <w:pPr>
            <w:pStyle w:val="TOC1"/>
            <w:tabs>
              <w:tab w:val="right" w:leader="dot" w:pos="10770"/>
            </w:tabs>
            <w:spacing w:before="140"/>
          </w:pPr>
          <w:hyperlink w:anchor="_TOC_250000" w:history="1">
            <w:r>
              <w:t xml:space="preserve">SECTION 9 ‐ </w:t>
            </w:r>
            <w:r>
              <w:rPr>
                <w:spacing w:val="1"/>
              </w:rPr>
              <w:t xml:space="preserve"> </w:t>
            </w:r>
            <w:r>
              <w:t>WORK ITEMS</w:t>
            </w:r>
            <w:r>
              <w:tab/>
              <w:t>33</w:t>
            </w:r>
          </w:hyperlink>
        </w:p>
        <w:p w14:paraId="7BF26CC7" w14:textId="77777777" w:rsidR="00DB7B8F" w:rsidRDefault="00DB7B8F" w:rsidP="00DB7B8F">
          <w:r>
            <w:fldChar w:fldCharType="end"/>
          </w:r>
        </w:p>
      </w:sdtContent>
    </w:sdt>
    <w:p w14:paraId="1E43F7CB" w14:textId="77777777" w:rsidR="00DB7B8F" w:rsidRDefault="00DB7B8F" w:rsidP="00DB7B8F">
      <w:pPr>
        <w:sectPr w:rsidR="00DB7B8F">
          <w:pgSz w:w="12240" w:h="15840"/>
          <w:pgMar w:top="1500" w:right="400" w:bottom="1460" w:left="420" w:header="0" w:footer="1262" w:gutter="0"/>
          <w:cols w:space="720"/>
        </w:sectPr>
      </w:pPr>
    </w:p>
    <w:p w14:paraId="3085F6FF" w14:textId="77777777" w:rsidR="00DB7B8F" w:rsidRDefault="00DB7B8F" w:rsidP="00DB7B8F">
      <w:pPr>
        <w:pStyle w:val="Heading1"/>
        <w:spacing w:before="220"/>
      </w:pPr>
      <w:bookmarkStart w:id="1" w:name="_TOC_250016"/>
      <w:bookmarkEnd w:id="1"/>
      <w:r>
        <w:lastRenderedPageBreak/>
        <w:t>SECTION 1 ‐ GENERAL</w:t>
      </w:r>
    </w:p>
    <w:p w14:paraId="1E615CB8" w14:textId="77777777" w:rsidR="00DB7B8F" w:rsidRDefault="00DB7B8F" w:rsidP="00DB7B8F">
      <w:pPr>
        <w:pStyle w:val="BodyText"/>
        <w:spacing w:before="8"/>
        <w:rPr>
          <w:rFonts w:ascii="Cambria"/>
          <w:b/>
          <w:sz w:val="27"/>
        </w:rPr>
      </w:pPr>
    </w:p>
    <w:p w14:paraId="182ECEA5" w14:textId="77777777" w:rsidR="00DB7B8F" w:rsidRDefault="00DB7B8F" w:rsidP="00DB7B8F">
      <w:pPr>
        <w:pStyle w:val="BodyText"/>
        <w:spacing w:line="276" w:lineRule="auto"/>
        <w:ind w:left="1289" w:right="1286" w:hanging="270"/>
      </w:pPr>
      <w:r>
        <w:rPr>
          <w:sz w:val="12"/>
        </w:rPr>
        <w:t xml:space="preserve">(1) </w:t>
      </w:r>
      <w:r>
        <w:t>It is acknowledged that work completed through Performance Based Maintenance (</w:t>
      </w:r>
      <w:proofErr w:type="spellStart"/>
      <w:r>
        <w:t>PbM</w:t>
      </w:r>
      <w:proofErr w:type="spellEnd"/>
      <w:r>
        <w:t>) projects will be consistent with section 5, Performance Based Maintenance as agreed to under the Memorandum of Understanding between the Wisconsin Department of Transportation, Wisconsin County Highway Association, and Wisconsin Transportation Builders Association dated September 13, 2015.</w:t>
      </w:r>
    </w:p>
    <w:p w14:paraId="56BA5493" w14:textId="77777777" w:rsidR="00DB7B8F" w:rsidRDefault="00DB7B8F" w:rsidP="00DB7B8F">
      <w:pPr>
        <w:pStyle w:val="BodyText"/>
        <w:spacing w:before="6"/>
        <w:rPr>
          <w:sz w:val="27"/>
        </w:rPr>
      </w:pPr>
    </w:p>
    <w:p w14:paraId="454B73ED" w14:textId="77777777" w:rsidR="00DB7B8F" w:rsidRDefault="00DB7B8F" w:rsidP="00DB7B8F">
      <w:pPr>
        <w:pStyle w:val="BodyText"/>
        <w:spacing w:before="1" w:line="276" w:lineRule="auto"/>
        <w:ind w:left="1289" w:right="1286" w:hanging="270"/>
      </w:pPr>
      <w:r>
        <w:rPr>
          <w:sz w:val="12"/>
        </w:rPr>
        <w:t xml:space="preserve">(2) </w:t>
      </w:r>
      <w:r>
        <w:t>Authorization for the payment of this work is found under s. 84.07 (2) (b). Payment for services and materials will be made within 30 days of presentation of final county invoice and mutually agreed measurement of quantities and acceptance by the department of the work so performed.</w:t>
      </w:r>
    </w:p>
    <w:p w14:paraId="7AAB33D8" w14:textId="77777777" w:rsidR="00DB7B8F" w:rsidRDefault="00DB7B8F" w:rsidP="00DB7B8F">
      <w:pPr>
        <w:pStyle w:val="BodyText"/>
        <w:spacing w:before="7"/>
        <w:rPr>
          <w:sz w:val="27"/>
        </w:rPr>
      </w:pPr>
    </w:p>
    <w:p w14:paraId="14F0E320" w14:textId="77777777" w:rsidR="00DB7B8F" w:rsidRDefault="00DB7B8F" w:rsidP="00DB7B8F">
      <w:pPr>
        <w:pStyle w:val="BodyText"/>
        <w:spacing w:line="276" w:lineRule="auto"/>
        <w:ind w:left="1289" w:right="1191" w:hanging="270"/>
      </w:pPr>
      <w:r>
        <w:rPr>
          <w:sz w:val="12"/>
        </w:rPr>
        <w:t xml:space="preserve">(3) </w:t>
      </w:r>
      <w:r>
        <w:t xml:space="preserve">All work performed shall adhere to the guidelines, procedures, and standards set forth by the department herein under these Special Provisions for </w:t>
      </w:r>
      <w:proofErr w:type="spellStart"/>
      <w:r>
        <w:t>PbM</w:t>
      </w:r>
      <w:proofErr w:type="spellEnd"/>
      <w:r>
        <w:t xml:space="preserve"> projects; State of Wisconsin, Standard Specifications for Highway and Structure Construction, 2020 Edition; the Highway Maintenance Manual; and any </w:t>
      </w:r>
      <w:proofErr w:type="spellStart"/>
      <w:r>
        <w:t>PbM</w:t>
      </w:r>
      <w:proofErr w:type="spellEnd"/>
      <w:r>
        <w:t xml:space="preserve"> Agreement Supplemental Specifications. If there is a discrepancy between these documents, the governing order is as outlined below:</w:t>
      </w:r>
    </w:p>
    <w:p w14:paraId="78460DA0" w14:textId="77777777" w:rsidR="00DB7B8F" w:rsidRDefault="00DB7B8F" w:rsidP="00DB7B8F">
      <w:pPr>
        <w:pStyle w:val="ListParagraph"/>
        <w:widowControl w:val="0"/>
        <w:numPr>
          <w:ilvl w:val="1"/>
          <w:numId w:val="43"/>
        </w:numPr>
        <w:tabs>
          <w:tab w:val="left" w:pos="2100"/>
        </w:tabs>
        <w:autoSpaceDE w:val="0"/>
        <w:autoSpaceDN w:val="0"/>
        <w:spacing w:after="0" w:line="240" w:lineRule="auto"/>
        <w:contextualSpacing w:val="0"/>
        <w:rPr>
          <w:sz w:val="24"/>
        </w:rPr>
      </w:pPr>
      <w:r>
        <w:rPr>
          <w:sz w:val="24"/>
        </w:rPr>
        <w:t xml:space="preserve">The </w:t>
      </w:r>
      <w:proofErr w:type="spellStart"/>
      <w:r>
        <w:rPr>
          <w:sz w:val="24"/>
        </w:rPr>
        <w:t>PbM</w:t>
      </w:r>
      <w:proofErr w:type="spellEnd"/>
      <w:r>
        <w:rPr>
          <w:sz w:val="24"/>
        </w:rPr>
        <w:t xml:space="preserve"> agreement and supplemental</w:t>
      </w:r>
      <w:r>
        <w:rPr>
          <w:spacing w:val="-5"/>
          <w:sz w:val="24"/>
        </w:rPr>
        <w:t xml:space="preserve"> </w:t>
      </w:r>
      <w:r>
        <w:rPr>
          <w:sz w:val="24"/>
        </w:rPr>
        <w:t>specifications</w:t>
      </w:r>
    </w:p>
    <w:p w14:paraId="3285AC83" w14:textId="77777777" w:rsidR="00DB7B8F" w:rsidRDefault="00DB7B8F" w:rsidP="00DB7B8F">
      <w:pPr>
        <w:pStyle w:val="ListParagraph"/>
        <w:widowControl w:val="0"/>
        <w:numPr>
          <w:ilvl w:val="1"/>
          <w:numId w:val="43"/>
        </w:numPr>
        <w:tabs>
          <w:tab w:val="left" w:pos="2100"/>
        </w:tabs>
        <w:autoSpaceDE w:val="0"/>
        <w:autoSpaceDN w:val="0"/>
        <w:spacing w:after="0" w:line="240" w:lineRule="auto"/>
        <w:contextualSpacing w:val="0"/>
        <w:rPr>
          <w:sz w:val="24"/>
        </w:rPr>
      </w:pPr>
      <w:proofErr w:type="spellStart"/>
      <w:r>
        <w:rPr>
          <w:sz w:val="24"/>
        </w:rPr>
        <w:t>PbM</w:t>
      </w:r>
      <w:proofErr w:type="spellEnd"/>
      <w:r>
        <w:rPr>
          <w:sz w:val="24"/>
        </w:rPr>
        <w:t xml:space="preserve"> Special</w:t>
      </w:r>
      <w:r>
        <w:rPr>
          <w:spacing w:val="-3"/>
          <w:sz w:val="24"/>
        </w:rPr>
        <w:t xml:space="preserve"> </w:t>
      </w:r>
      <w:r>
        <w:rPr>
          <w:sz w:val="24"/>
        </w:rPr>
        <w:t>Provisions</w:t>
      </w:r>
    </w:p>
    <w:p w14:paraId="4D37DAF5" w14:textId="77777777" w:rsidR="00DB7B8F" w:rsidRDefault="00DB7B8F" w:rsidP="00DB7B8F">
      <w:pPr>
        <w:pStyle w:val="ListParagraph"/>
        <w:widowControl w:val="0"/>
        <w:numPr>
          <w:ilvl w:val="1"/>
          <w:numId w:val="43"/>
        </w:numPr>
        <w:tabs>
          <w:tab w:val="left" w:pos="2100"/>
        </w:tabs>
        <w:autoSpaceDE w:val="0"/>
        <w:autoSpaceDN w:val="0"/>
        <w:spacing w:after="0" w:line="240" w:lineRule="auto"/>
        <w:contextualSpacing w:val="0"/>
        <w:rPr>
          <w:sz w:val="24"/>
        </w:rPr>
      </w:pPr>
      <w:r>
        <w:rPr>
          <w:sz w:val="24"/>
        </w:rPr>
        <w:t>Highway Maintenance</w:t>
      </w:r>
      <w:r>
        <w:rPr>
          <w:spacing w:val="-1"/>
          <w:sz w:val="24"/>
        </w:rPr>
        <w:t xml:space="preserve"> </w:t>
      </w:r>
      <w:r>
        <w:rPr>
          <w:sz w:val="24"/>
        </w:rPr>
        <w:t>Manual</w:t>
      </w:r>
    </w:p>
    <w:p w14:paraId="72D7B9C6" w14:textId="77777777" w:rsidR="00DB7B8F" w:rsidRDefault="00DB7B8F" w:rsidP="00DB7B8F">
      <w:pPr>
        <w:pStyle w:val="ListParagraph"/>
        <w:widowControl w:val="0"/>
        <w:numPr>
          <w:ilvl w:val="1"/>
          <w:numId w:val="43"/>
        </w:numPr>
        <w:tabs>
          <w:tab w:val="left" w:pos="2100"/>
        </w:tabs>
        <w:autoSpaceDE w:val="0"/>
        <w:autoSpaceDN w:val="0"/>
        <w:spacing w:before="1" w:after="0" w:line="240" w:lineRule="auto"/>
        <w:contextualSpacing w:val="0"/>
        <w:rPr>
          <w:sz w:val="24"/>
        </w:rPr>
      </w:pPr>
      <w:r>
        <w:rPr>
          <w:sz w:val="24"/>
        </w:rPr>
        <w:t>Documents as outlined in section 105.4 of the Standard</w:t>
      </w:r>
      <w:r>
        <w:rPr>
          <w:spacing w:val="-12"/>
          <w:sz w:val="24"/>
        </w:rPr>
        <w:t xml:space="preserve"> </w:t>
      </w:r>
      <w:r>
        <w:rPr>
          <w:sz w:val="24"/>
        </w:rPr>
        <w:t>Specifications</w:t>
      </w:r>
    </w:p>
    <w:p w14:paraId="58FED9CA" w14:textId="77777777" w:rsidR="00DB7B8F" w:rsidRDefault="00DB7B8F" w:rsidP="00DB7B8F">
      <w:pPr>
        <w:pStyle w:val="BodyText"/>
      </w:pPr>
    </w:p>
    <w:p w14:paraId="43F5F3C6" w14:textId="77777777" w:rsidR="00DB7B8F" w:rsidRDefault="00DB7B8F" w:rsidP="00DB7B8F">
      <w:pPr>
        <w:pStyle w:val="Heading1"/>
        <w:spacing w:before="188"/>
      </w:pPr>
      <w:bookmarkStart w:id="2" w:name="_TOC_250015"/>
      <w:bookmarkEnd w:id="2"/>
      <w:r>
        <w:t>SECTION 2 ‐ SHOULDERING</w:t>
      </w:r>
    </w:p>
    <w:p w14:paraId="4D95C128" w14:textId="77777777" w:rsidR="00DB7B8F" w:rsidRDefault="00DB7B8F" w:rsidP="00DB7B8F">
      <w:pPr>
        <w:pStyle w:val="ListParagraph"/>
        <w:widowControl w:val="0"/>
        <w:numPr>
          <w:ilvl w:val="0"/>
          <w:numId w:val="42"/>
        </w:numPr>
        <w:tabs>
          <w:tab w:val="left" w:pos="1331"/>
        </w:tabs>
        <w:autoSpaceDE w:val="0"/>
        <w:autoSpaceDN w:val="0"/>
        <w:spacing w:before="252" w:after="0" w:line="240" w:lineRule="auto"/>
        <w:ind w:hanging="310"/>
        <w:contextualSpacing w:val="0"/>
        <w:rPr>
          <w:rFonts w:ascii="Arial"/>
          <w:b/>
          <w:sz w:val="20"/>
        </w:rPr>
      </w:pPr>
      <w:r>
        <w:rPr>
          <w:rFonts w:ascii="Arial"/>
          <w:b/>
          <w:sz w:val="20"/>
        </w:rPr>
        <w:t>Description</w:t>
      </w:r>
    </w:p>
    <w:p w14:paraId="051FE74A" w14:textId="77777777" w:rsidR="00DB7B8F" w:rsidRDefault="00DB7B8F" w:rsidP="00DB7B8F">
      <w:pPr>
        <w:pStyle w:val="BodyText"/>
        <w:spacing w:before="59"/>
        <w:ind w:left="1568" w:right="1286" w:hanging="275"/>
      </w:pPr>
      <w:r>
        <w:rPr>
          <w:sz w:val="12"/>
        </w:rPr>
        <w:t xml:space="preserve">(1) </w:t>
      </w:r>
      <w:r>
        <w:t>This section describes constructing a dense graded base using one of the following aggregates:</w:t>
      </w:r>
    </w:p>
    <w:p w14:paraId="33F8A77F" w14:textId="77777777" w:rsidR="00DB7B8F" w:rsidRDefault="00DB7B8F" w:rsidP="00DB7B8F">
      <w:pPr>
        <w:pStyle w:val="BodyText"/>
        <w:tabs>
          <w:tab w:val="left" w:pos="6599"/>
        </w:tabs>
        <w:spacing w:line="293" w:lineRule="exact"/>
        <w:ind w:left="1739"/>
      </w:pPr>
      <w:r>
        <w:t>Crushed</w:t>
      </w:r>
      <w:r>
        <w:rPr>
          <w:spacing w:val="-2"/>
        </w:rPr>
        <w:t xml:space="preserve"> </w:t>
      </w:r>
      <w:r>
        <w:t>stone</w:t>
      </w:r>
      <w:r>
        <w:tab/>
        <w:t>Reprocessed material</w:t>
      </w:r>
    </w:p>
    <w:p w14:paraId="653E9404" w14:textId="77777777" w:rsidR="00DB7B8F" w:rsidRDefault="00DB7B8F" w:rsidP="00DB7B8F">
      <w:pPr>
        <w:pStyle w:val="BodyText"/>
        <w:tabs>
          <w:tab w:val="left" w:pos="6599"/>
        </w:tabs>
        <w:ind w:left="1740"/>
      </w:pPr>
      <w:r>
        <w:t>Crushed</w:t>
      </w:r>
      <w:r>
        <w:rPr>
          <w:spacing w:val="-1"/>
        </w:rPr>
        <w:t xml:space="preserve"> </w:t>
      </w:r>
      <w:r>
        <w:t>gravel</w:t>
      </w:r>
      <w:r>
        <w:tab/>
        <w:t>Blended</w:t>
      </w:r>
      <w:r>
        <w:rPr>
          <w:spacing w:val="-1"/>
        </w:rPr>
        <w:t xml:space="preserve"> </w:t>
      </w:r>
      <w:r>
        <w:t>material</w:t>
      </w:r>
    </w:p>
    <w:p w14:paraId="2CC15856" w14:textId="77777777" w:rsidR="00DB7B8F" w:rsidRDefault="00DB7B8F" w:rsidP="00DB7B8F">
      <w:pPr>
        <w:pStyle w:val="BodyText"/>
        <w:spacing w:before="1"/>
        <w:ind w:left="1740"/>
      </w:pPr>
      <w:r>
        <w:t>Crushed concrete</w:t>
      </w:r>
    </w:p>
    <w:p w14:paraId="1066B0E3" w14:textId="77777777" w:rsidR="00DB7B8F" w:rsidRDefault="00DB7B8F" w:rsidP="00DB7B8F">
      <w:pPr>
        <w:pStyle w:val="BodyText"/>
        <w:spacing w:before="11"/>
        <w:rPr>
          <w:sz w:val="23"/>
        </w:rPr>
      </w:pPr>
    </w:p>
    <w:p w14:paraId="4E9CBF8B" w14:textId="77777777" w:rsidR="00DB7B8F" w:rsidRDefault="00DB7B8F" w:rsidP="00DB7B8F">
      <w:pPr>
        <w:pStyle w:val="BodyText"/>
        <w:spacing w:before="1"/>
        <w:ind w:left="1568" w:right="1286" w:hanging="275"/>
      </w:pPr>
      <w:r>
        <w:rPr>
          <w:sz w:val="12"/>
        </w:rPr>
        <w:t xml:space="preserve">(2) </w:t>
      </w:r>
      <w:r>
        <w:t xml:space="preserve">This section also describes furnishing, hauling, and applying water to compact base, </w:t>
      </w:r>
      <w:proofErr w:type="spellStart"/>
      <w:r>
        <w:t>recompacting</w:t>
      </w:r>
      <w:proofErr w:type="spellEnd"/>
      <w:r>
        <w:t xml:space="preserve"> existing base, or dust control within the right of way.</w:t>
      </w:r>
    </w:p>
    <w:p w14:paraId="6E6D117C" w14:textId="77777777" w:rsidR="00DB7B8F" w:rsidRDefault="00DB7B8F" w:rsidP="00DB7B8F">
      <w:pPr>
        <w:pStyle w:val="BodyText"/>
      </w:pPr>
    </w:p>
    <w:p w14:paraId="6944A1A7" w14:textId="77777777" w:rsidR="00DB7B8F" w:rsidRDefault="00DB7B8F" w:rsidP="00DB7B8F">
      <w:pPr>
        <w:pStyle w:val="ListParagraph"/>
        <w:widowControl w:val="0"/>
        <w:numPr>
          <w:ilvl w:val="0"/>
          <w:numId w:val="42"/>
        </w:numPr>
        <w:tabs>
          <w:tab w:val="left" w:pos="1331"/>
        </w:tabs>
        <w:autoSpaceDE w:val="0"/>
        <w:autoSpaceDN w:val="0"/>
        <w:spacing w:after="0" w:line="240" w:lineRule="auto"/>
        <w:ind w:hanging="310"/>
        <w:contextualSpacing w:val="0"/>
        <w:rPr>
          <w:rFonts w:ascii="Arial"/>
          <w:b/>
          <w:sz w:val="20"/>
        </w:rPr>
      </w:pPr>
      <w:r>
        <w:rPr>
          <w:rFonts w:ascii="Arial"/>
          <w:b/>
          <w:sz w:val="20"/>
        </w:rPr>
        <w:t>Materials</w:t>
      </w:r>
    </w:p>
    <w:p w14:paraId="08FA7B2F" w14:textId="77777777" w:rsidR="00DB7B8F" w:rsidRDefault="00DB7B8F" w:rsidP="00DB7B8F">
      <w:pPr>
        <w:pStyle w:val="BodyText"/>
        <w:rPr>
          <w:rFonts w:ascii="Arial"/>
          <w:b/>
          <w:sz w:val="20"/>
        </w:rPr>
      </w:pPr>
    </w:p>
    <w:p w14:paraId="0C5462B0" w14:textId="77777777" w:rsidR="00DB7B8F" w:rsidRDefault="00DB7B8F" w:rsidP="00DB7B8F">
      <w:pPr>
        <w:pStyle w:val="ListParagraph"/>
        <w:widowControl w:val="0"/>
        <w:numPr>
          <w:ilvl w:val="1"/>
          <w:numId w:val="42"/>
        </w:numPr>
        <w:tabs>
          <w:tab w:val="left" w:pos="1716"/>
        </w:tabs>
        <w:autoSpaceDE w:val="0"/>
        <w:autoSpaceDN w:val="0"/>
        <w:spacing w:after="0" w:line="240" w:lineRule="auto"/>
        <w:ind w:hanging="422"/>
        <w:contextualSpacing w:val="0"/>
        <w:rPr>
          <w:rFonts w:ascii="Arial"/>
          <w:b/>
          <w:sz w:val="20"/>
        </w:rPr>
      </w:pPr>
      <w:r>
        <w:rPr>
          <w:rFonts w:ascii="Arial"/>
          <w:b/>
          <w:sz w:val="20"/>
        </w:rPr>
        <w:t>General</w:t>
      </w:r>
    </w:p>
    <w:p w14:paraId="1C5ABEA6" w14:textId="77777777" w:rsidR="00DB7B8F" w:rsidRDefault="00DB7B8F" w:rsidP="00DB7B8F">
      <w:pPr>
        <w:rPr>
          <w:rFonts w:ascii="Arial"/>
          <w:sz w:val="20"/>
        </w:rPr>
        <w:sectPr w:rsidR="00DB7B8F">
          <w:footerReference w:type="default" r:id="rId27"/>
          <w:pgSz w:w="12240" w:h="15840"/>
          <w:pgMar w:top="1500" w:right="400" w:bottom="1360" w:left="420" w:header="0" w:footer="1176" w:gutter="0"/>
          <w:pgNumType w:start="3"/>
          <w:cols w:space="720"/>
        </w:sectPr>
      </w:pPr>
    </w:p>
    <w:p w14:paraId="6050AF6F" w14:textId="77777777" w:rsidR="00DB7B8F" w:rsidRDefault="00DB7B8F" w:rsidP="00DB7B8F">
      <w:pPr>
        <w:pStyle w:val="BodyText"/>
        <w:spacing w:before="39"/>
        <w:ind w:left="1568" w:right="1286" w:hanging="275"/>
      </w:pPr>
      <w:r>
        <w:rPr>
          <w:sz w:val="12"/>
        </w:rPr>
        <w:lastRenderedPageBreak/>
        <w:t xml:space="preserve">(1) </w:t>
      </w:r>
      <w:r>
        <w:t>Provide aggregate conforming to 301.2 of the standard specifications for dense ¾‐inch crushed stone, crushed gravel, crushed concrete, reprocessed material, or blended material.</w:t>
      </w:r>
    </w:p>
    <w:p w14:paraId="126719F5" w14:textId="77777777" w:rsidR="00DB7B8F" w:rsidRDefault="00DB7B8F" w:rsidP="00DB7B8F">
      <w:pPr>
        <w:pStyle w:val="BodyText"/>
        <w:spacing w:before="1"/>
      </w:pPr>
    </w:p>
    <w:p w14:paraId="185B7D4F" w14:textId="77777777" w:rsidR="00DB7B8F" w:rsidRDefault="00DB7B8F" w:rsidP="00DB7B8F">
      <w:pPr>
        <w:pStyle w:val="BodyText"/>
        <w:ind w:left="1568" w:right="1146" w:hanging="275"/>
      </w:pPr>
      <w:r>
        <w:rPr>
          <w:sz w:val="12"/>
        </w:rPr>
        <w:t xml:space="preserve">(2) </w:t>
      </w:r>
      <w:r>
        <w:t>The department reserves the right to sample and test all materials as identified in 301.2.3 of the standard specifications.</w:t>
      </w:r>
    </w:p>
    <w:p w14:paraId="08E3071C" w14:textId="77777777" w:rsidR="00DB7B8F" w:rsidRDefault="00DB7B8F" w:rsidP="00DB7B8F">
      <w:pPr>
        <w:pStyle w:val="BodyText"/>
        <w:spacing w:before="11"/>
        <w:rPr>
          <w:sz w:val="23"/>
        </w:rPr>
      </w:pPr>
    </w:p>
    <w:p w14:paraId="0894749F" w14:textId="77777777" w:rsidR="00DB7B8F" w:rsidRDefault="00DB7B8F" w:rsidP="00DB7B8F">
      <w:pPr>
        <w:pStyle w:val="BodyText"/>
        <w:ind w:left="1568" w:right="1286" w:hanging="275"/>
      </w:pPr>
      <w:r>
        <w:rPr>
          <w:sz w:val="12"/>
        </w:rPr>
        <w:t xml:space="preserve">(3) </w:t>
      </w:r>
      <w:r>
        <w:t>The department will the incur costs to test materials from vendors that are not state certified.</w:t>
      </w:r>
    </w:p>
    <w:p w14:paraId="424ABB1F" w14:textId="77777777" w:rsidR="00DB7B8F" w:rsidRDefault="00DB7B8F" w:rsidP="00DB7B8F">
      <w:pPr>
        <w:pStyle w:val="BodyText"/>
      </w:pPr>
    </w:p>
    <w:p w14:paraId="47F9796A" w14:textId="77777777" w:rsidR="00DB7B8F" w:rsidRDefault="00DB7B8F" w:rsidP="00DB7B8F">
      <w:pPr>
        <w:pStyle w:val="BodyText"/>
        <w:ind w:left="1293"/>
      </w:pPr>
      <w:r>
        <w:rPr>
          <w:sz w:val="12"/>
        </w:rPr>
        <w:t xml:space="preserve">(4) </w:t>
      </w:r>
      <w:r>
        <w:t>Use water that is reasonably clean and free of harmful materials.</w:t>
      </w:r>
    </w:p>
    <w:p w14:paraId="48B3B997" w14:textId="77777777" w:rsidR="00DB7B8F" w:rsidRDefault="00DB7B8F" w:rsidP="00DB7B8F">
      <w:pPr>
        <w:pStyle w:val="BodyText"/>
      </w:pPr>
    </w:p>
    <w:p w14:paraId="31E3A6C7" w14:textId="77777777" w:rsidR="00DB7B8F" w:rsidRDefault="00DB7B8F" w:rsidP="00DB7B8F">
      <w:pPr>
        <w:pStyle w:val="ListParagraph"/>
        <w:widowControl w:val="0"/>
        <w:numPr>
          <w:ilvl w:val="1"/>
          <w:numId w:val="42"/>
        </w:numPr>
        <w:tabs>
          <w:tab w:val="left" w:pos="1713"/>
        </w:tabs>
        <w:autoSpaceDE w:val="0"/>
        <w:autoSpaceDN w:val="0"/>
        <w:spacing w:before="147" w:after="0" w:line="240" w:lineRule="auto"/>
        <w:ind w:left="1712" w:hanging="422"/>
        <w:contextualSpacing w:val="0"/>
        <w:rPr>
          <w:rFonts w:ascii="Arial"/>
          <w:b/>
          <w:sz w:val="20"/>
        </w:rPr>
      </w:pPr>
      <w:r>
        <w:rPr>
          <w:rFonts w:ascii="Arial"/>
          <w:b/>
          <w:sz w:val="20"/>
        </w:rPr>
        <w:t>Gradations</w:t>
      </w:r>
    </w:p>
    <w:p w14:paraId="058200BB" w14:textId="77777777" w:rsidR="00DB7B8F" w:rsidRDefault="00DB7B8F" w:rsidP="00DB7B8F">
      <w:pPr>
        <w:pStyle w:val="BodyText"/>
        <w:spacing w:before="58"/>
        <w:ind w:left="1649" w:right="2017"/>
      </w:pPr>
      <w:r>
        <w:t xml:space="preserve">Except for reprocessed asphaltic pavement, conform to the following </w:t>
      </w:r>
      <w:proofErr w:type="spellStart"/>
      <w:r>
        <w:t>gradation</w:t>
      </w:r>
      <w:proofErr w:type="spellEnd"/>
      <w:r>
        <w:t xml:space="preserve"> requirements:</w:t>
      </w:r>
    </w:p>
    <w:p w14:paraId="6762B0A4" w14:textId="77777777" w:rsidR="00DB7B8F" w:rsidRDefault="00DB7B8F" w:rsidP="00DB7B8F">
      <w:pPr>
        <w:spacing w:before="33"/>
        <w:ind w:left="929" w:right="1325"/>
        <w:jc w:val="center"/>
      </w:pPr>
      <w:r>
        <w:rPr>
          <w:sz w:val="22"/>
        </w:rPr>
        <w:t>PERCENT PASSING BY WEIGHT</w:t>
      </w:r>
    </w:p>
    <w:p w14:paraId="501F71F2" w14:textId="77777777" w:rsidR="00DB7B8F" w:rsidRDefault="00DB7B8F" w:rsidP="00DB7B8F">
      <w:pPr>
        <w:tabs>
          <w:tab w:val="left" w:pos="1582"/>
        </w:tabs>
        <w:spacing w:before="32"/>
        <w:ind w:right="776"/>
        <w:jc w:val="center"/>
      </w:pPr>
      <w:r>
        <w:rPr>
          <w:sz w:val="22"/>
        </w:rPr>
        <w:t>SIEVE</w:t>
      </w:r>
      <w:r>
        <w:rPr>
          <w:sz w:val="22"/>
        </w:rPr>
        <w:tab/>
        <w:t>3/4‐inch</w:t>
      </w:r>
    </w:p>
    <w:p w14:paraId="6163401B" w14:textId="77777777" w:rsidR="00DB7B8F" w:rsidRDefault="00DB7B8F" w:rsidP="00DB7B8F">
      <w:pPr>
        <w:tabs>
          <w:tab w:val="left" w:pos="1582"/>
        </w:tabs>
        <w:spacing w:before="31"/>
        <w:ind w:right="1325"/>
        <w:jc w:val="center"/>
      </w:pPr>
      <w:r>
        <w:rPr>
          <w:sz w:val="22"/>
        </w:rPr>
        <w:t>3‐inch</w:t>
      </w:r>
      <w:r>
        <w:rPr>
          <w:sz w:val="22"/>
        </w:rPr>
        <w:tab/>
        <w:t>―</w:t>
      </w:r>
    </w:p>
    <w:p w14:paraId="379F3AEE" w14:textId="77777777" w:rsidR="00DB7B8F" w:rsidRDefault="00DB7B8F" w:rsidP="00DB7B8F">
      <w:pPr>
        <w:tabs>
          <w:tab w:val="left" w:pos="1582"/>
        </w:tabs>
        <w:spacing w:before="32"/>
        <w:ind w:right="1325"/>
        <w:jc w:val="center"/>
      </w:pPr>
      <w:r>
        <w:rPr>
          <w:sz w:val="22"/>
        </w:rPr>
        <w:t>1</w:t>
      </w:r>
      <w:r>
        <w:rPr>
          <w:spacing w:val="-3"/>
          <w:sz w:val="22"/>
        </w:rPr>
        <w:t xml:space="preserve"> </w:t>
      </w:r>
      <w:r>
        <w:rPr>
          <w:sz w:val="22"/>
        </w:rPr>
        <w:t>1/2‐inch</w:t>
      </w:r>
      <w:r>
        <w:rPr>
          <w:sz w:val="22"/>
        </w:rPr>
        <w:tab/>
        <w:t>―</w:t>
      </w:r>
    </w:p>
    <w:p w14:paraId="72A47E3F" w14:textId="77777777" w:rsidR="00DB7B8F" w:rsidRDefault="00DB7B8F" w:rsidP="00DB7B8F">
      <w:pPr>
        <w:tabs>
          <w:tab w:val="left" w:pos="1582"/>
        </w:tabs>
        <w:spacing w:before="31"/>
        <w:ind w:right="1325"/>
        <w:jc w:val="center"/>
      </w:pPr>
      <w:r>
        <w:rPr>
          <w:sz w:val="22"/>
        </w:rPr>
        <w:t>1</w:t>
      </w:r>
      <w:r>
        <w:rPr>
          <w:spacing w:val="-3"/>
          <w:sz w:val="22"/>
        </w:rPr>
        <w:t xml:space="preserve"> </w:t>
      </w:r>
      <w:r>
        <w:rPr>
          <w:sz w:val="22"/>
        </w:rPr>
        <w:t>1/4‐inch</w:t>
      </w:r>
      <w:r>
        <w:rPr>
          <w:sz w:val="22"/>
        </w:rPr>
        <w:tab/>
        <w:t>―</w:t>
      </w:r>
    </w:p>
    <w:p w14:paraId="2B8C2329" w14:textId="77777777" w:rsidR="00DB7B8F" w:rsidRDefault="00DB7B8F" w:rsidP="00DB7B8F">
      <w:pPr>
        <w:tabs>
          <w:tab w:val="right" w:pos="1917"/>
        </w:tabs>
        <w:spacing w:before="31"/>
        <w:ind w:right="1189"/>
        <w:jc w:val="center"/>
      </w:pPr>
      <w:r>
        <w:rPr>
          <w:sz w:val="22"/>
        </w:rPr>
        <w:t>1‐inch</w:t>
      </w:r>
      <w:r>
        <w:rPr>
          <w:sz w:val="22"/>
        </w:rPr>
        <w:tab/>
        <w:t>100</w:t>
      </w:r>
    </w:p>
    <w:p w14:paraId="3A2DA181" w14:textId="77777777" w:rsidR="00DB7B8F" w:rsidRDefault="00DB7B8F" w:rsidP="00DB7B8F">
      <w:pPr>
        <w:tabs>
          <w:tab w:val="left" w:pos="1582"/>
        </w:tabs>
        <w:spacing w:before="32"/>
        <w:ind w:right="898"/>
        <w:jc w:val="center"/>
      </w:pPr>
      <w:r>
        <w:rPr>
          <w:sz w:val="22"/>
        </w:rPr>
        <w:t>3/4‐inch</w:t>
      </w:r>
      <w:r>
        <w:rPr>
          <w:sz w:val="22"/>
        </w:rPr>
        <w:tab/>
        <w:t>95‐100</w:t>
      </w:r>
    </w:p>
    <w:p w14:paraId="0399A1E4" w14:textId="77777777" w:rsidR="00DB7B8F" w:rsidRDefault="00DB7B8F" w:rsidP="00DB7B8F">
      <w:pPr>
        <w:tabs>
          <w:tab w:val="left" w:pos="1582"/>
        </w:tabs>
        <w:spacing w:before="31"/>
        <w:ind w:right="1010"/>
        <w:jc w:val="center"/>
      </w:pPr>
      <w:r>
        <w:rPr>
          <w:sz w:val="22"/>
        </w:rPr>
        <w:t>3/8‐inch</w:t>
      </w:r>
      <w:r>
        <w:rPr>
          <w:sz w:val="22"/>
        </w:rPr>
        <w:tab/>
        <w:t>50‐90</w:t>
      </w:r>
    </w:p>
    <w:p w14:paraId="37E45B01" w14:textId="77777777" w:rsidR="00DB7B8F" w:rsidRDefault="00DB7B8F" w:rsidP="00DB7B8F">
      <w:pPr>
        <w:tabs>
          <w:tab w:val="left" w:pos="1582"/>
        </w:tabs>
        <w:spacing w:before="32"/>
        <w:ind w:right="1010"/>
        <w:jc w:val="center"/>
      </w:pPr>
      <w:r>
        <w:rPr>
          <w:sz w:val="22"/>
        </w:rPr>
        <w:t>No.</w:t>
      </w:r>
      <w:r>
        <w:rPr>
          <w:spacing w:val="-2"/>
          <w:sz w:val="22"/>
        </w:rPr>
        <w:t xml:space="preserve"> </w:t>
      </w:r>
      <w:r>
        <w:rPr>
          <w:sz w:val="22"/>
        </w:rPr>
        <w:t>4</w:t>
      </w:r>
      <w:r>
        <w:rPr>
          <w:sz w:val="22"/>
        </w:rPr>
        <w:tab/>
        <w:t>35‐70</w:t>
      </w:r>
    </w:p>
    <w:p w14:paraId="4E841186" w14:textId="77777777" w:rsidR="00DB7B8F" w:rsidRDefault="00DB7B8F" w:rsidP="00DB7B8F">
      <w:pPr>
        <w:tabs>
          <w:tab w:val="left" w:pos="1582"/>
        </w:tabs>
        <w:spacing w:before="31"/>
        <w:ind w:right="1010"/>
        <w:jc w:val="center"/>
      </w:pPr>
      <w:r>
        <w:rPr>
          <w:sz w:val="22"/>
        </w:rPr>
        <w:t>No.</w:t>
      </w:r>
      <w:r>
        <w:rPr>
          <w:spacing w:val="-2"/>
          <w:sz w:val="22"/>
        </w:rPr>
        <w:t xml:space="preserve"> </w:t>
      </w:r>
      <w:r>
        <w:rPr>
          <w:sz w:val="22"/>
        </w:rPr>
        <w:t>10</w:t>
      </w:r>
      <w:r>
        <w:rPr>
          <w:sz w:val="22"/>
        </w:rPr>
        <w:tab/>
        <w:t>15‐55</w:t>
      </w:r>
    </w:p>
    <w:p w14:paraId="3BA12B8E" w14:textId="77777777" w:rsidR="00DB7B8F" w:rsidRDefault="00DB7B8F" w:rsidP="00DB7B8F">
      <w:pPr>
        <w:tabs>
          <w:tab w:val="left" w:pos="1582"/>
        </w:tabs>
        <w:spacing w:before="32"/>
        <w:ind w:right="1010"/>
        <w:jc w:val="center"/>
      </w:pPr>
      <w:r>
        <w:rPr>
          <w:sz w:val="22"/>
        </w:rPr>
        <w:t>No.</w:t>
      </w:r>
      <w:r>
        <w:rPr>
          <w:spacing w:val="-2"/>
          <w:sz w:val="22"/>
        </w:rPr>
        <w:t xml:space="preserve"> </w:t>
      </w:r>
      <w:r>
        <w:rPr>
          <w:sz w:val="22"/>
        </w:rPr>
        <w:t>40</w:t>
      </w:r>
      <w:r>
        <w:rPr>
          <w:sz w:val="22"/>
        </w:rPr>
        <w:tab/>
        <w:t>10‐35</w:t>
      </w:r>
    </w:p>
    <w:p w14:paraId="3110B350" w14:textId="77777777" w:rsidR="00DB7B8F" w:rsidRDefault="00DB7B8F" w:rsidP="00DB7B8F">
      <w:pPr>
        <w:tabs>
          <w:tab w:val="left" w:pos="1582"/>
        </w:tabs>
        <w:spacing w:before="76"/>
        <w:ind w:right="632"/>
        <w:jc w:val="center"/>
        <w:rPr>
          <w:i/>
        </w:rPr>
      </w:pPr>
      <w:r>
        <w:rPr>
          <w:sz w:val="22"/>
        </w:rPr>
        <w:t>No.</w:t>
      </w:r>
      <w:r>
        <w:rPr>
          <w:spacing w:val="-2"/>
          <w:sz w:val="22"/>
        </w:rPr>
        <w:t xml:space="preserve"> </w:t>
      </w:r>
      <w:r>
        <w:rPr>
          <w:sz w:val="22"/>
        </w:rPr>
        <w:t>200</w:t>
      </w:r>
      <w:r>
        <w:rPr>
          <w:sz w:val="22"/>
        </w:rPr>
        <w:tab/>
        <w:t>5.0‐</w:t>
      </w:r>
      <w:proofErr w:type="gramStart"/>
      <w:r>
        <w:rPr>
          <w:sz w:val="22"/>
        </w:rPr>
        <w:t>15.0</w:t>
      </w:r>
      <w:r>
        <w:rPr>
          <w:i/>
          <w:sz w:val="22"/>
          <w:vertAlign w:val="superscript"/>
        </w:rPr>
        <w:t>[</w:t>
      </w:r>
      <w:proofErr w:type="gramEnd"/>
      <w:r>
        <w:rPr>
          <w:i/>
          <w:sz w:val="22"/>
          <w:vertAlign w:val="superscript"/>
        </w:rPr>
        <w:t>*]</w:t>
      </w:r>
    </w:p>
    <w:p w14:paraId="68BBDDE6" w14:textId="77777777" w:rsidR="00DB7B8F" w:rsidRDefault="00DB7B8F" w:rsidP="00DB7B8F">
      <w:pPr>
        <w:pStyle w:val="BodyText"/>
        <w:spacing w:before="8"/>
        <w:rPr>
          <w:i/>
          <w:sz w:val="23"/>
        </w:rPr>
      </w:pPr>
    </w:p>
    <w:p w14:paraId="0A3CB898" w14:textId="77777777" w:rsidR="00DB7B8F" w:rsidRDefault="00DB7B8F" w:rsidP="00DB7B8F">
      <w:pPr>
        <w:pStyle w:val="BodyText"/>
        <w:ind w:left="1560"/>
      </w:pPr>
      <w:r>
        <w:rPr>
          <w:i/>
          <w:position w:val="10"/>
          <w:sz w:val="22"/>
        </w:rPr>
        <w:t>[*</w:t>
      </w:r>
      <w:proofErr w:type="gramStart"/>
      <w:r>
        <w:rPr>
          <w:i/>
          <w:position w:val="10"/>
          <w:sz w:val="22"/>
        </w:rPr>
        <w:t>]</w:t>
      </w:r>
      <w:r>
        <w:t>8.0</w:t>
      </w:r>
      <w:proofErr w:type="gramEnd"/>
      <w:r>
        <w:t xml:space="preserve"> ‐ 15.0 percent if base is &gt;= 50 percent crushed gravel.</w:t>
      </w:r>
    </w:p>
    <w:p w14:paraId="5682523E" w14:textId="77777777" w:rsidR="00DB7B8F" w:rsidRDefault="00DB7B8F" w:rsidP="00DB7B8F">
      <w:pPr>
        <w:pStyle w:val="BodyText"/>
        <w:spacing w:before="6"/>
        <w:rPr>
          <w:sz w:val="29"/>
        </w:rPr>
      </w:pPr>
    </w:p>
    <w:p w14:paraId="609A091C" w14:textId="77777777" w:rsidR="00DB7B8F" w:rsidRDefault="00DB7B8F" w:rsidP="00DB7B8F">
      <w:pPr>
        <w:pStyle w:val="ListParagraph"/>
        <w:widowControl w:val="0"/>
        <w:numPr>
          <w:ilvl w:val="0"/>
          <w:numId w:val="42"/>
        </w:numPr>
        <w:tabs>
          <w:tab w:val="left" w:pos="1331"/>
        </w:tabs>
        <w:autoSpaceDE w:val="0"/>
        <w:autoSpaceDN w:val="0"/>
        <w:spacing w:after="0" w:line="240" w:lineRule="auto"/>
        <w:ind w:hanging="310"/>
        <w:contextualSpacing w:val="0"/>
        <w:rPr>
          <w:rFonts w:ascii="Arial"/>
          <w:b/>
          <w:sz w:val="20"/>
        </w:rPr>
      </w:pPr>
      <w:r>
        <w:rPr>
          <w:rFonts w:ascii="Arial"/>
          <w:b/>
          <w:sz w:val="20"/>
        </w:rPr>
        <w:t>Construction</w:t>
      </w:r>
    </w:p>
    <w:p w14:paraId="105C694A" w14:textId="77777777" w:rsidR="00DB7B8F" w:rsidRDefault="00DB7B8F" w:rsidP="00DB7B8F">
      <w:pPr>
        <w:pStyle w:val="BodyText"/>
        <w:spacing w:before="10"/>
        <w:rPr>
          <w:rFonts w:ascii="Arial"/>
          <w:b/>
          <w:sz w:val="30"/>
        </w:rPr>
      </w:pPr>
    </w:p>
    <w:p w14:paraId="444007DC" w14:textId="77777777" w:rsidR="00DB7B8F" w:rsidRDefault="00DB7B8F" w:rsidP="00DB7B8F">
      <w:pPr>
        <w:pStyle w:val="ListParagraph"/>
        <w:widowControl w:val="0"/>
        <w:numPr>
          <w:ilvl w:val="1"/>
          <w:numId w:val="42"/>
        </w:numPr>
        <w:tabs>
          <w:tab w:val="left" w:pos="1803"/>
        </w:tabs>
        <w:autoSpaceDE w:val="0"/>
        <w:autoSpaceDN w:val="0"/>
        <w:spacing w:after="0" w:line="240" w:lineRule="auto"/>
        <w:ind w:left="1802" w:hanging="422"/>
        <w:contextualSpacing w:val="0"/>
        <w:rPr>
          <w:rFonts w:ascii="Arial"/>
          <w:b/>
          <w:sz w:val="20"/>
        </w:rPr>
      </w:pPr>
      <w:r>
        <w:rPr>
          <w:rFonts w:ascii="Arial"/>
          <w:b/>
          <w:sz w:val="20"/>
        </w:rPr>
        <w:t>General</w:t>
      </w:r>
    </w:p>
    <w:p w14:paraId="677A63CD" w14:textId="77777777" w:rsidR="00DB7B8F" w:rsidRDefault="00DB7B8F" w:rsidP="00DB7B8F">
      <w:pPr>
        <w:pStyle w:val="BodyText"/>
        <w:spacing w:before="63"/>
        <w:ind w:left="1653" w:right="1146" w:hanging="274"/>
      </w:pPr>
      <w:r>
        <w:rPr>
          <w:sz w:val="12"/>
        </w:rPr>
        <w:t xml:space="preserve">(1) </w:t>
      </w:r>
      <w:r>
        <w:t>Prepare shoulders by cutting to a minimum depth of 2 inches to establish a uniform depth and shape prior to placement of new material. Existing shoulders where the drop‐ off exceeds 2 inches are not required to be</w:t>
      </w:r>
      <w:r>
        <w:rPr>
          <w:spacing w:val="-12"/>
        </w:rPr>
        <w:t xml:space="preserve"> </w:t>
      </w:r>
      <w:r>
        <w:t>cut.</w:t>
      </w:r>
    </w:p>
    <w:p w14:paraId="5D53AA5B" w14:textId="77777777" w:rsidR="00DB7B8F" w:rsidRDefault="00DB7B8F" w:rsidP="00DB7B8F">
      <w:pPr>
        <w:pStyle w:val="BodyText"/>
        <w:spacing w:before="12"/>
        <w:rPr>
          <w:sz w:val="23"/>
        </w:rPr>
      </w:pPr>
    </w:p>
    <w:p w14:paraId="6DBB3AB3" w14:textId="77777777" w:rsidR="00DB7B8F" w:rsidRDefault="00DB7B8F" w:rsidP="00DB7B8F">
      <w:pPr>
        <w:pStyle w:val="BodyText"/>
        <w:ind w:left="1380"/>
      </w:pPr>
      <w:r>
        <w:rPr>
          <w:sz w:val="12"/>
        </w:rPr>
        <w:t xml:space="preserve">(2) </w:t>
      </w:r>
      <w:r>
        <w:t>Construct dense graded base conforming to 301.3 of the standard specifications.</w:t>
      </w:r>
    </w:p>
    <w:p w14:paraId="42C7D678" w14:textId="77777777" w:rsidR="00DB7B8F" w:rsidRDefault="00DB7B8F" w:rsidP="00DB7B8F">
      <w:pPr>
        <w:pStyle w:val="BodyText"/>
        <w:spacing w:before="7"/>
        <w:rPr>
          <w:sz w:val="19"/>
        </w:rPr>
      </w:pPr>
    </w:p>
    <w:p w14:paraId="077B93BC" w14:textId="77777777" w:rsidR="00DB7B8F" w:rsidRDefault="00DB7B8F" w:rsidP="00DB7B8F">
      <w:pPr>
        <w:pStyle w:val="BodyText"/>
        <w:spacing w:before="1"/>
        <w:ind w:left="1380"/>
      </w:pPr>
      <w:r>
        <w:rPr>
          <w:sz w:val="12"/>
        </w:rPr>
        <w:t xml:space="preserve">(3) </w:t>
      </w:r>
      <w:r>
        <w:t>Using grading equipment to provide a uniform depth of new material is expected.</w:t>
      </w:r>
    </w:p>
    <w:p w14:paraId="2ADF5A7B" w14:textId="77777777" w:rsidR="00DB7B8F" w:rsidRDefault="00DB7B8F" w:rsidP="00DB7B8F">
      <w:pPr>
        <w:sectPr w:rsidR="00DB7B8F">
          <w:pgSz w:w="12240" w:h="15840"/>
          <w:pgMar w:top="1400" w:right="400" w:bottom="1440" w:left="420" w:header="0" w:footer="1176" w:gutter="0"/>
          <w:cols w:space="720"/>
        </w:sectPr>
      </w:pPr>
    </w:p>
    <w:p w14:paraId="559EE996" w14:textId="77777777" w:rsidR="00DB7B8F" w:rsidRDefault="00DB7B8F" w:rsidP="00DB7B8F">
      <w:pPr>
        <w:pStyle w:val="BodyText"/>
        <w:spacing w:before="39"/>
        <w:ind w:left="1653" w:right="1286" w:hanging="274"/>
      </w:pPr>
      <w:r>
        <w:rPr>
          <w:sz w:val="12"/>
        </w:rPr>
        <w:lastRenderedPageBreak/>
        <w:t xml:space="preserve">(4) </w:t>
      </w:r>
      <w:r>
        <w:t>Use equipment that does not damage or mar the pavement surface, curbs, or appurtenances.</w:t>
      </w:r>
    </w:p>
    <w:p w14:paraId="4C741594" w14:textId="77777777" w:rsidR="00DB7B8F" w:rsidRDefault="00DB7B8F" w:rsidP="00DB7B8F">
      <w:pPr>
        <w:pStyle w:val="BodyText"/>
        <w:spacing w:before="12"/>
        <w:rPr>
          <w:sz w:val="23"/>
        </w:rPr>
      </w:pPr>
    </w:p>
    <w:p w14:paraId="1C6CB2CC" w14:textId="77777777" w:rsidR="00DB7B8F" w:rsidRDefault="00DB7B8F" w:rsidP="00DB7B8F">
      <w:pPr>
        <w:pStyle w:val="BodyText"/>
        <w:ind w:left="1653" w:right="1184" w:hanging="274"/>
      </w:pPr>
      <w:r>
        <w:rPr>
          <w:sz w:val="12"/>
        </w:rPr>
        <w:t xml:space="preserve">(5) </w:t>
      </w:r>
      <w:r>
        <w:t>Do not deposit aggregate on the pavement during placement, unless the engineer specifically allows. Do not leave aggregate on the pavement overnight. After placing the shoulder aggregate, keep the pavement surface free of loose aggregate.</w:t>
      </w:r>
    </w:p>
    <w:p w14:paraId="11140265" w14:textId="77777777" w:rsidR="00DB7B8F" w:rsidRDefault="00DB7B8F" w:rsidP="00DB7B8F">
      <w:pPr>
        <w:pStyle w:val="BodyText"/>
      </w:pPr>
    </w:p>
    <w:p w14:paraId="47AC9EB4" w14:textId="77777777" w:rsidR="00DB7B8F" w:rsidRDefault="00DB7B8F" w:rsidP="00DB7B8F">
      <w:pPr>
        <w:pStyle w:val="BodyText"/>
        <w:ind w:left="1653" w:right="1146" w:hanging="274"/>
      </w:pPr>
      <w:r>
        <w:rPr>
          <w:sz w:val="12"/>
        </w:rPr>
        <w:t xml:space="preserve">(6) </w:t>
      </w:r>
      <w:r>
        <w:t>Spread and compact the aggregate in layers of 6 inches or less. Use standard compaction conforming to 301.3.4.2 of the standard specifications.</w:t>
      </w:r>
    </w:p>
    <w:p w14:paraId="44513A34" w14:textId="77777777" w:rsidR="00DB7B8F" w:rsidRDefault="00DB7B8F" w:rsidP="00DB7B8F">
      <w:pPr>
        <w:pStyle w:val="BodyText"/>
      </w:pPr>
    </w:p>
    <w:p w14:paraId="7B32BC6C" w14:textId="77777777" w:rsidR="00DB7B8F" w:rsidRDefault="00DB7B8F" w:rsidP="00DB7B8F">
      <w:pPr>
        <w:pStyle w:val="BodyText"/>
        <w:ind w:left="1653" w:right="1286" w:hanging="274"/>
      </w:pPr>
      <w:r>
        <w:rPr>
          <w:sz w:val="12"/>
        </w:rPr>
        <w:t xml:space="preserve">(7) </w:t>
      </w:r>
      <w:r>
        <w:t>Water shall be available to maintain moisture for compaction and dust control as needed.</w:t>
      </w:r>
    </w:p>
    <w:p w14:paraId="64736BC6" w14:textId="77777777" w:rsidR="00DB7B8F" w:rsidRDefault="00DB7B8F" w:rsidP="00DB7B8F">
      <w:pPr>
        <w:pStyle w:val="BodyText"/>
      </w:pPr>
    </w:p>
    <w:p w14:paraId="3AFA848A" w14:textId="77777777" w:rsidR="00DB7B8F" w:rsidRDefault="00DB7B8F" w:rsidP="00DB7B8F">
      <w:pPr>
        <w:pStyle w:val="BodyText"/>
        <w:spacing w:before="1"/>
        <w:ind w:left="1653" w:right="1286" w:hanging="274"/>
      </w:pPr>
      <w:r>
        <w:rPr>
          <w:sz w:val="12"/>
        </w:rPr>
        <w:t xml:space="preserve">(8) </w:t>
      </w:r>
      <w:r>
        <w:t>After final compaction, shape the shoulders to remove longitudinal ridges to ensure proper drainage.</w:t>
      </w:r>
    </w:p>
    <w:p w14:paraId="37BB7468" w14:textId="77777777" w:rsidR="00DB7B8F" w:rsidRDefault="00DB7B8F" w:rsidP="00DB7B8F">
      <w:pPr>
        <w:pStyle w:val="BodyText"/>
        <w:spacing w:before="11"/>
        <w:rPr>
          <w:sz w:val="23"/>
        </w:rPr>
      </w:pPr>
    </w:p>
    <w:p w14:paraId="2D6D7E31" w14:textId="77777777" w:rsidR="00DB7B8F" w:rsidRDefault="00DB7B8F" w:rsidP="00DB7B8F">
      <w:pPr>
        <w:pStyle w:val="BodyText"/>
        <w:ind w:left="1653" w:right="1286" w:hanging="274"/>
      </w:pPr>
      <w:r>
        <w:rPr>
          <w:sz w:val="12"/>
        </w:rPr>
        <w:t xml:space="preserve">(9) </w:t>
      </w:r>
      <w:r>
        <w:t>Shoulder cross slope shall be graded to 4% where reasonable and shall not exceed 8% except where super‐elevated curves dictate shoulder slopes outside this</w:t>
      </w:r>
      <w:r>
        <w:rPr>
          <w:spacing w:val="-14"/>
        </w:rPr>
        <w:t xml:space="preserve"> </w:t>
      </w:r>
      <w:r>
        <w:t>range.</w:t>
      </w:r>
    </w:p>
    <w:p w14:paraId="5C8EF16B" w14:textId="77777777" w:rsidR="00DB7B8F" w:rsidRDefault="00DB7B8F" w:rsidP="00DB7B8F">
      <w:pPr>
        <w:pStyle w:val="BodyText"/>
        <w:spacing w:before="1"/>
      </w:pPr>
    </w:p>
    <w:p w14:paraId="72D08AFB" w14:textId="77777777" w:rsidR="00DB7B8F" w:rsidRDefault="00DB7B8F" w:rsidP="00DB7B8F">
      <w:pPr>
        <w:pStyle w:val="BodyText"/>
        <w:ind w:left="1653" w:right="1102" w:hanging="274"/>
        <w:jc w:val="both"/>
      </w:pPr>
      <w:r>
        <w:rPr>
          <w:sz w:val="12"/>
        </w:rPr>
        <w:t xml:space="preserve">(10) </w:t>
      </w:r>
      <w:r>
        <w:t>Haul and apply the water using vehicles equipped with watertight tanks. Equip the tanks with a suitable device that allows uniform application over the specified area. Use tanks equipped with positive shut‐off valves controlled while the vehicle is in</w:t>
      </w:r>
      <w:r>
        <w:rPr>
          <w:spacing w:val="-18"/>
        </w:rPr>
        <w:t xml:space="preserve"> </w:t>
      </w:r>
      <w:r>
        <w:t>motion.</w:t>
      </w:r>
    </w:p>
    <w:p w14:paraId="4570BBB7" w14:textId="77777777" w:rsidR="00DB7B8F" w:rsidRDefault="00DB7B8F" w:rsidP="00DB7B8F">
      <w:pPr>
        <w:pStyle w:val="BodyText"/>
        <w:spacing w:before="11"/>
        <w:rPr>
          <w:sz w:val="23"/>
        </w:rPr>
      </w:pPr>
    </w:p>
    <w:p w14:paraId="10DE3120" w14:textId="77777777" w:rsidR="00DB7B8F" w:rsidRDefault="00DB7B8F" w:rsidP="00DB7B8F">
      <w:pPr>
        <w:pStyle w:val="BodyText"/>
        <w:spacing w:before="1"/>
        <w:ind w:left="1653" w:right="1191" w:hanging="274"/>
      </w:pPr>
      <w:r>
        <w:rPr>
          <w:sz w:val="12"/>
        </w:rPr>
        <w:t xml:space="preserve">(11) </w:t>
      </w:r>
      <w:r>
        <w:t>Uniformly apply the water and incorporate in the manner and amounts, at the times, locations, and purposes that the engineer orders or allows. Load and unload the tank and operate the equipment in a way that does not waterlog or damage the subgrade or base.</w:t>
      </w:r>
    </w:p>
    <w:p w14:paraId="370F63B4" w14:textId="77777777" w:rsidR="00DB7B8F" w:rsidRDefault="00DB7B8F" w:rsidP="00DB7B8F">
      <w:pPr>
        <w:pStyle w:val="BodyText"/>
        <w:rPr>
          <w:sz w:val="34"/>
        </w:rPr>
      </w:pPr>
    </w:p>
    <w:p w14:paraId="6470CA61" w14:textId="77777777" w:rsidR="00DB7B8F" w:rsidRDefault="00DB7B8F" w:rsidP="00DB7B8F">
      <w:pPr>
        <w:pStyle w:val="ListParagraph"/>
        <w:widowControl w:val="0"/>
        <w:numPr>
          <w:ilvl w:val="1"/>
          <w:numId w:val="42"/>
        </w:numPr>
        <w:tabs>
          <w:tab w:val="left" w:pos="1713"/>
        </w:tabs>
        <w:autoSpaceDE w:val="0"/>
        <w:autoSpaceDN w:val="0"/>
        <w:spacing w:after="0" w:line="240" w:lineRule="auto"/>
        <w:ind w:left="1712" w:hanging="422"/>
        <w:contextualSpacing w:val="0"/>
        <w:rPr>
          <w:rFonts w:ascii="Arial"/>
          <w:b/>
          <w:sz w:val="20"/>
        </w:rPr>
      </w:pPr>
      <w:r>
        <w:rPr>
          <w:rFonts w:ascii="Arial"/>
          <w:b/>
          <w:sz w:val="20"/>
        </w:rPr>
        <w:t>Aggregate Shoulder Maintenance</w:t>
      </w:r>
      <w:r>
        <w:rPr>
          <w:rFonts w:ascii="Arial"/>
          <w:b/>
          <w:spacing w:val="-5"/>
          <w:sz w:val="20"/>
        </w:rPr>
        <w:t xml:space="preserve"> </w:t>
      </w:r>
      <w:r>
        <w:rPr>
          <w:rFonts w:ascii="Arial"/>
          <w:b/>
          <w:sz w:val="20"/>
        </w:rPr>
        <w:t>Installation</w:t>
      </w:r>
    </w:p>
    <w:p w14:paraId="5610CAD9" w14:textId="77777777" w:rsidR="00DB7B8F" w:rsidRDefault="00DB7B8F" w:rsidP="00DB7B8F">
      <w:pPr>
        <w:pStyle w:val="BodyText"/>
        <w:spacing w:before="63"/>
        <w:ind w:left="1649" w:right="1229"/>
      </w:pPr>
      <w:r>
        <w:t>Under the Aggregate Shoulder Maintenance Installation item, add aggregate, blade, shape, and compact the shoulder aggregate, before the end of the day's work, to ensure proper drainage. Do not contaminate the shoulder aggregate with deleterious material. Do not leave unfinished sections of work open to traffic without proper traffic control.</w:t>
      </w:r>
    </w:p>
    <w:p w14:paraId="5D42B7FA" w14:textId="77777777" w:rsidR="00DB7B8F" w:rsidRDefault="00DB7B8F" w:rsidP="00DB7B8F">
      <w:pPr>
        <w:pStyle w:val="BodyText"/>
      </w:pPr>
    </w:p>
    <w:p w14:paraId="6398E728" w14:textId="77777777" w:rsidR="00DB7B8F" w:rsidRDefault="00DB7B8F" w:rsidP="00DB7B8F">
      <w:pPr>
        <w:pStyle w:val="ListParagraph"/>
        <w:widowControl w:val="0"/>
        <w:numPr>
          <w:ilvl w:val="0"/>
          <w:numId w:val="42"/>
        </w:numPr>
        <w:tabs>
          <w:tab w:val="left" w:pos="1331"/>
        </w:tabs>
        <w:autoSpaceDE w:val="0"/>
        <w:autoSpaceDN w:val="0"/>
        <w:spacing w:after="0" w:line="240" w:lineRule="auto"/>
        <w:ind w:hanging="310"/>
        <w:contextualSpacing w:val="0"/>
        <w:rPr>
          <w:rFonts w:ascii="Arial"/>
          <w:b/>
          <w:sz w:val="20"/>
        </w:rPr>
      </w:pPr>
      <w:r>
        <w:rPr>
          <w:rFonts w:ascii="Arial"/>
          <w:b/>
          <w:sz w:val="20"/>
        </w:rPr>
        <w:t>Measurement</w:t>
      </w:r>
    </w:p>
    <w:p w14:paraId="7BE8D49A" w14:textId="77777777" w:rsidR="00DB7B8F" w:rsidRDefault="00DB7B8F" w:rsidP="00DB7B8F">
      <w:pPr>
        <w:pStyle w:val="BodyText"/>
        <w:spacing w:before="63"/>
        <w:ind w:left="1568" w:right="1286" w:hanging="275"/>
      </w:pPr>
      <w:r>
        <w:rPr>
          <w:sz w:val="12"/>
        </w:rPr>
        <w:t xml:space="preserve">(1) </w:t>
      </w:r>
      <w:r>
        <w:t>The department may deduct for excessive contaminated aggregate or excessive unrecovered aggregate deposited outside the outer shoulder limits (in the grass or the ditch.)</w:t>
      </w:r>
    </w:p>
    <w:p w14:paraId="2E310771" w14:textId="77777777" w:rsidR="00DB7B8F" w:rsidRDefault="00DB7B8F" w:rsidP="00DB7B8F">
      <w:pPr>
        <w:pStyle w:val="BodyText"/>
        <w:spacing w:before="11"/>
        <w:rPr>
          <w:sz w:val="23"/>
        </w:rPr>
      </w:pPr>
    </w:p>
    <w:p w14:paraId="29F73851" w14:textId="77777777" w:rsidR="00DB7B8F" w:rsidRDefault="00DB7B8F" w:rsidP="00DB7B8F">
      <w:pPr>
        <w:pStyle w:val="BodyText"/>
        <w:spacing w:before="1"/>
        <w:ind w:left="1568" w:right="1165" w:hanging="275"/>
      </w:pPr>
      <w:r>
        <w:rPr>
          <w:sz w:val="12"/>
        </w:rPr>
        <w:t xml:space="preserve">(2) </w:t>
      </w:r>
      <w:r>
        <w:t>The department will determine the weight based on county provided tickets. Give the department a ticket for each load delivered to the project, showing the net weight of the load, the type of material, the date, and project number.</w:t>
      </w:r>
    </w:p>
    <w:p w14:paraId="0C385318" w14:textId="77777777" w:rsidR="00DB7B8F" w:rsidRDefault="00DB7B8F" w:rsidP="00DB7B8F">
      <w:pPr>
        <w:sectPr w:rsidR="00DB7B8F">
          <w:pgSz w:w="12240" w:h="15840"/>
          <w:pgMar w:top="1400" w:right="400" w:bottom="1440" w:left="420" w:header="0" w:footer="1176" w:gutter="0"/>
          <w:cols w:space="720"/>
        </w:sectPr>
      </w:pPr>
    </w:p>
    <w:p w14:paraId="67D88720" w14:textId="77777777" w:rsidR="00DB7B8F" w:rsidRDefault="00DB7B8F" w:rsidP="00DB7B8F">
      <w:pPr>
        <w:pStyle w:val="BodyText"/>
        <w:spacing w:before="9"/>
        <w:rPr>
          <w:sz w:val="14"/>
        </w:rPr>
      </w:pPr>
    </w:p>
    <w:p w14:paraId="78C4B46F" w14:textId="77777777" w:rsidR="00DB7B8F" w:rsidRDefault="00DB7B8F" w:rsidP="00DB7B8F">
      <w:pPr>
        <w:pStyle w:val="BodyText"/>
        <w:spacing w:before="52"/>
        <w:ind w:left="1568" w:right="1196" w:hanging="275"/>
      </w:pPr>
      <w:r>
        <w:rPr>
          <w:sz w:val="12"/>
        </w:rPr>
        <w:t xml:space="preserve">(3) </w:t>
      </w:r>
      <w:r>
        <w:t>The department will measure the Aggregate Shoulder Maintenance ‐ Installation and Aggregate Shoulder Maintenance ‐ Preparation by the station. The final measurement of both items shall be equal. There is no requirement to measure each section where preparation work is needed. When measuring by the station, the measurement will be measured along the roadway centerline or reference line to the nearest tenth (0.10) of a station, which is equivalent to 10 feet. If two or more roadways occur (as with a divided highway), the measurement will be along the centerline or reference line of each roadway. Example: one mile of a single roadway = 52.8 STA.</w:t>
      </w:r>
    </w:p>
    <w:p w14:paraId="2D4AF00D" w14:textId="77777777" w:rsidR="00DB7B8F" w:rsidRDefault="00DB7B8F" w:rsidP="00DB7B8F">
      <w:pPr>
        <w:pStyle w:val="BodyText"/>
      </w:pPr>
    </w:p>
    <w:p w14:paraId="2EE7E197" w14:textId="77777777" w:rsidR="00DB7B8F" w:rsidRDefault="00DB7B8F" w:rsidP="00DB7B8F">
      <w:pPr>
        <w:pStyle w:val="BodyText"/>
        <w:ind w:left="1568" w:right="1113" w:hanging="275"/>
        <w:jc w:val="both"/>
      </w:pPr>
      <w:r>
        <w:rPr>
          <w:sz w:val="12"/>
        </w:rPr>
        <w:t xml:space="preserve">(4) </w:t>
      </w:r>
      <w:r>
        <w:t>The department will measure the Aggregate Shoulder Maintenance ‐ Material item under this section by the ton. Any conversions or alternate measurement procedures necessary to pay in the units of TONS can be found in 301.4 of the standard specifications.</w:t>
      </w:r>
    </w:p>
    <w:p w14:paraId="10C6208B" w14:textId="77777777" w:rsidR="00DB7B8F" w:rsidRDefault="00DB7B8F" w:rsidP="00DB7B8F">
      <w:pPr>
        <w:pStyle w:val="BodyText"/>
      </w:pPr>
    </w:p>
    <w:p w14:paraId="1BDB414D" w14:textId="77777777" w:rsidR="00DB7B8F" w:rsidRDefault="00DB7B8F" w:rsidP="00DB7B8F">
      <w:pPr>
        <w:pStyle w:val="BodyText"/>
        <w:ind w:left="1568" w:right="1286" w:hanging="275"/>
      </w:pPr>
      <w:r>
        <w:rPr>
          <w:sz w:val="12"/>
        </w:rPr>
        <w:t xml:space="preserve">(5) </w:t>
      </w:r>
      <w:r>
        <w:t>The department will measure Water by the thousand‐gallon units (MGAL). The quantity measured equals the amount of water furnished and applied as needed.</w:t>
      </w:r>
    </w:p>
    <w:p w14:paraId="4564E16B" w14:textId="77777777" w:rsidR="00DB7B8F" w:rsidRDefault="00DB7B8F" w:rsidP="00DB7B8F">
      <w:pPr>
        <w:pStyle w:val="BodyText"/>
        <w:spacing w:before="3"/>
        <w:rPr>
          <w:sz w:val="29"/>
        </w:rPr>
      </w:pPr>
    </w:p>
    <w:p w14:paraId="4A28936C" w14:textId="77777777" w:rsidR="00DB7B8F" w:rsidRDefault="00DB7B8F" w:rsidP="00DB7B8F">
      <w:pPr>
        <w:pStyle w:val="ListParagraph"/>
        <w:widowControl w:val="0"/>
        <w:numPr>
          <w:ilvl w:val="0"/>
          <w:numId w:val="42"/>
        </w:numPr>
        <w:tabs>
          <w:tab w:val="left" w:pos="1320"/>
        </w:tabs>
        <w:autoSpaceDE w:val="0"/>
        <w:autoSpaceDN w:val="0"/>
        <w:spacing w:before="1" w:after="0" w:line="240" w:lineRule="auto"/>
        <w:ind w:left="1319" w:hanging="299"/>
        <w:contextualSpacing w:val="0"/>
        <w:rPr>
          <w:rFonts w:ascii="Arial"/>
          <w:b/>
          <w:sz w:val="20"/>
        </w:rPr>
      </w:pPr>
      <w:r>
        <w:rPr>
          <w:rFonts w:ascii="Arial"/>
          <w:b/>
          <w:sz w:val="20"/>
        </w:rPr>
        <w:t>Payment</w:t>
      </w:r>
    </w:p>
    <w:p w14:paraId="11AC7000" w14:textId="77777777" w:rsidR="00DB7B8F" w:rsidRDefault="00DB7B8F" w:rsidP="00DB7B8F">
      <w:pPr>
        <w:pStyle w:val="BodyText"/>
        <w:spacing w:before="56"/>
        <w:ind w:left="1559" w:right="1286" w:hanging="180"/>
      </w:pPr>
      <w:r>
        <w:rPr>
          <w:rFonts w:ascii="Arial"/>
          <w:sz w:val="12"/>
        </w:rPr>
        <w:t>(1</w:t>
      </w:r>
      <w:r>
        <w:rPr>
          <w:sz w:val="12"/>
        </w:rPr>
        <w:t xml:space="preserve">) </w:t>
      </w:r>
      <w:r>
        <w:rPr>
          <w:position w:val="1"/>
        </w:rPr>
        <w:t xml:space="preserve">The department will pay for measured quantities at the unit price under the following </w:t>
      </w:r>
      <w:r>
        <w:t>work items:</w:t>
      </w:r>
    </w:p>
    <w:p w14:paraId="1F517AB5" w14:textId="77777777" w:rsidR="00DB7B8F" w:rsidRDefault="00DB7B8F" w:rsidP="00DB7B8F">
      <w:pPr>
        <w:pStyle w:val="BodyText"/>
        <w:rPr>
          <w:sz w:val="20"/>
        </w:rPr>
      </w:pPr>
    </w:p>
    <w:p w14:paraId="13DD28E7" w14:textId="77777777" w:rsidR="00DB7B8F" w:rsidRDefault="00DB7B8F" w:rsidP="00DB7B8F">
      <w:pPr>
        <w:pStyle w:val="BodyText"/>
        <w:spacing w:before="4"/>
        <w:rPr>
          <w:sz w:val="19"/>
        </w:rPr>
      </w:pPr>
    </w:p>
    <w:tbl>
      <w:tblPr>
        <w:tblW w:w="0" w:type="auto"/>
        <w:tblInd w:w="1647" w:type="dxa"/>
        <w:tblLayout w:type="fixed"/>
        <w:tblCellMar>
          <w:left w:w="0" w:type="dxa"/>
          <w:right w:w="0" w:type="dxa"/>
        </w:tblCellMar>
        <w:tblLook w:val="01E0" w:firstRow="1" w:lastRow="1" w:firstColumn="1" w:lastColumn="1" w:noHBand="0" w:noVBand="0"/>
      </w:tblPr>
      <w:tblGrid>
        <w:gridCol w:w="1880"/>
        <w:gridCol w:w="5293"/>
        <w:gridCol w:w="953"/>
      </w:tblGrid>
      <w:tr w:rsidR="00DB7B8F" w14:paraId="6383A9F2" w14:textId="77777777" w:rsidTr="00DC72B7">
        <w:trPr>
          <w:trHeight w:val="286"/>
        </w:trPr>
        <w:tc>
          <w:tcPr>
            <w:tcW w:w="1880" w:type="dxa"/>
          </w:tcPr>
          <w:p w14:paraId="2676F3C5" w14:textId="77777777" w:rsidR="00DB7B8F" w:rsidRDefault="00DB7B8F" w:rsidP="00DC72B7">
            <w:pPr>
              <w:pStyle w:val="TableParagraph"/>
              <w:spacing w:line="244" w:lineRule="exact"/>
              <w:ind w:left="50"/>
              <w:rPr>
                <w:sz w:val="24"/>
              </w:rPr>
            </w:pPr>
            <w:r>
              <w:rPr>
                <w:sz w:val="24"/>
                <w:u w:val="single"/>
              </w:rPr>
              <w:t>ITEM NUMBER</w:t>
            </w:r>
          </w:p>
        </w:tc>
        <w:tc>
          <w:tcPr>
            <w:tcW w:w="5293" w:type="dxa"/>
          </w:tcPr>
          <w:p w14:paraId="3C729BD7" w14:textId="77777777" w:rsidR="00DB7B8F" w:rsidRDefault="00DB7B8F" w:rsidP="00DC72B7">
            <w:pPr>
              <w:pStyle w:val="TableParagraph"/>
              <w:spacing w:line="244" w:lineRule="exact"/>
              <w:ind w:left="380"/>
              <w:rPr>
                <w:sz w:val="24"/>
              </w:rPr>
            </w:pPr>
            <w:r>
              <w:rPr>
                <w:sz w:val="24"/>
                <w:u w:val="single"/>
              </w:rPr>
              <w:t>DESCRIPTION</w:t>
            </w:r>
          </w:p>
        </w:tc>
        <w:tc>
          <w:tcPr>
            <w:tcW w:w="953" w:type="dxa"/>
          </w:tcPr>
          <w:p w14:paraId="13D167B1" w14:textId="77777777" w:rsidR="00DB7B8F" w:rsidRDefault="00DB7B8F" w:rsidP="00DC72B7">
            <w:pPr>
              <w:pStyle w:val="TableParagraph"/>
              <w:spacing w:line="244" w:lineRule="exact"/>
              <w:ind w:left="307"/>
              <w:rPr>
                <w:sz w:val="24"/>
              </w:rPr>
            </w:pPr>
            <w:r>
              <w:rPr>
                <w:sz w:val="24"/>
                <w:u w:val="single"/>
              </w:rPr>
              <w:t>UNIT</w:t>
            </w:r>
          </w:p>
        </w:tc>
      </w:tr>
      <w:tr w:rsidR="00DB7B8F" w14:paraId="43D3F2A0" w14:textId="77777777" w:rsidTr="00DC72B7">
        <w:trPr>
          <w:trHeight w:val="332"/>
        </w:trPr>
        <w:tc>
          <w:tcPr>
            <w:tcW w:w="1880" w:type="dxa"/>
          </w:tcPr>
          <w:p w14:paraId="4D1B8F0A" w14:textId="77777777" w:rsidR="00DB7B8F" w:rsidRDefault="00DB7B8F" w:rsidP="00DC72B7">
            <w:pPr>
              <w:pStyle w:val="TableParagraph"/>
              <w:spacing w:line="291" w:lineRule="exact"/>
              <w:ind w:left="50"/>
              <w:rPr>
                <w:sz w:val="24"/>
              </w:rPr>
            </w:pPr>
            <w:r>
              <w:rPr>
                <w:sz w:val="24"/>
              </w:rPr>
              <w:t>305.9505.M</w:t>
            </w:r>
          </w:p>
        </w:tc>
        <w:tc>
          <w:tcPr>
            <w:tcW w:w="5293" w:type="dxa"/>
          </w:tcPr>
          <w:p w14:paraId="354B6294" w14:textId="77777777" w:rsidR="00DB7B8F" w:rsidRDefault="00DB7B8F" w:rsidP="00DC72B7">
            <w:pPr>
              <w:pStyle w:val="TableParagraph"/>
              <w:spacing w:line="291" w:lineRule="exact"/>
              <w:ind w:left="380"/>
              <w:rPr>
                <w:sz w:val="24"/>
              </w:rPr>
            </w:pPr>
            <w:r>
              <w:rPr>
                <w:sz w:val="24"/>
              </w:rPr>
              <w:t>Aggregate Shoulder Maintenance ‐ Preparation</w:t>
            </w:r>
          </w:p>
        </w:tc>
        <w:tc>
          <w:tcPr>
            <w:tcW w:w="953" w:type="dxa"/>
          </w:tcPr>
          <w:p w14:paraId="2811897B" w14:textId="77777777" w:rsidR="00DB7B8F" w:rsidRDefault="00DB7B8F" w:rsidP="00DC72B7">
            <w:pPr>
              <w:pStyle w:val="TableParagraph"/>
              <w:spacing w:line="291" w:lineRule="exact"/>
              <w:ind w:left="307"/>
              <w:rPr>
                <w:sz w:val="24"/>
              </w:rPr>
            </w:pPr>
            <w:r>
              <w:rPr>
                <w:sz w:val="24"/>
              </w:rPr>
              <w:t>STA</w:t>
            </w:r>
          </w:p>
        </w:tc>
      </w:tr>
      <w:tr w:rsidR="00DB7B8F" w14:paraId="0A163DA1" w14:textId="77777777" w:rsidTr="00DC72B7">
        <w:trPr>
          <w:trHeight w:val="343"/>
        </w:trPr>
        <w:tc>
          <w:tcPr>
            <w:tcW w:w="1880" w:type="dxa"/>
          </w:tcPr>
          <w:p w14:paraId="350FADC8" w14:textId="77777777" w:rsidR="00DB7B8F" w:rsidRDefault="00DB7B8F" w:rsidP="00DC72B7">
            <w:pPr>
              <w:pStyle w:val="TableParagraph"/>
              <w:spacing w:line="291" w:lineRule="exact"/>
              <w:ind w:left="50"/>
              <w:rPr>
                <w:sz w:val="24"/>
              </w:rPr>
            </w:pPr>
            <w:r>
              <w:rPr>
                <w:sz w:val="24"/>
              </w:rPr>
              <w:t>305.9506.M</w:t>
            </w:r>
          </w:p>
        </w:tc>
        <w:tc>
          <w:tcPr>
            <w:tcW w:w="5293" w:type="dxa"/>
          </w:tcPr>
          <w:p w14:paraId="358A9A56" w14:textId="77777777" w:rsidR="00DB7B8F" w:rsidRDefault="00DB7B8F" w:rsidP="00DC72B7">
            <w:pPr>
              <w:pStyle w:val="TableParagraph"/>
              <w:spacing w:line="291" w:lineRule="exact"/>
              <w:ind w:left="380"/>
              <w:rPr>
                <w:sz w:val="24"/>
              </w:rPr>
            </w:pPr>
            <w:r>
              <w:rPr>
                <w:sz w:val="24"/>
              </w:rPr>
              <w:t>Aggregate Shoulder Maintenance ‐ Installation</w:t>
            </w:r>
          </w:p>
        </w:tc>
        <w:tc>
          <w:tcPr>
            <w:tcW w:w="953" w:type="dxa"/>
          </w:tcPr>
          <w:p w14:paraId="214FB66D" w14:textId="77777777" w:rsidR="00DB7B8F" w:rsidRDefault="00DB7B8F" w:rsidP="00DC72B7">
            <w:pPr>
              <w:pStyle w:val="TableParagraph"/>
              <w:spacing w:line="291" w:lineRule="exact"/>
              <w:ind w:left="307"/>
              <w:rPr>
                <w:sz w:val="24"/>
              </w:rPr>
            </w:pPr>
            <w:r>
              <w:rPr>
                <w:sz w:val="24"/>
              </w:rPr>
              <w:t>STA</w:t>
            </w:r>
          </w:p>
        </w:tc>
      </w:tr>
      <w:tr w:rsidR="00DB7B8F" w14:paraId="45201447" w14:textId="77777777" w:rsidTr="00DC72B7">
        <w:trPr>
          <w:trHeight w:val="346"/>
        </w:trPr>
        <w:tc>
          <w:tcPr>
            <w:tcW w:w="1880" w:type="dxa"/>
          </w:tcPr>
          <w:p w14:paraId="12470EA6" w14:textId="77777777" w:rsidR="00DB7B8F" w:rsidRDefault="00DB7B8F" w:rsidP="00DC72B7">
            <w:pPr>
              <w:pStyle w:val="TableParagraph"/>
              <w:spacing w:before="9" w:line="240" w:lineRule="auto"/>
              <w:ind w:left="50"/>
              <w:rPr>
                <w:sz w:val="24"/>
              </w:rPr>
            </w:pPr>
            <w:r>
              <w:rPr>
                <w:sz w:val="24"/>
              </w:rPr>
              <w:t>305.9507.M</w:t>
            </w:r>
          </w:p>
        </w:tc>
        <w:tc>
          <w:tcPr>
            <w:tcW w:w="5293" w:type="dxa"/>
          </w:tcPr>
          <w:p w14:paraId="4B09C2E2" w14:textId="77777777" w:rsidR="00DB7B8F" w:rsidRDefault="00DB7B8F" w:rsidP="00DC72B7">
            <w:pPr>
              <w:pStyle w:val="TableParagraph"/>
              <w:spacing w:before="9" w:line="240" w:lineRule="auto"/>
              <w:ind w:left="380"/>
              <w:rPr>
                <w:sz w:val="24"/>
              </w:rPr>
            </w:pPr>
            <w:r>
              <w:rPr>
                <w:sz w:val="24"/>
              </w:rPr>
              <w:t>Aggregate Shoulder Maintenance ‐ Material</w:t>
            </w:r>
          </w:p>
        </w:tc>
        <w:tc>
          <w:tcPr>
            <w:tcW w:w="953" w:type="dxa"/>
          </w:tcPr>
          <w:p w14:paraId="50862401" w14:textId="77777777" w:rsidR="00DB7B8F" w:rsidRDefault="00DB7B8F" w:rsidP="00DC72B7">
            <w:pPr>
              <w:pStyle w:val="TableParagraph"/>
              <w:spacing w:before="9" w:line="240" w:lineRule="auto"/>
              <w:ind w:left="307"/>
              <w:rPr>
                <w:sz w:val="24"/>
              </w:rPr>
            </w:pPr>
            <w:r>
              <w:rPr>
                <w:sz w:val="24"/>
              </w:rPr>
              <w:t>TON</w:t>
            </w:r>
          </w:p>
        </w:tc>
      </w:tr>
      <w:tr w:rsidR="00DB7B8F" w14:paraId="7ECC5042" w14:textId="77777777" w:rsidTr="00DC72B7">
        <w:trPr>
          <w:trHeight w:val="289"/>
        </w:trPr>
        <w:tc>
          <w:tcPr>
            <w:tcW w:w="1880" w:type="dxa"/>
          </w:tcPr>
          <w:p w14:paraId="7AB6C06E" w14:textId="77777777" w:rsidR="00DB7B8F" w:rsidRDefault="00DB7B8F" w:rsidP="00DC72B7">
            <w:pPr>
              <w:pStyle w:val="TableParagraph"/>
              <w:spacing w:line="269" w:lineRule="exact"/>
              <w:ind w:left="50"/>
              <w:rPr>
                <w:sz w:val="24"/>
              </w:rPr>
            </w:pPr>
            <w:r>
              <w:rPr>
                <w:sz w:val="24"/>
              </w:rPr>
              <w:t>624.0100.M</w:t>
            </w:r>
          </w:p>
        </w:tc>
        <w:tc>
          <w:tcPr>
            <w:tcW w:w="5293" w:type="dxa"/>
          </w:tcPr>
          <w:p w14:paraId="50013798" w14:textId="77777777" w:rsidR="00DB7B8F" w:rsidRDefault="00DB7B8F" w:rsidP="00DC72B7">
            <w:pPr>
              <w:pStyle w:val="TableParagraph"/>
              <w:spacing w:line="269" w:lineRule="exact"/>
              <w:ind w:left="380"/>
              <w:rPr>
                <w:sz w:val="24"/>
              </w:rPr>
            </w:pPr>
            <w:r>
              <w:rPr>
                <w:sz w:val="24"/>
              </w:rPr>
              <w:t>Water</w:t>
            </w:r>
          </w:p>
        </w:tc>
        <w:tc>
          <w:tcPr>
            <w:tcW w:w="953" w:type="dxa"/>
          </w:tcPr>
          <w:p w14:paraId="59BE90F8" w14:textId="77777777" w:rsidR="00DB7B8F" w:rsidRDefault="00DB7B8F" w:rsidP="00DC72B7">
            <w:pPr>
              <w:pStyle w:val="TableParagraph"/>
              <w:spacing w:line="269" w:lineRule="exact"/>
              <w:ind w:left="307"/>
              <w:rPr>
                <w:sz w:val="24"/>
              </w:rPr>
            </w:pPr>
            <w:r>
              <w:rPr>
                <w:sz w:val="24"/>
              </w:rPr>
              <w:t>MGAL</w:t>
            </w:r>
          </w:p>
        </w:tc>
      </w:tr>
    </w:tbl>
    <w:p w14:paraId="7F2FEFD4" w14:textId="77777777" w:rsidR="00DB7B8F" w:rsidRDefault="00DB7B8F" w:rsidP="00DB7B8F">
      <w:pPr>
        <w:pStyle w:val="BodyText"/>
        <w:spacing w:before="2"/>
        <w:rPr>
          <w:sz w:val="17"/>
        </w:rPr>
      </w:pPr>
    </w:p>
    <w:p w14:paraId="6D10A1F5" w14:textId="77777777" w:rsidR="00DB7B8F" w:rsidRDefault="00DB7B8F" w:rsidP="00DB7B8F">
      <w:pPr>
        <w:pStyle w:val="BodyText"/>
        <w:spacing w:before="51"/>
        <w:ind w:left="1559" w:right="1900" w:hanging="291"/>
      </w:pPr>
      <w:r>
        <w:rPr>
          <w:rFonts w:ascii="Arial" w:hAnsi="Arial"/>
          <w:sz w:val="12"/>
        </w:rPr>
        <w:t xml:space="preserve">(2) </w:t>
      </w:r>
      <w:r>
        <w:rPr>
          <w:spacing w:val="4"/>
        </w:rPr>
        <w:t xml:space="preserve">Payment </w:t>
      </w:r>
      <w:r>
        <w:rPr>
          <w:spacing w:val="3"/>
        </w:rPr>
        <w:t xml:space="preserve">for </w:t>
      </w:r>
      <w:r>
        <w:rPr>
          <w:spacing w:val="4"/>
        </w:rPr>
        <w:t xml:space="preserve">Aggregate </w:t>
      </w:r>
      <w:r>
        <w:rPr>
          <w:spacing w:val="3"/>
        </w:rPr>
        <w:t xml:space="preserve">Shoulder Maintenance </w:t>
      </w:r>
      <w:r>
        <w:t xml:space="preserve">‐ </w:t>
      </w:r>
      <w:r>
        <w:rPr>
          <w:spacing w:val="4"/>
        </w:rPr>
        <w:t xml:space="preserve">Preparation </w:t>
      </w:r>
      <w:r>
        <w:rPr>
          <w:spacing w:val="3"/>
        </w:rPr>
        <w:t xml:space="preserve">is </w:t>
      </w:r>
      <w:r>
        <w:rPr>
          <w:spacing w:val="4"/>
        </w:rPr>
        <w:t xml:space="preserve">full </w:t>
      </w:r>
      <w:r>
        <w:rPr>
          <w:spacing w:val="3"/>
        </w:rPr>
        <w:t xml:space="preserve">compensation for </w:t>
      </w:r>
      <w:r>
        <w:rPr>
          <w:spacing w:val="4"/>
        </w:rPr>
        <w:t xml:space="preserve">cutting </w:t>
      </w:r>
      <w:r>
        <w:rPr>
          <w:spacing w:val="3"/>
        </w:rPr>
        <w:t xml:space="preserve">to </w:t>
      </w:r>
      <w:r>
        <w:rPr>
          <w:spacing w:val="4"/>
        </w:rPr>
        <w:t xml:space="preserve">establish </w:t>
      </w:r>
      <w:r>
        <w:t xml:space="preserve">a </w:t>
      </w:r>
      <w:r>
        <w:rPr>
          <w:spacing w:val="4"/>
        </w:rPr>
        <w:t xml:space="preserve">minimum </w:t>
      </w:r>
      <w:r>
        <w:rPr>
          <w:spacing w:val="3"/>
        </w:rPr>
        <w:t xml:space="preserve">depth </w:t>
      </w:r>
      <w:r>
        <w:rPr>
          <w:spacing w:val="2"/>
        </w:rPr>
        <w:t xml:space="preserve">of </w:t>
      </w:r>
      <w:r>
        <w:t xml:space="preserve">2 </w:t>
      </w:r>
      <w:r>
        <w:rPr>
          <w:spacing w:val="3"/>
        </w:rPr>
        <w:t xml:space="preserve">inches and shape prior to </w:t>
      </w:r>
      <w:r>
        <w:rPr>
          <w:spacing w:val="4"/>
        </w:rPr>
        <w:t xml:space="preserve">placement </w:t>
      </w:r>
      <w:r>
        <w:t xml:space="preserve">of </w:t>
      </w:r>
      <w:r>
        <w:rPr>
          <w:spacing w:val="3"/>
        </w:rPr>
        <w:t xml:space="preserve">new </w:t>
      </w:r>
      <w:r>
        <w:rPr>
          <w:spacing w:val="4"/>
        </w:rPr>
        <w:t xml:space="preserve">material. Preparation costs </w:t>
      </w:r>
      <w:r>
        <w:rPr>
          <w:spacing w:val="3"/>
        </w:rPr>
        <w:t xml:space="preserve">shall </w:t>
      </w:r>
      <w:r>
        <w:t xml:space="preserve">be </w:t>
      </w:r>
      <w:r>
        <w:rPr>
          <w:spacing w:val="3"/>
        </w:rPr>
        <w:t xml:space="preserve">spread </w:t>
      </w:r>
      <w:r>
        <w:rPr>
          <w:spacing w:val="4"/>
        </w:rPr>
        <w:t xml:space="preserve">the entire length </w:t>
      </w:r>
      <w:r>
        <w:t xml:space="preserve">of </w:t>
      </w:r>
      <w:r>
        <w:rPr>
          <w:spacing w:val="2"/>
        </w:rPr>
        <w:t xml:space="preserve">the </w:t>
      </w:r>
      <w:r>
        <w:rPr>
          <w:spacing w:val="3"/>
        </w:rPr>
        <w:t xml:space="preserve">project. There is </w:t>
      </w:r>
      <w:r>
        <w:rPr>
          <w:spacing w:val="2"/>
        </w:rPr>
        <w:t xml:space="preserve">no </w:t>
      </w:r>
      <w:r>
        <w:rPr>
          <w:spacing w:val="4"/>
        </w:rPr>
        <w:t xml:space="preserve">requirement </w:t>
      </w:r>
      <w:r>
        <w:t xml:space="preserve">to </w:t>
      </w:r>
      <w:r>
        <w:rPr>
          <w:spacing w:val="4"/>
        </w:rPr>
        <w:t xml:space="preserve">measure </w:t>
      </w:r>
      <w:r>
        <w:rPr>
          <w:spacing w:val="2"/>
        </w:rPr>
        <w:t xml:space="preserve">and add </w:t>
      </w:r>
      <w:r>
        <w:rPr>
          <w:spacing w:val="4"/>
        </w:rPr>
        <w:t xml:space="preserve">up </w:t>
      </w:r>
      <w:r>
        <w:rPr>
          <w:spacing w:val="3"/>
        </w:rPr>
        <w:t xml:space="preserve">individual </w:t>
      </w:r>
      <w:r>
        <w:rPr>
          <w:spacing w:val="4"/>
        </w:rPr>
        <w:t xml:space="preserve">sections where </w:t>
      </w:r>
      <w:r>
        <w:rPr>
          <w:spacing w:val="3"/>
        </w:rPr>
        <w:t xml:space="preserve">preparation work </w:t>
      </w:r>
      <w:r>
        <w:t>is</w:t>
      </w:r>
      <w:r>
        <w:rPr>
          <w:spacing w:val="44"/>
        </w:rPr>
        <w:t xml:space="preserve"> </w:t>
      </w:r>
      <w:r>
        <w:rPr>
          <w:spacing w:val="4"/>
        </w:rPr>
        <w:t>needed.</w:t>
      </w:r>
    </w:p>
    <w:p w14:paraId="32221D48" w14:textId="77777777" w:rsidR="00DB7B8F" w:rsidRDefault="00DB7B8F" w:rsidP="00DB7B8F">
      <w:pPr>
        <w:pStyle w:val="BodyText"/>
        <w:spacing w:before="139"/>
        <w:ind w:left="1649" w:right="1882" w:hanging="360"/>
      </w:pPr>
      <w:r>
        <w:rPr>
          <w:position w:val="-1"/>
          <w:sz w:val="14"/>
        </w:rPr>
        <w:t xml:space="preserve">(3) </w:t>
      </w:r>
      <w:r>
        <w:t>Payment for Aggregate Shoulder Maintenance ‐ Installation is full compensation for adding aggregate, blading, shaping, and compacting the aggregate shoulders.</w:t>
      </w:r>
    </w:p>
    <w:p w14:paraId="61CA0E93" w14:textId="77777777" w:rsidR="00DB7B8F" w:rsidRDefault="00DB7B8F" w:rsidP="00DB7B8F">
      <w:pPr>
        <w:pStyle w:val="BodyText"/>
        <w:spacing w:before="11"/>
        <w:rPr>
          <w:sz w:val="23"/>
        </w:rPr>
      </w:pPr>
    </w:p>
    <w:p w14:paraId="1F9DF8D1" w14:textId="77777777" w:rsidR="00DB7B8F" w:rsidRDefault="00DB7B8F" w:rsidP="00DB7B8F">
      <w:pPr>
        <w:pStyle w:val="BodyText"/>
        <w:ind w:left="1559" w:right="1286" w:hanging="291"/>
      </w:pPr>
      <w:r>
        <w:rPr>
          <w:position w:val="-1"/>
          <w:sz w:val="14"/>
        </w:rPr>
        <w:t xml:space="preserve">(4) </w:t>
      </w:r>
      <w:r>
        <w:t>Payment for Aggregate Shoulder Maintenance ‐ Material is full compensation for aggregate and trucking costs for material delivered to worksite.</w:t>
      </w:r>
    </w:p>
    <w:p w14:paraId="0A5F347C" w14:textId="77777777" w:rsidR="00DB7B8F" w:rsidRDefault="00DB7B8F" w:rsidP="00DB7B8F">
      <w:pPr>
        <w:pStyle w:val="BodyText"/>
        <w:spacing w:before="1"/>
      </w:pPr>
    </w:p>
    <w:p w14:paraId="016D2243" w14:textId="77777777" w:rsidR="00DB7B8F" w:rsidRDefault="00DB7B8F" w:rsidP="00DB7B8F">
      <w:pPr>
        <w:pStyle w:val="BodyText"/>
        <w:ind w:left="1559" w:right="1286" w:hanging="270"/>
      </w:pPr>
      <w:r>
        <w:rPr>
          <w:position w:val="-1"/>
          <w:sz w:val="14"/>
        </w:rPr>
        <w:t xml:space="preserve">(5) </w:t>
      </w:r>
      <w:r>
        <w:t>Payment for Water is full compensation for providing, hauling, and applying or incorporating the water.</w:t>
      </w:r>
    </w:p>
    <w:p w14:paraId="52C81411" w14:textId="77777777" w:rsidR="00DB7B8F" w:rsidRDefault="00DB7B8F" w:rsidP="00DB7B8F">
      <w:pPr>
        <w:sectPr w:rsidR="00DB7B8F">
          <w:pgSz w:w="12240" w:h="15840"/>
          <w:pgMar w:top="1500" w:right="400" w:bottom="1440" w:left="420" w:header="0" w:footer="1176" w:gutter="0"/>
          <w:cols w:space="720"/>
        </w:sectPr>
      </w:pPr>
    </w:p>
    <w:p w14:paraId="60B6C510" w14:textId="77777777" w:rsidR="00DB7B8F" w:rsidRDefault="00DB7B8F" w:rsidP="00DB7B8F">
      <w:pPr>
        <w:pStyle w:val="BodyText"/>
        <w:spacing w:before="10"/>
        <w:rPr>
          <w:sz w:val="9"/>
        </w:rPr>
      </w:pPr>
    </w:p>
    <w:p w14:paraId="5EB2E9E7" w14:textId="77777777" w:rsidR="00DB7B8F" w:rsidRDefault="00DB7B8F" w:rsidP="00DB7B8F">
      <w:pPr>
        <w:pStyle w:val="Heading1"/>
        <w:spacing w:before="100"/>
      </w:pPr>
      <w:bookmarkStart w:id="3" w:name="_TOC_250014"/>
      <w:bookmarkEnd w:id="3"/>
      <w:r>
        <w:t>SECTION 3 ‐ CRACK ROUTING AND SEALING</w:t>
      </w:r>
    </w:p>
    <w:p w14:paraId="10C41CC3" w14:textId="77777777" w:rsidR="00DB7B8F" w:rsidRDefault="00DB7B8F" w:rsidP="00DB7B8F">
      <w:pPr>
        <w:pStyle w:val="BodyText"/>
        <w:spacing w:before="4"/>
        <w:rPr>
          <w:rFonts w:ascii="Cambria"/>
          <w:b/>
          <w:sz w:val="38"/>
        </w:rPr>
      </w:pPr>
    </w:p>
    <w:p w14:paraId="4E901026" w14:textId="77777777" w:rsidR="00DB7B8F" w:rsidRDefault="00DB7B8F" w:rsidP="00DB7B8F">
      <w:pPr>
        <w:pStyle w:val="ListParagraph"/>
        <w:widowControl w:val="0"/>
        <w:numPr>
          <w:ilvl w:val="0"/>
          <w:numId w:val="41"/>
        </w:numPr>
        <w:tabs>
          <w:tab w:val="left" w:pos="1316"/>
        </w:tabs>
        <w:autoSpaceDE w:val="0"/>
        <w:autoSpaceDN w:val="0"/>
        <w:spacing w:after="0" w:line="240" w:lineRule="auto"/>
        <w:ind w:hanging="256"/>
        <w:contextualSpacing w:val="0"/>
        <w:rPr>
          <w:rFonts w:ascii="Arial"/>
          <w:b/>
          <w:sz w:val="20"/>
        </w:rPr>
      </w:pPr>
      <w:r>
        <w:rPr>
          <w:rFonts w:ascii="Arial"/>
          <w:b/>
          <w:sz w:val="20"/>
        </w:rPr>
        <w:t>Description</w:t>
      </w:r>
    </w:p>
    <w:p w14:paraId="07C85B33" w14:textId="77777777" w:rsidR="00DB7B8F" w:rsidRDefault="00DB7B8F" w:rsidP="00DB7B8F">
      <w:pPr>
        <w:pStyle w:val="BodyText"/>
        <w:spacing w:before="63"/>
        <w:ind w:left="1289" w:right="1411"/>
        <w:jc w:val="both"/>
      </w:pPr>
      <w:r>
        <w:t>This section describes routing, cleaning, drying, and sealing primary cracks and joints along the entire length of HMA pavements, at locations defined within the project limits. Primary cracks are defined as transverse, longitudinal, and centerline cracks with a width less than ¾‐inch.</w:t>
      </w:r>
    </w:p>
    <w:p w14:paraId="2C5F5B64" w14:textId="77777777" w:rsidR="00DB7B8F" w:rsidRDefault="00DB7B8F" w:rsidP="00DB7B8F">
      <w:pPr>
        <w:pStyle w:val="BodyText"/>
        <w:spacing w:before="6"/>
        <w:rPr>
          <w:sz w:val="22"/>
        </w:rPr>
      </w:pPr>
    </w:p>
    <w:p w14:paraId="6141D714" w14:textId="77777777" w:rsidR="00DB7B8F" w:rsidRDefault="00DB7B8F" w:rsidP="00DB7B8F">
      <w:pPr>
        <w:pStyle w:val="ListParagraph"/>
        <w:widowControl w:val="0"/>
        <w:numPr>
          <w:ilvl w:val="1"/>
          <w:numId w:val="41"/>
        </w:numPr>
        <w:tabs>
          <w:tab w:val="left" w:pos="1713"/>
        </w:tabs>
        <w:autoSpaceDE w:val="0"/>
        <w:autoSpaceDN w:val="0"/>
        <w:spacing w:before="1" w:after="0" w:line="240" w:lineRule="auto"/>
        <w:ind w:hanging="422"/>
        <w:contextualSpacing w:val="0"/>
        <w:rPr>
          <w:rFonts w:ascii="Arial"/>
          <w:b/>
          <w:sz w:val="20"/>
        </w:rPr>
      </w:pPr>
      <w:r>
        <w:rPr>
          <w:rFonts w:ascii="Arial"/>
          <w:b/>
          <w:sz w:val="20"/>
        </w:rPr>
        <w:t>Rout and</w:t>
      </w:r>
      <w:r>
        <w:rPr>
          <w:rFonts w:ascii="Arial"/>
          <w:b/>
          <w:spacing w:val="-2"/>
          <w:sz w:val="20"/>
        </w:rPr>
        <w:t xml:space="preserve"> </w:t>
      </w:r>
      <w:r>
        <w:rPr>
          <w:rFonts w:ascii="Arial"/>
          <w:b/>
          <w:sz w:val="20"/>
        </w:rPr>
        <w:t>Seal</w:t>
      </w:r>
    </w:p>
    <w:p w14:paraId="35E50C9B" w14:textId="77777777" w:rsidR="00DB7B8F" w:rsidRDefault="00DB7B8F" w:rsidP="00DB7B8F">
      <w:pPr>
        <w:pStyle w:val="BodyText"/>
        <w:spacing w:before="34"/>
        <w:ind w:left="1559" w:right="1519"/>
      </w:pPr>
      <w:r>
        <w:t>Primary cracks shall be routed, cleaned and sealed. Routing is required for all primary cracks less than ¾‐inch wide. Hairline cracks will not be sealed.</w:t>
      </w:r>
    </w:p>
    <w:p w14:paraId="2F217731" w14:textId="77777777" w:rsidR="00DB7B8F" w:rsidRDefault="00DB7B8F" w:rsidP="00DB7B8F">
      <w:pPr>
        <w:pStyle w:val="BodyText"/>
        <w:spacing w:before="11"/>
        <w:rPr>
          <w:sz w:val="18"/>
        </w:rPr>
      </w:pPr>
    </w:p>
    <w:p w14:paraId="31E66752" w14:textId="77777777" w:rsidR="00DB7B8F" w:rsidRDefault="00DB7B8F" w:rsidP="00DB7B8F">
      <w:pPr>
        <w:pStyle w:val="ListParagraph"/>
        <w:widowControl w:val="0"/>
        <w:numPr>
          <w:ilvl w:val="1"/>
          <w:numId w:val="41"/>
        </w:numPr>
        <w:tabs>
          <w:tab w:val="left" w:pos="1713"/>
        </w:tabs>
        <w:autoSpaceDE w:val="0"/>
        <w:autoSpaceDN w:val="0"/>
        <w:spacing w:after="0" w:line="240" w:lineRule="auto"/>
        <w:ind w:hanging="422"/>
        <w:contextualSpacing w:val="0"/>
        <w:rPr>
          <w:rFonts w:ascii="Arial"/>
          <w:b/>
          <w:sz w:val="20"/>
        </w:rPr>
      </w:pPr>
      <w:r>
        <w:rPr>
          <w:rFonts w:ascii="Arial"/>
          <w:b/>
          <w:sz w:val="20"/>
        </w:rPr>
        <w:t>Clean and</w:t>
      </w:r>
      <w:r>
        <w:rPr>
          <w:rFonts w:ascii="Arial"/>
          <w:b/>
          <w:spacing w:val="-3"/>
          <w:sz w:val="20"/>
        </w:rPr>
        <w:t xml:space="preserve"> </w:t>
      </w:r>
      <w:r>
        <w:rPr>
          <w:rFonts w:ascii="Arial"/>
          <w:b/>
          <w:sz w:val="20"/>
        </w:rPr>
        <w:t>Seal</w:t>
      </w:r>
    </w:p>
    <w:p w14:paraId="6F168A6E" w14:textId="77777777" w:rsidR="00DB7B8F" w:rsidRDefault="00DB7B8F" w:rsidP="00DB7B8F">
      <w:pPr>
        <w:pStyle w:val="BodyText"/>
        <w:spacing w:before="63"/>
        <w:ind w:left="1559" w:right="1366" w:hanging="270"/>
      </w:pPr>
      <w:r>
        <w:rPr>
          <w:sz w:val="12"/>
        </w:rPr>
        <w:t xml:space="preserve">(1) </w:t>
      </w:r>
      <w:r>
        <w:t>Clean and seal (without routing) longitudinal and transverse cracks that are equal to or greater than ¾‐inch wide. Cracks shall be thoroughly cleaned until all failed sealant, dirt, dust or deleterious material is removed. Seal the crack immediately after completion of the cleaning.</w:t>
      </w:r>
    </w:p>
    <w:p w14:paraId="4EC98F67" w14:textId="77777777" w:rsidR="00DB7B8F" w:rsidRDefault="00DB7B8F" w:rsidP="00DB7B8F">
      <w:pPr>
        <w:pStyle w:val="BodyText"/>
        <w:spacing w:before="11"/>
        <w:rPr>
          <w:sz w:val="23"/>
        </w:rPr>
      </w:pPr>
    </w:p>
    <w:p w14:paraId="258F3C8F" w14:textId="77777777" w:rsidR="00DB7B8F" w:rsidRDefault="00DB7B8F" w:rsidP="00DB7B8F">
      <w:pPr>
        <w:pStyle w:val="BodyText"/>
        <w:ind w:left="1559" w:right="1286" w:hanging="270"/>
      </w:pPr>
      <w:r>
        <w:rPr>
          <w:sz w:val="12"/>
        </w:rPr>
        <w:t xml:space="preserve">(2) </w:t>
      </w:r>
      <w:r>
        <w:t xml:space="preserve">Previously sealed cracks that exhibit signs of failure allowing water to penetrate the crack, such as missing or loss of existing sealant material, cracking of the existing sealant, loss of adhesion to existing pavement and </w:t>
      </w:r>
      <w:proofErr w:type="spellStart"/>
      <w:r>
        <w:t>overband</w:t>
      </w:r>
      <w:proofErr w:type="spellEnd"/>
      <w:r>
        <w:t xml:space="preserve"> wear, shall be cleaned of foreign and loose material and filled without routing.</w:t>
      </w:r>
    </w:p>
    <w:p w14:paraId="03130123" w14:textId="77777777" w:rsidR="00DB7B8F" w:rsidRDefault="00DB7B8F" w:rsidP="00DB7B8F">
      <w:pPr>
        <w:pStyle w:val="BodyText"/>
        <w:spacing w:before="1"/>
      </w:pPr>
    </w:p>
    <w:p w14:paraId="0B1F3E43" w14:textId="77777777" w:rsidR="00DB7B8F" w:rsidRDefault="00DB7B8F" w:rsidP="00DB7B8F">
      <w:pPr>
        <w:pStyle w:val="ListParagraph"/>
        <w:widowControl w:val="0"/>
        <w:numPr>
          <w:ilvl w:val="1"/>
          <w:numId w:val="41"/>
        </w:numPr>
        <w:tabs>
          <w:tab w:val="left" w:pos="1712"/>
        </w:tabs>
        <w:autoSpaceDE w:val="0"/>
        <w:autoSpaceDN w:val="0"/>
        <w:spacing w:after="0" w:line="230" w:lineRule="exact"/>
        <w:ind w:hanging="422"/>
        <w:contextualSpacing w:val="0"/>
        <w:rPr>
          <w:rFonts w:ascii="Arial"/>
          <w:b/>
          <w:sz w:val="20"/>
        </w:rPr>
      </w:pPr>
      <w:r>
        <w:rPr>
          <w:rFonts w:ascii="Arial"/>
          <w:b/>
          <w:sz w:val="20"/>
        </w:rPr>
        <w:t>Rumble</w:t>
      </w:r>
      <w:r>
        <w:rPr>
          <w:rFonts w:ascii="Arial"/>
          <w:b/>
          <w:spacing w:val="-3"/>
          <w:sz w:val="20"/>
        </w:rPr>
        <w:t xml:space="preserve"> </w:t>
      </w:r>
      <w:r>
        <w:rPr>
          <w:rFonts w:ascii="Arial"/>
          <w:b/>
          <w:sz w:val="20"/>
        </w:rPr>
        <w:t>Strips</w:t>
      </w:r>
    </w:p>
    <w:p w14:paraId="48A439B4" w14:textId="77777777" w:rsidR="00DB7B8F" w:rsidRDefault="00DB7B8F" w:rsidP="00DB7B8F">
      <w:pPr>
        <w:pStyle w:val="BodyText"/>
        <w:ind w:left="1559" w:right="1762"/>
      </w:pPr>
      <w:r>
        <w:t>Longitudinal cracks intersecting milled rumble strips along the centerline or paved shoulder shall be cleaned of foreign and loose material and may be filled without routing at the department’s discretion and decided on prior to quote. Care shall be taken to minimize puddling of sealant in the depressions of the rumble strips.</w:t>
      </w:r>
    </w:p>
    <w:p w14:paraId="5F46830C" w14:textId="77777777" w:rsidR="00DB7B8F" w:rsidRDefault="00DB7B8F" w:rsidP="00DB7B8F">
      <w:pPr>
        <w:pStyle w:val="BodyText"/>
        <w:spacing w:before="8"/>
        <w:rPr>
          <w:sz w:val="22"/>
        </w:rPr>
      </w:pPr>
    </w:p>
    <w:p w14:paraId="2F1E5E05" w14:textId="77777777" w:rsidR="00DB7B8F" w:rsidRDefault="00DB7B8F" w:rsidP="00DB7B8F">
      <w:pPr>
        <w:pStyle w:val="ListParagraph"/>
        <w:widowControl w:val="0"/>
        <w:numPr>
          <w:ilvl w:val="0"/>
          <w:numId w:val="41"/>
        </w:numPr>
        <w:tabs>
          <w:tab w:val="left" w:pos="1276"/>
        </w:tabs>
        <w:autoSpaceDE w:val="0"/>
        <w:autoSpaceDN w:val="0"/>
        <w:spacing w:before="1" w:after="0" w:line="240" w:lineRule="auto"/>
        <w:ind w:left="1275" w:hanging="255"/>
        <w:contextualSpacing w:val="0"/>
        <w:rPr>
          <w:rFonts w:ascii="Arial"/>
          <w:b/>
          <w:sz w:val="20"/>
        </w:rPr>
      </w:pPr>
      <w:r>
        <w:rPr>
          <w:rFonts w:ascii="Arial"/>
          <w:b/>
          <w:sz w:val="20"/>
        </w:rPr>
        <w:t>Materials</w:t>
      </w:r>
    </w:p>
    <w:p w14:paraId="3B09A68E" w14:textId="77777777" w:rsidR="00DB7B8F" w:rsidRDefault="00DB7B8F" w:rsidP="00DB7B8F">
      <w:pPr>
        <w:pStyle w:val="BodyText"/>
        <w:rPr>
          <w:rFonts w:ascii="Arial"/>
          <w:b/>
          <w:sz w:val="20"/>
        </w:rPr>
      </w:pPr>
    </w:p>
    <w:p w14:paraId="7C476D06" w14:textId="77777777" w:rsidR="00DB7B8F" w:rsidRDefault="00DB7B8F" w:rsidP="00DB7B8F">
      <w:pPr>
        <w:pStyle w:val="ListParagraph"/>
        <w:widowControl w:val="0"/>
        <w:numPr>
          <w:ilvl w:val="1"/>
          <w:numId w:val="41"/>
        </w:numPr>
        <w:tabs>
          <w:tab w:val="left" w:pos="1658"/>
        </w:tabs>
        <w:autoSpaceDE w:val="0"/>
        <w:autoSpaceDN w:val="0"/>
        <w:spacing w:after="0" w:line="240" w:lineRule="auto"/>
        <w:ind w:left="1657" w:hanging="367"/>
        <w:contextualSpacing w:val="0"/>
        <w:rPr>
          <w:rFonts w:ascii="Arial"/>
          <w:b/>
          <w:sz w:val="20"/>
        </w:rPr>
      </w:pPr>
      <w:r>
        <w:rPr>
          <w:rFonts w:ascii="Arial"/>
          <w:b/>
          <w:sz w:val="20"/>
        </w:rPr>
        <w:t>Sealant</w:t>
      </w:r>
      <w:r>
        <w:rPr>
          <w:rFonts w:ascii="Arial"/>
          <w:b/>
          <w:spacing w:val="-1"/>
          <w:sz w:val="20"/>
        </w:rPr>
        <w:t xml:space="preserve"> </w:t>
      </w:r>
      <w:r>
        <w:rPr>
          <w:rFonts w:ascii="Arial"/>
          <w:b/>
          <w:sz w:val="20"/>
        </w:rPr>
        <w:t>Material</w:t>
      </w:r>
    </w:p>
    <w:p w14:paraId="5B2E7E68" w14:textId="77777777" w:rsidR="00DB7B8F" w:rsidRDefault="00DB7B8F" w:rsidP="00DB7B8F">
      <w:pPr>
        <w:pStyle w:val="BodyText"/>
        <w:spacing w:before="62"/>
        <w:ind w:left="1559" w:right="1231"/>
      </w:pPr>
      <w:r>
        <w:t>Furnish sealant material that conforms to the requirements of the standard specification for joint and crack sealants, hot applied, for concrete and asphalt pavements, ASTM designation: D 6690, Type II or Type IV. If the sealant is more than 12 months old from the delivery date of the product, the manufacturer’s recommendations shall be used to determine if the product shall be</w:t>
      </w:r>
      <w:r>
        <w:rPr>
          <w:spacing w:val="-9"/>
        </w:rPr>
        <w:t xml:space="preserve"> </w:t>
      </w:r>
      <w:r>
        <w:t>used.</w:t>
      </w:r>
    </w:p>
    <w:p w14:paraId="21B4461B" w14:textId="77777777" w:rsidR="00DB7B8F" w:rsidRDefault="00DB7B8F" w:rsidP="00DB7B8F">
      <w:pPr>
        <w:pStyle w:val="BodyText"/>
        <w:spacing w:before="9"/>
        <w:rPr>
          <w:sz w:val="22"/>
        </w:rPr>
      </w:pPr>
    </w:p>
    <w:p w14:paraId="1BF249FC" w14:textId="77777777" w:rsidR="00DB7B8F" w:rsidRDefault="00DB7B8F" w:rsidP="00DB7B8F">
      <w:pPr>
        <w:pStyle w:val="ListParagraph"/>
        <w:widowControl w:val="0"/>
        <w:numPr>
          <w:ilvl w:val="1"/>
          <w:numId w:val="41"/>
        </w:numPr>
        <w:tabs>
          <w:tab w:val="left" w:pos="1657"/>
        </w:tabs>
        <w:autoSpaceDE w:val="0"/>
        <w:autoSpaceDN w:val="0"/>
        <w:spacing w:after="0" w:line="240" w:lineRule="auto"/>
        <w:ind w:left="1656" w:hanging="366"/>
        <w:contextualSpacing w:val="0"/>
        <w:rPr>
          <w:rFonts w:ascii="Arial"/>
          <w:b/>
          <w:sz w:val="20"/>
        </w:rPr>
      </w:pPr>
      <w:r>
        <w:rPr>
          <w:rFonts w:ascii="Arial"/>
          <w:b/>
          <w:sz w:val="20"/>
        </w:rPr>
        <w:t>Sealant</w:t>
      </w:r>
      <w:r>
        <w:rPr>
          <w:rFonts w:ascii="Arial"/>
          <w:b/>
          <w:spacing w:val="-2"/>
          <w:sz w:val="20"/>
        </w:rPr>
        <w:t xml:space="preserve"> </w:t>
      </w:r>
      <w:r>
        <w:rPr>
          <w:rFonts w:ascii="Arial"/>
          <w:b/>
          <w:sz w:val="20"/>
        </w:rPr>
        <w:t>Requirements</w:t>
      </w:r>
    </w:p>
    <w:p w14:paraId="390D09A9" w14:textId="77777777" w:rsidR="00DB7B8F" w:rsidRDefault="00DB7B8F" w:rsidP="00DB7B8F">
      <w:pPr>
        <w:pStyle w:val="BodyText"/>
        <w:spacing w:before="63"/>
        <w:ind w:left="1559" w:right="1286" w:hanging="270"/>
      </w:pPr>
      <w:r>
        <w:rPr>
          <w:sz w:val="12"/>
        </w:rPr>
        <w:t xml:space="preserve">(1) </w:t>
      </w:r>
      <w:r>
        <w:t>Deliver the sealant in the manufacturer's original sealed container legibly marked with the following information:</w:t>
      </w:r>
    </w:p>
    <w:p w14:paraId="44386C50" w14:textId="77777777" w:rsidR="00DB7B8F" w:rsidRDefault="00DB7B8F" w:rsidP="00DB7B8F">
      <w:pPr>
        <w:pStyle w:val="ListParagraph"/>
        <w:widowControl w:val="0"/>
        <w:numPr>
          <w:ilvl w:val="0"/>
          <w:numId w:val="40"/>
        </w:numPr>
        <w:tabs>
          <w:tab w:val="left" w:pos="2100"/>
        </w:tabs>
        <w:autoSpaceDE w:val="0"/>
        <w:autoSpaceDN w:val="0"/>
        <w:spacing w:after="0" w:line="293" w:lineRule="exact"/>
        <w:contextualSpacing w:val="0"/>
        <w:rPr>
          <w:sz w:val="24"/>
        </w:rPr>
      </w:pPr>
      <w:r>
        <w:rPr>
          <w:sz w:val="24"/>
        </w:rPr>
        <w:t>Manufacturer’s name &amp; Trade name of</w:t>
      </w:r>
      <w:r>
        <w:rPr>
          <w:spacing w:val="-21"/>
          <w:sz w:val="24"/>
        </w:rPr>
        <w:t xml:space="preserve"> </w:t>
      </w:r>
      <w:r>
        <w:rPr>
          <w:sz w:val="24"/>
        </w:rPr>
        <w:t>sealant.</w:t>
      </w:r>
    </w:p>
    <w:p w14:paraId="43A023B0" w14:textId="77777777" w:rsidR="00DB7B8F" w:rsidRDefault="00DB7B8F" w:rsidP="00DB7B8F">
      <w:pPr>
        <w:pStyle w:val="ListParagraph"/>
        <w:widowControl w:val="0"/>
        <w:numPr>
          <w:ilvl w:val="0"/>
          <w:numId w:val="40"/>
        </w:numPr>
        <w:tabs>
          <w:tab w:val="left" w:pos="2100"/>
        </w:tabs>
        <w:autoSpaceDE w:val="0"/>
        <w:autoSpaceDN w:val="0"/>
        <w:spacing w:after="0" w:line="240" w:lineRule="auto"/>
        <w:contextualSpacing w:val="0"/>
        <w:rPr>
          <w:sz w:val="24"/>
        </w:rPr>
      </w:pPr>
      <w:r>
        <w:rPr>
          <w:sz w:val="24"/>
        </w:rPr>
        <w:t>Manufacturer’s batch or lot</w:t>
      </w:r>
      <w:r>
        <w:rPr>
          <w:spacing w:val="-19"/>
          <w:sz w:val="24"/>
        </w:rPr>
        <w:t xml:space="preserve"> </w:t>
      </w:r>
      <w:r>
        <w:rPr>
          <w:sz w:val="24"/>
        </w:rPr>
        <w:t>number.</w:t>
      </w:r>
    </w:p>
    <w:p w14:paraId="7185DC9E" w14:textId="77777777" w:rsidR="00DB7B8F" w:rsidRDefault="00DB7B8F" w:rsidP="00DB7B8F">
      <w:pPr>
        <w:sectPr w:rsidR="00DB7B8F">
          <w:pgSz w:w="12240" w:h="15840"/>
          <w:pgMar w:top="1500" w:right="400" w:bottom="1440" w:left="420" w:header="0" w:footer="1176" w:gutter="0"/>
          <w:cols w:space="720"/>
        </w:sectPr>
      </w:pPr>
    </w:p>
    <w:p w14:paraId="376D96C1" w14:textId="77777777" w:rsidR="00DB7B8F" w:rsidRDefault="00DB7B8F" w:rsidP="00DB7B8F">
      <w:pPr>
        <w:pStyle w:val="ListParagraph"/>
        <w:widowControl w:val="0"/>
        <w:numPr>
          <w:ilvl w:val="0"/>
          <w:numId w:val="40"/>
        </w:numPr>
        <w:tabs>
          <w:tab w:val="left" w:pos="2100"/>
        </w:tabs>
        <w:autoSpaceDE w:val="0"/>
        <w:autoSpaceDN w:val="0"/>
        <w:spacing w:before="39" w:after="0" w:line="240" w:lineRule="auto"/>
        <w:contextualSpacing w:val="0"/>
        <w:rPr>
          <w:sz w:val="24"/>
        </w:rPr>
      </w:pPr>
      <w:r>
        <w:rPr>
          <w:sz w:val="24"/>
        </w:rPr>
        <w:lastRenderedPageBreak/>
        <w:t>ASTM</w:t>
      </w:r>
      <w:r>
        <w:rPr>
          <w:spacing w:val="-5"/>
          <w:sz w:val="24"/>
        </w:rPr>
        <w:t xml:space="preserve"> </w:t>
      </w:r>
      <w:r>
        <w:rPr>
          <w:sz w:val="24"/>
        </w:rPr>
        <w:t>Designation.</w:t>
      </w:r>
    </w:p>
    <w:p w14:paraId="023D3F9C" w14:textId="77777777" w:rsidR="00DB7B8F" w:rsidRDefault="00DB7B8F" w:rsidP="00DB7B8F">
      <w:pPr>
        <w:pStyle w:val="ListParagraph"/>
        <w:widowControl w:val="0"/>
        <w:numPr>
          <w:ilvl w:val="0"/>
          <w:numId w:val="40"/>
        </w:numPr>
        <w:tabs>
          <w:tab w:val="left" w:pos="2100"/>
        </w:tabs>
        <w:autoSpaceDE w:val="0"/>
        <w:autoSpaceDN w:val="0"/>
        <w:spacing w:after="0" w:line="240" w:lineRule="auto"/>
        <w:contextualSpacing w:val="0"/>
        <w:rPr>
          <w:sz w:val="24"/>
        </w:rPr>
      </w:pPr>
      <w:r>
        <w:rPr>
          <w:sz w:val="24"/>
        </w:rPr>
        <w:t>Minimum application</w:t>
      </w:r>
      <w:r>
        <w:rPr>
          <w:spacing w:val="-10"/>
          <w:sz w:val="24"/>
        </w:rPr>
        <w:t xml:space="preserve"> </w:t>
      </w:r>
      <w:r>
        <w:rPr>
          <w:sz w:val="24"/>
        </w:rPr>
        <w:t>temperature.</w:t>
      </w:r>
    </w:p>
    <w:p w14:paraId="02BE00D1" w14:textId="77777777" w:rsidR="00DB7B8F" w:rsidRDefault="00DB7B8F" w:rsidP="00DB7B8F">
      <w:pPr>
        <w:pStyle w:val="ListParagraph"/>
        <w:widowControl w:val="0"/>
        <w:numPr>
          <w:ilvl w:val="0"/>
          <w:numId w:val="40"/>
        </w:numPr>
        <w:tabs>
          <w:tab w:val="left" w:pos="2100"/>
        </w:tabs>
        <w:autoSpaceDE w:val="0"/>
        <w:autoSpaceDN w:val="0"/>
        <w:spacing w:after="0" w:line="240" w:lineRule="auto"/>
        <w:contextualSpacing w:val="0"/>
        <w:rPr>
          <w:sz w:val="24"/>
        </w:rPr>
      </w:pPr>
      <w:r>
        <w:rPr>
          <w:sz w:val="24"/>
        </w:rPr>
        <w:t>Maximum (or safe) heating</w:t>
      </w:r>
      <w:r>
        <w:rPr>
          <w:spacing w:val="-21"/>
          <w:sz w:val="24"/>
        </w:rPr>
        <w:t xml:space="preserve"> </w:t>
      </w:r>
      <w:r>
        <w:rPr>
          <w:sz w:val="24"/>
        </w:rPr>
        <w:t>temperature.</w:t>
      </w:r>
    </w:p>
    <w:p w14:paraId="4E320DCC" w14:textId="77777777" w:rsidR="00DB7B8F" w:rsidRDefault="00DB7B8F" w:rsidP="00DB7B8F">
      <w:pPr>
        <w:pStyle w:val="BodyText"/>
        <w:spacing w:before="1"/>
      </w:pPr>
    </w:p>
    <w:p w14:paraId="71481A9A" w14:textId="77777777" w:rsidR="00DB7B8F" w:rsidRDefault="00DB7B8F" w:rsidP="00DB7B8F">
      <w:pPr>
        <w:pStyle w:val="BodyText"/>
        <w:ind w:left="1559" w:right="1286" w:hanging="270"/>
      </w:pPr>
      <w:r>
        <w:rPr>
          <w:sz w:val="12"/>
        </w:rPr>
        <w:t xml:space="preserve">(2) </w:t>
      </w:r>
      <w:r>
        <w:t>Before applying the sealant, submit a manufacturer’s certificate of compliance certifying that the compound meets the requirements of this specification and a copy of the manufacturer’s recommendations on heating, re‐heating and applying the sealant.</w:t>
      </w:r>
    </w:p>
    <w:p w14:paraId="763173CA" w14:textId="77777777" w:rsidR="00DB7B8F" w:rsidRDefault="00DB7B8F" w:rsidP="00DB7B8F">
      <w:pPr>
        <w:pStyle w:val="BodyText"/>
        <w:spacing w:before="11"/>
        <w:rPr>
          <w:sz w:val="25"/>
        </w:rPr>
      </w:pPr>
    </w:p>
    <w:p w14:paraId="6233F14F" w14:textId="77777777" w:rsidR="00DB7B8F" w:rsidRDefault="00DB7B8F" w:rsidP="00DB7B8F">
      <w:pPr>
        <w:pStyle w:val="BodyText"/>
        <w:ind w:left="1559" w:right="1306" w:hanging="270"/>
      </w:pPr>
      <w:r>
        <w:rPr>
          <w:sz w:val="12"/>
        </w:rPr>
        <w:t xml:space="preserve">(3) </w:t>
      </w:r>
      <w:r>
        <w:t>The temperature of the sealant in the field application equipment shall not exceed the safe</w:t>
      </w:r>
      <w:r>
        <w:rPr>
          <w:spacing w:val="-5"/>
        </w:rPr>
        <w:t xml:space="preserve"> </w:t>
      </w:r>
      <w:r>
        <w:t>heating</w:t>
      </w:r>
      <w:r>
        <w:rPr>
          <w:spacing w:val="-6"/>
        </w:rPr>
        <w:t xml:space="preserve"> </w:t>
      </w:r>
      <w:r>
        <w:t>temperature</w:t>
      </w:r>
      <w:r>
        <w:rPr>
          <w:spacing w:val="-4"/>
        </w:rPr>
        <w:t xml:space="preserve"> </w:t>
      </w:r>
      <w:r>
        <w:t>recommended</w:t>
      </w:r>
      <w:r>
        <w:rPr>
          <w:spacing w:val="-6"/>
        </w:rPr>
        <w:t xml:space="preserve"> </w:t>
      </w:r>
      <w:r>
        <w:t>by</w:t>
      </w:r>
      <w:r>
        <w:rPr>
          <w:spacing w:val="-4"/>
        </w:rPr>
        <w:t xml:space="preserve"> </w:t>
      </w:r>
      <w:r>
        <w:t>the</w:t>
      </w:r>
      <w:r>
        <w:rPr>
          <w:spacing w:val="-4"/>
        </w:rPr>
        <w:t xml:space="preserve"> </w:t>
      </w:r>
      <w:r>
        <w:t>manufacturer.</w:t>
      </w:r>
      <w:r>
        <w:rPr>
          <w:spacing w:val="-4"/>
        </w:rPr>
        <w:t xml:space="preserve"> </w:t>
      </w:r>
      <w:r>
        <w:t>Temperatures</w:t>
      </w:r>
      <w:r>
        <w:rPr>
          <w:spacing w:val="-5"/>
        </w:rPr>
        <w:t xml:space="preserve"> </w:t>
      </w:r>
      <w:r>
        <w:t>above</w:t>
      </w:r>
      <w:r>
        <w:rPr>
          <w:spacing w:val="-5"/>
        </w:rPr>
        <w:t xml:space="preserve"> </w:t>
      </w:r>
      <w:r>
        <w:t xml:space="preserve">the safe heating temperature will result in rejection of the sealant </w:t>
      </w:r>
      <w:proofErr w:type="gramStart"/>
      <w:r>
        <w:t>material  and</w:t>
      </w:r>
      <w:proofErr w:type="gramEnd"/>
      <w:r>
        <w:t xml:space="preserve">  will require disposal of the sealant material.</w:t>
      </w:r>
    </w:p>
    <w:p w14:paraId="7DBD574F" w14:textId="77777777" w:rsidR="00DB7B8F" w:rsidRDefault="00DB7B8F" w:rsidP="00DB7B8F">
      <w:pPr>
        <w:pStyle w:val="BodyText"/>
        <w:spacing w:before="1"/>
        <w:rPr>
          <w:sz w:val="26"/>
        </w:rPr>
      </w:pPr>
    </w:p>
    <w:p w14:paraId="63CB7C51" w14:textId="77777777" w:rsidR="00DB7B8F" w:rsidRDefault="00DB7B8F" w:rsidP="00DB7B8F">
      <w:pPr>
        <w:pStyle w:val="BodyText"/>
        <w:ind w:left="1559" w:right="1286" w:hanging="270"/>
      </w:pPr>
      <w:r>
        <w:rPr>
          <w:sz w:val="12"/>
        </w:rPr>
        <w:t xml:space="preserve">(4) </w:t>
      </w:r>
      <w:r>
        <w:t>Do not place sealant if the temperature of the material is below the manufacturer’s recommended minimum application/pouring temperature.</w:t>
      </w:r>
    </w:p>
    <w:p w14:paraId="106D0AC4" w14:textId="77777777" w:rsidR="00DB7B8F" w:rsidRDefault="00DB7B8F" w:rsidP="00DB7B8F">
      <w:pPr>
        <w:pStyle w:val="BodyText"/>
        <w:spacing w:before="11"/>
        <w:rPr>
          <w:sz w:val="25"/>
        </w:rPr>
      </w:pPr>
    </w:p>
    <w:p w14:paraId="4242C4CA" w14:textId="77777777" w:rsidR="00DB7B8F" w:rsidRDefault="00DB7B8F" w:rsidP="00DB7B8F">
      <w:pPr>
        <w:pStyle w:val="BodyText"/>
        <w:ind w:left="1290"/>
      </w:pPr>
      <w:r>
        <w:rPr>
          <w:sz w:val="12"/>
        </w:rPr>
        <w:t xml:space="preserve">(5) </w:t>
      </w:r>
      <w:r>
        <w:t>Mixing of different manufacturer’s brands or different types of sealants is prohibited.</w:t>
      </w:r>
    </w:p>
    <w:p w14:paraId="16844D15" w14:textId="77777777" w:rsidR="00DB7B8F" w:rsidRDefault="00DB7B8F" w:rsidP="00DB7B8F">
      <w:pPr>
        <w:pStyle w:val="BodyText"/>
        <w:spacing w:before="1"/>
      </w:pPr>
    </w:p>
    <w:p w14:paraId="6C8DCDFB" w14:textId="77777777" w:rsidR="00DB7B8F" w:rsidRDefault="00DB7B8F" w:rsidP="00DB7B8F">
      <w:pPr>
        <w:pStyle w:val="BodyText"/>
        <w:ind w:left="1290"/>
      </w:pPr>
      <w:r>
        <w:rPr>
          <w:sz w:val="12"/>
        </w:rPr>
        <w:t xml:space="preserve">(6) </w:t>
      </w:r>
      <w:r>
        <w:t>Document the locations where the material from each lot number of sealant is placed.</w:t>
      </w:r>
    </w:p>
    <w:p w14:paraId="17240E99" w14:textId="77777777" w:rsidR="00DB7B8F" w:rsidRDefault="00DB7B8F" w:rsidP="00DB7B8F">
      <w:pPr>
        <w:pStyle w:val="BodyText"/>
      </w:pPr>
    </w:p>
    <w:p w14:paraId="5D50B329" w14:textId="77777777" w:rsidR="00DB7B8F" w:rsidRDefault="00DB7B8F" w:rsidP="00DB7B8F">
      <w:pPr>
        <w:pStyle w:val="ListParagraph"/>
        <w:widowControl w:val="0"/>
        <w:numPr>
          <w:ilvl w:val="0"/>
          <w:numId w:val="41"/>
        </w:numPr>
        <w:tabs>
          <w:tab w:val="left" w:pos="1276"/>
        </w:tabs>
        <w:autoSpaceDE w:val="0"/>
        <w:autoSpaceDN w:val="0"/>
        <w:spacing w:after="0" w:line="240" w:lineRule="auto"/>
        <w:ind w:left="1275" w:hanging="255"/>
        <w:contextualSpacing w:val="0"/>
        <w:rPr>
          <w:rFonts w:ascii="Arial"/>
          <w:b/>
          <w:sz w:val="20"/>
        </w:rPr>
      </w:pPr>
      <w:r>
        <w:rPr>
          <w:rFonts w:ascii="Arial"/>
          <w:b/>
          <w:sz w:val="20"/>
        </w:rPr>
        <w:t>Construction</w:t>
      </w:r>
      <w:r>
        <w:rPr>
          <w:rFonts w:ascii="Arial"/>
          <w:b/>
          <w:spacing w:val="-2"/>
          <w:sz w:val="20"/>
        </w:rPr>
        <w:t xml:space="preserve"> </w:t>
      </w:r>
      <w:r>
        <w:rPr>
          <w:rFonts w:ascii="Arial"/>
          <w:b/>
          <w:sz w:val="20"/>
        </w:rPr>
        <w:t>Methods</w:t>
      </w:r>
    </w:p>
    <w:p w14:paraId="7BF612D8" w14:textId="77777777" w:rsidR="00DB7B8F" w:rsidRDefault="00DB7B8F" w:rsidP="00DB7B8F">
      <w:pPr>
        <w:pStyle w:val="BodyText"/>
        <w:spacing w:before="4"/>
        <w:rPr>
          <w:rFonts w:ascii="Arial"/>
          <w:b/>
          <w:sz w:val="23"/>
        </w:rPr>
      </w:pPr>
    </w:p>
    <w:p w14:paraId="2A3DD857" w14:textId="77777777" w:rsidR="00DB7B8F" w:rsidRDefault="00DB7B8F" w:rsidP="00DB7B8F">
      <w:pPr>
        <w:pStyle w:val="ListParagraph"/>
        <w:widowControl w:val="0"/>
        <w:numPr>
          <w:ilvl w:val="1"/>
          <w:numId w:val="41"/>
        </w:numPr>
        <w:tabs>
          <w:tab w:val="left" w:pos="1658"/>
        </w:tabs>
        <w:autoSpaceDE w:val="0"/>
        <w:autoSpaceDN w:val="0"/>
        <w:spacing w:before="1" w:after="0" w:line="230" w:lineRule="exact"/>
        <w:ind w:left="1657" w:hanging="367"/>
        <w:contextualSpacing w:val="0"/>
        <w:rPr>
          <w:rFonts w:ascii="Arial"/>
          <w:b/>
          <w:sz w:val="20"/>
        </w:rPr>
      </w:pPr>
      <w:r>
        <w:rPr>
          <w:rFonts w:ascii="Arial"/>
          <w:b/>
          <w:sz w:val="20"/>
        </w:rPr>
        <w:t>Weather</w:t>
      </w:r>
      <w:r>
        <w:rPr>
          <w:rFonts w:ascii="Arial"/>
          <w:b/>
          <w:spacing w:val="-3"/>
          <w:sz w:val="20"/>
        </w:rPr>
        <w:t xml:space="preserve"> </w:t>
      </w:r>
      <w:r>
        <w:rPr>
          <w:rFonts w:ascii="Arial"/>
          <w:b/>
          <w:sz w:val="20"/>
        </w:rPr>
        <w:t>Limitations</w:t>
      </w:r>
    </w:p>
    <w:p w14:paraId="21A13C6D" w14:textId="77777777" w:rsidR="00DB7B8F" w:rsidRDefault="00DB7B8F" w:rsidP="00DB7B8F">
      <w:pPr>
        <w:pStyle w:val="BodyText"/>
        <w:ind w:left="1563" w:right="1286" w:hanging="274"/>
      </w:pPr>
      <w:r>
        <w:rPr>
          <w:sz w:val="12"/>
        </w:rPr>
        <w:t xml:space="preserve">(1) </w:t>
      </w:r>
      <w:r>
        <w:t>Sealant materials shall only be placed during a period of rising temperature after the air and surface temperature in the shade has reached 40°F and indications are for a continued rise in temperature. During a period of falling temperatures, which may fall below 40°F, placement of the sealant material shall be suspended until the above conditions are met.</w:t>
      </w:r>
    </w:p>
    <w:p w14:paraId="4197EBA1" w14:textId="77777777" w:rsidR="00DB7B8F" w:rsidRDefault="00DB7B8F" w:rsidP="00DB7B8F">
      <w:pPr>
        <w:pStyle w:val="BodyText"/>
        <w:spacing w:before="1"/>
        <w:rPr>
          <w:sz w:val="29"/>
        </w:rPr>
      </w:pPr>
    </w:p>
    <w:p w14:paraId="7C3744A5" w14:textId="77777777" w:rsidR="00DB7B8F" w:rsidRDefault="00DB7B8F" w:rsidP="00DB7B8F">
      <w:pPr>
        <w:pStyle w:val="BodyText"/>
        <w:ind w:left="1563" w:right="1191" w:hanging="274"/>
      </w:pPr>
      <w:r>
        <w:rPr>
          <w:sz w:val="12"/>
        </w:rPr>
        <w:t xml:space="preserve">(2) </w:t>
      </w:r>
      <w:r>
        <w:t>Do not place sealant material if weather conditions are raining or wet. If sealant is placed and rain falls before the sealant has properly cured, remove and replace the wet/contaminated sealant.</w:t>
      </w:r>
    </w:p>
    <w:p w14:paraId="6F5160E1" w14:textId="77777777" w:rsidR="00DB7B8F" w:rsidRDefault="00DB7B8F" w:rsidP="00DB7B8F">
      <w:pPr>
        <w:pStyle w:val="BodyText"/>
      </w:pPr>
    </w:p>
    <w:p w14:paraId="1FFE8A28" w14:textId="77777777" w:rsidR="00DB7B8F" w:rsidRDefault="00DB7B8F" w:rsidP="00DB7B8F">
      <w:pPr>
        <w:pStyle w:val="BodyText"/>
        <w:ind w:left="1563" w:right="1066" w:hanging="274"/>
      </w:pPr>
      <w:r>
        <w:rPr>
          <w:sz w:val="12"/>
        </w:rPr>
        <w:t xml:space="preserve">(3) </w:t>
      </w:r>
      <w:r>
        <w:t>During the seasons when anti‐icing and snow removal operations are occurring, do not “Rout and Seal” or “Clean and Seal” cracks until after a rain event has cleansed the pavement of materials from these operations. Presence of these materials will negatively affect the ability of the sealant to adhere to the pavement.</w:t>
      </w:r>
    </w:p>
    <w:p w14:paraId="0306E219" w14:textId="77777777" w:rsidR="00DB7B8F" w:rsidRDefault="00DB7B8F" w:rsidP="00DB7B8F">
      <w:pPr>
        <w:pStyle w:val="BodyText"/>
      </w:pPr>
    </w:p>
    <w:p w14:paraId="3A1C8A16" w14:textId="77777777" w:rsidR="00DB7B8F" w:rsidRDefault="00DB7B8F" w:rsidP="00DB7B8F">
      <w:pPr>
        <w:pStyle w:val="BodyText"/>
        <w:spacing w:before="1"/>
        <w:ind w:left="1563" w:right="1286" w:hanging="274"/>
      </w:pPr>
      <w:r>
        <w:rPr>
          <w:sz w:val="12"/>
        </w:rPr>
        <w:t xml:space="preserve">(4) </w:t>
      </w:r>
      <w:r>
        <w:t>Do not perform sealing operations when de‐icing chemicals are on pavement. Presence of these materials negatively affect the ability of sealant to adhere to the sidewalls of a crack.</w:t>
      </w:r>
    </w:p>
    <w:p w14:paraId="73EA3FE3" w14:textId="77777777" w:rsidR="00DB7B8F" w:rsidRDefault="00DB7B8F" w:rsidP="00DB7B8F">
      <w:pPr>
        <w:sectPr w:rsidR="00DB7B8F">
          <w:pgSz w:w="12240" w:h="15840"/>
          <w:pgMar w:top="1400" w:right="400" w:bottom="1440" w:left="420" w:header="0" w:footer="1176" w:gutter="0"/>
          <w:cols w:space="720"/>
        </w:sectPr>
      </w:pPr>
    </w:p>
    <w:p w14:paraId="7CA1ECC2" w14:textId="77777777" w:rsidR="00DB7B8F" w:rsidRDefault="00DB7B8F" w:rsidP="00DB7B8F">
      <w:pPr>
        <w:pStyle w:val="ListParagraph"/>
        <w:widowControl w:val="0"/>
        <w:numPr>
          <w:ilvl w:val="1"/>
          <w:numId w:val="41"/>
        </w:numPr>
        <w:tabs>
          <w:tab w:val="left" w:pos="1657"/>
        </w:tabs>
        <w:autoSpaceDE w:val="0"/>
        <w:autoSpaceDN w:val="0"/>
        <w:spacing w:before="81" w:after="0" w:line="240" w:lineRule="auto"/>
        <w:ind w:left="1656" w:hanging="367"/>
        <w:contextualSpacing w:val="0"/>
        <w:rPr>
          <w:rFonts w:ascii="Arial"/>
          <w:b/>
          <w:sz w:val="20"/>
        </w:rPr>
      </w:pPr>
      <w:r>
        <w:rPr>
          <w:rFonts w:ascii="Arial"/>
          <w:b/>
          <w:sz w:val="20"/>
        </w:rPr>
        <w:lastRenderedPageBreak/>
        <w:t>Equipment</w:t>
      </w:r>
    </w:p>
    <w:p w14:paraId="6B04D412" w14:textId="77777777" w:rsidR="00DB7B8F" w:rsidRDefault="00DB7B8F" w:rsidP="00DB7B8F">
      <w:pPr>
        <w:pStyle w:val="BodyText"/>
        <w:spacing w:before="61"/>
        <w:ind w:left="1649" w:right="1286"/>
      </w:pPr>
      <w:r>
        <w:t>Furnish all equipment necessary to complete the routing, cleaning, preparing and sealing of cracks in accordance with the requirements specified. Equipment required for this operation includes the following:</w:t>
      </w:r>
    </w:p>
    <w:p w14:paraId="3348B1A6" w14:textId="77777777" w:rsidR="00DB7B8F" w:rsidRDefault="00DB7B8F" w:rsidP="00DB7B8F">
      <w:pPr>
        <w:pStyle w:val="ListParagraph"/>
        <w:widowControl w:val="0"/>
        <w:numPr>
          <w:ilvl w:val="0"/>
          <w:numId w:val="39"/>
        </w:numPr>
        <w:tabs>
          <w:tab w:val="left" w:pos="2100"/>
        </w:tabs>
        <w:autoSpaceDE w:val="0"/>
        <w:autoSpaceDN w:val="0"/>
        <w:spacing w:before="1" w:after="0" w:line="240" w:lineRule="auto"/>
        <w:ind w:right="1225"/>
        <w:contextualSpacing w:val="0"/>
        <w:jc w:val="both"/>
        <w:rPr>
          <w:sz w:val="24"/>
        </w:rPr>
      </w:pPr>
      <w:r>
        <w:rPr>
          <w:sz w:val="24"/>
        </w:rPr>
        <w:t>Mechanical router capable of routing the asphaltic pavement to provide a depth to width ratio of all routed cracks of 1:1 (i.e. ¾ inch depth x ¾ inch</w:t>
      </w:r>
      <w:r>
        <w:rPr>
          <w:spacing w:val="-15"/>
          <w:sz w:val="24"/>
        </w:rPr>
        <w:t xml:space="preserve"> </w:t>
      </w:r>
      <w:r>
        <w:rPr>
          <w:sz w:val="24"/>
        </w:rPr>
        <w:t>width).</w:t>
      </w:r>
    </w:p>
    <w:p w14:paraId="06D3F191" w14:textId="77777777" w:rsidR="00DB7B8F" w:rsidRDefault="00DB7B8F" w:rsidP="00DB7B8F">
      <w:pPr>
        <w:pStyle w:val="ListParagraph"/>
        <w:widowControl w:val="0"/>
        <w:numPr>
          <w:ilvl w:val="0"/>
          <w:numId w:val="39"/>
        </w:numPr>
        <w:tabs>
          <w:tab w:val="left" w:pos="2100"/>
        </w:tabs>
        <w:autoSpaceDE w:val="0"/>
        <w:autoSpaceDN w:val="0"/>
        <w:spacing w:after="0" w:line="240" w:lineRule="auto"/>
        <w:ind w:right="1225"/>
        <w:contextualSpacing w:val="0"/>
        <w:jc w:val="both"/>
        <w:rPr>
          <w:sz w:val="24"/>
        </w:rPr>
      </w:pPr>
      <w:r>
        <w:rPr>
          <w:sz w:val="24"/>
        </w:rPr>
        <w:t>High pressure air equipment capable of blowing sand and other foreign materials from a reservoir or</w:t>
      </w:r>
      <w:r>
        <w:rPr>
          <w:spacing w:val="-3"/>
          <w:sz w:val="24"/>
        </w:rPr>
        <w:t xml:space="preserve"> </w:t>
      </w:r>
      <w:r>
        <w:rPr>
          <w:sz w:val="24"/>
        </w:rPr>
        <w:t>crack.</w:t>
      </w:r>
    </w:p>
    <w:p w14:paraId="0BE70D5D" w14:textId="77777777" w:rsidR="00DB7B8F" w:rsidRDefault="00DB7B8F" w:rsidP="00DB7B8F">
      <w:pPr>
        <w:pStyle w:val="ListParagraph"/>
        <w:widowControl w:val="0"/>
        <w:numPr>
          <w:ilvl w:val="0"/>
          <w:numId w:val="39"/>
        </w:numPr>
        <w:tabs>
          <w:tab w:val="left" w:pos="2100"/>
        </w:tabs>
        <w:autoSpaceDE w:val="0"/>
        <w:autoSpaceDN w:val="0"/>
        <w:spacing w:after="0" w:line="240" w:lineRule="auto"/>
        <w:ind w:right="1224"/>
        <w:contextualSpacing w:val="0"/>
        <w:jc w:val="both"/>
        <w:rPr>
          <w:sz w:val="24"/>
        </w:rPr>
      </w:pPr>
      <w:r>
        <w:rPr>
          <w:sz w:val="24"/>
        </w:rPr>
        <w:t>A high capacity heat torch (heat lance) operated with propane and compressed air in combination and capable of achieving a temperature of heated air at the exit orifice of 1,800° F and a discharge velocity of 3,000 feet per</w:t>
      </w:r>
      <w:r>
        <w:rPr>
          <w:spacing w:val="-16"/>
          <w:sz w:val="24"/>
        </w:rPr>
        <w:t xml:space="preserve"> </w:t>
      </w:r>
      <w:r>
        <w:rPr>
          <w:sz w:val="24"/>
        </w:rPr>
        <w:t>second.</w:t>
      </w:r>
    </w:p>
    <w:p w14:paraId="39F8596A" w14:textId="77777777" w:rsidR="00DB7B8F" w:rsidRDefault="00DB7B8F" w:rsidP="00DB7B8F">
      <w:pPr>
        <w:pStyle w:val="ListParagraph"/>
        <w:widowControl w:val="0"/>
        <w:numPr>
          <w:ilvl w:val="0"/>
          <w:numId w:val="39"/>
        </w:numPr>
        <w:tabs>
          <w:tab w:val="left" w:pos="2100"/>
        </w:tabs>
        <w:autoSpaceDE w:val="0"/>
        <w:autoSpaceDN w:val="0"/>
        <w:spacing w:after="0" w:line="240" w:lineRule="auto"/>
        <w:ind w:right="1227"/>
        <w:contextualSpacing w:val="0"/>
        <w:jc w:val="both"/>
        <w:rPr>
          <w:sz w:val="24"/>
        </w:rPr>
      </w:pPr>
      <w:r>
        <w:rPr>
          <w:sz w:val="24"/>
        </w:rPr>
        <w:t>Pressure</w:t>
      </w:r>
      <w:r>
        <w:rPr>
          <w:spacing w:val="-8"/>
          <w:sz w:val="24"/>
        </w:rPr>
        <w:t xml:space="preserve"> </w:t>
      </w:r>
      <w:r>
        <w:rPr>
          <w:sz w:val="24"/>
        </w:rPr>
        <w:t>distributer</w:t>
      </w:r>
      <w:r>
        <w:rPr>
          <w:spacing w:val="-5"/>
          <w:sz w:val="24"/>
        </w:rPr>
        <w:t xml:space="preserve"> </w:t>
      </w:r>
      <w:r>
        <w:rPr>
          <w:sz w:val="24"/>
        </w:rPr>
        <w:t>for</w:t>
      </w:r>
      <w:r>
        <w:rPr>
          <w:spacing w:val="-6"/>
          <w:sz w:val="24"/>
        </w:rPr>
        <w:t xml:space="preserve"> </w:t>
      </w:r>
      <w:r>
        <w:rPr>
          <w:sz w:val="24"/>
        </w:rPr>
        <w:t>applying</w:t>
      </w:r>
      <w:r>
        <w:rPr>
          <w:spacing w:val="-7"/>
          <w:sz w:val="24"/>
        </w:rPr>
        <w:t xml:space="preserve"> </w:t>
      </w:r>
      <w:r>
        <w:rPr>
          <w:sz w:val="24"/>
        </w:rPr>
        <w:t>sealing</w:t>
      </w:r>
      <w:r>
        <w:rPr>
          <w:spacing w:val="-6"/>
          <w:sz w:val="24"/>
        </w:rPr>
        <w:t xml:space="preserve"> </w:t>
      </w:r>
      <w:r>
        <w:rPr>
          <w:sz w:val="24"/>
        </w:rPr>
        <w:t>material</w:t>
      </w:r>
      <w:r>
        <w:rPr>
          <w:spacing w:val="-8"/>
          <w:sz w:val="24"/>
        </w:rPr>
        <w:t xml:space="preserve"> </w:t>
      </w:r>
      <w:r>
        <w:rPr>
          <w:sz w:val="24"/>
        </w:rPr>
        <w:t>through</w:t>
      </w:r>
      <w:r>
        <w:rPr>
          <w:spacing w:val="-7"/>
          <w:sz w:val="24"/>
        </w:rPr>
        <w:t xml:space="preserve"> </w:t>
      </w:r>
      <w:r>
        <w:rPr>
          <w:sz w:val="24"/>
        </w:rPr>
        <w:t>a</w:t>
      </w:r>
      <w:r>
        <w:rPr>
          <w:spacing w:val="-6"/>
          <w:sz w:val="24"/>
        </w:rPr>
        <w:t xml:space="preserve"> </w:t>
      </w:r>
      <w:r>
        <w:rPr>
          <w:sz w:val="24"/>
        </w:rPr>
        <w:t>hand‐operated</w:t>
      </w:r>
      <w:r>
        <w:rPr>
          <w:spacing w:val="-5"/>
          <w:sz w:val="24"/>
        </w:rPr>
        <w:t xml:space="preserve"> </w:t>
      </w:r>
      <w:r>
        <w:rPr>
          <w:sz w:val="24"/>
        </w:rPr>
        <w:t>wand</w:t>
      </w:r>
      <w:r>
        <w:rPr>
          <w:spacing w:val="-6"/>
          <w:sz w:val="24"/>
        </w:rPr>
        <w:t xml:space="preserve"> </w:t>
      </w:r>
      <w:r>
        <w:rPr>
          <w:sz w:val="24"/>
        </w:rPr>
        <w:t>or nozzle in accordance with the sealant manufacturer’s</w:t>
      </w:r>
      <w:r>
        <w:rPr>
          <w:spacing w:val="-11"/>
          <w:sz w:val="24"/>
        </w:rPr>
        <w:t xml:space="preserve"> </w:t>
      </w:r>
      <w:r>
        <w:rPr>
          <w:sz w:val="24"/>
        </w:rPr>
        <w:t>instructions.</w:t>
      </w:r>
    </w:p>
    <w:p w14:paraId="078B0CEE" w14:textId="77777777" w:rsidR="00DB7B8F" w:rsidRDefault="00DB7B8F" w:rsidP="00DB7B8F">
      <w:pPr>
        <w:pStyle w:val="BodyText"/>
        <w:spacing w:before="3"/>
        <w:rPr>
          <w:sz w:val="35"/>
        </w:rPr>
      </w:pPr>
    </w:p>
    <w:p w14:paraId="7C7BBCA1" w14:textId="77777777" w:rsidR="00DB7B8F" w:rsidRDefault="00DB7B8F" w:rsidP="00DB7B8F">
      <w:pPr>
        <w:pStyle w:val="ListParagraph"/>
        <w:widowControl w:val="0"/>
        <w:numPr>
          <w:ilvl w:val="1"/>
          <w:numId w:val="41"/>
        </w:numPr>
        <w:tabs>
          <w:tab w:val="left" w:pos="1658"/>
        </w:tabs>
        <w:autoSpaceDE w:val="0"/>
        <w:autoSpaceDN w:val="0"/>
        <w:spacing w:after="0" w:line="240" w:lineRule="auto"/>
        <w:ind w:left="1657" w:hanging="367"/>
        <w:contextualSpacing w:val="0"/>
        <w:rPr>
          <w:rFonts w:ascii="Arial"/>
          <w:b/>
          <w:sz w:val="20"/>
        </w:rPr>
      </w:pPr>
      <w:r>
        <w:rPr>
          <w:rFonts w:ascii="Arial"/>
          <w:b/>
          <w:sz w:val="20"/>
        </w:rPr>
        <w:t>Construction</w:t>
      </w:r>
    </w:p>
    <w:p w14:paraId="32007934" w14:textId="77777777" w:rsidR="00DB7B8F" w:rsidRDefault="00DB7B8F" w:rsidP="00DB7B8F">
      <w:pPr>
        <w:pStyle w:val="BodyText"/>
        <w:spacing w:before="28"/>
        <w:ind w:left="1290"/>
        <w:rPr>
          <w:sz w:val="20"/>
        </w:rPr>
      </w:pPr>
      <w:r>
        <w:rPr>
          <w:sz w:val="12"/>
        </w:rPr>
        <w:t xml:space="preserve">(1) </w:t>
      </w:r>
      <w:r>
        <w:t xml:space="preserve">Rout cracks to be sealed to a minimum width of </w:t>
      </w:r>
      <w:r>
        <w:rPr>
          <w:sz w:val="20"/>
        </w:rPr>
        <w:t xml:space="preserve">3/4 </w:t>
      </w:r>
      <w:r>
        <w:t xml:space="preserve">inch and a minimum depth of </w:t>
      </w:r>
      <w:r>
        <w:rPr>
          <w:sz w:val="20"/>
        </w:rPr>
        <w:t>3/4</w:t>
      </w:r>
    </w:p>
    <w:p w14:paraId="57369E86" w14:textId="77777777" w:rsidR="00DB7B8F" w:rsidRDefault="00DB7B8F" w:rsidP="00DB7B8F">
      <w:pPr>
        <w:pStyle w:val="BodyText"/>
        <w:ind w:left="1560"/>
      </w:pPr>
      <w:proofErr w:type="gramStart"/>
      <w:r>
        <w:t>inch</w:t>
      </w:r>
      <w:proofErr w:type="gramEnd"/>
      <w:r>
        <w:t>.</w:t>
      </w:r>
    </w:p>
    <w:p w14:paraId="656C6454" w14:textId="77777777" w:rsidR="00DB7B8F" w:rsidRDefault="00DB7B8F" w:rsidP="00DB7B8F">
      <w:pPr>
        <w:pStyle w:val="BodyText"/>
        <w:spacing w:before="11"/>
        <w:rPr>
          <w:sz w:val="23"/>
        </w:rPr>
      </w:pPr>
    </w:p>
    <w:p w14:paraId="0A51C8B4" w14:textId="77777777" w:rsidR="00DB7B8F" w:rsidRDefault="00DB7B8F" w:rsidP="00DB7B8F">
      <w:pPr>
        <w:pStyle w:val="BodyText"/>
        <w:spacing w:before="1"/>
        <w:ind w:left="1559" w:right="1286" w:hanging="270"/>
      </w:pPr>
      <w:r>
        <w:rPr>
          <w:sz w:val="12"/>
        </w:rPr>
        <w:t xml:space="preserve">(2) </w:t>
      </w:r>
      <w:r>
        <w:t>For “Clean and Seal” cracks, remove failed sealant, dirt, dust, and any deleterious material.</w:t>
      </w:r>
    </w:p>
    <w:p w14:paraId="7E8D613A" w14:textId="77777777" w:rsidR="00DB7B8F" w:rsidRDefault="00DB7B8F" w:rsidP="00DB7B8F">
      <w:pPr>
        <w:pStyle w:val="BodyText"/>
      </w:pPr>
    </w:p>
    <w:p w14:paraId="10D7E4FC" w14:textId="77777777" w:rsidR="00DB7B8F" w:rsidRDefault="00DB7B8F" w:rsidP="00DB7B8F">
      <w:pPr>
        <w:pStyle w:val="BodyText"/>
        <w:ind w:left="1559" w:right="1286" w:hanging="270"/>
      </w:pPr>
      <w:r>
        <w:rPr>
          <w:sz w:val="12"/>
        </w:rPr>
        <w:t xml:space="preserve">(3) </w:t>
      </w:r>
      <w:r>
        <w:t>If there is concrete curb and gutter, “Clean and Seal” the longitudinal joint between the pavement and concrete gutter if separation between the two surfaces is greater than 1/8 inch wide.</w:t>
      </w:r>
    </w:p>
    <w:p w14:paraId="45785536" w14:textId="77777777" w:rsidR="00DB7B8F" w:rsidRDefault="00DB7B8F" w:rsidP="00DB7B8F">
      <w:pPr>
        <w:pStyle w:val="BodyText"/>
        <w:spacing w:before="12"/>
        <w:rPr>
          <w:sz w:val="23"/>
        </w:rPr>
      </w:pPr>
    </w:p>
    <w:p w14:paraId="3469E544" w14:textId="77777777" w:rsidR="00DB7B8F" w:rsidRDefault="00DB7B8F" w:rsidP="00DB7B8F">
      <w:pPr>
        <w:pStyle w:val="BodyText"/>
        <w:ind w:left="1559" w:right="1862" w:hanging="270"/>
      </w:pPr>
      <w:r>
        <w:rPr>
          <w:sz w:val="12"/>
        </w:rPr>
        <w:t xml:space="preserve">(4) </w:t>
      </w:r>
      <w:r>
        <w:t>For “Rout and Seal” and “Clean and Seal” cracks, thoroughly clean the routed reservoirs/cracks with a minimum of one pass of the high pressure air equipment. Cleaning continues until the reservoir/crack is dry and all dirt, dust, or deleterious material is removed.</w:t>
      </w:r>
    </w:p>
    <w:p w14:paraId="5D8D23B7" w14:textId="77777777" w:rsidR="00DB7B8F" w:rsidRDefault="00DB7B8F" w:rsidP="00DB7B8F">
      <w:pPr>
        <w:pStyle w:val="BodyText"/>
        <w:spacing w:before="8"/>
        <w:rPr>
          <w:sz w:val="27"/>
        </w:rPr>
      </w:pPr>
    </w:p>
    <w:p w14:paraId="0A9FFE4C" w14:textId="77777777" w:rsidR="00DB7B8F" w:rsidRDefault="00DB7B8F" w:rsidP="00DB7B8F">
      <w:pPr>
        <w:pStyle w:val="BodyText"/>
        <w:ind w:left="1559" w:right="1366" w:hanging="270"/>
      </w:pPr>
      <w:r>
        <w:rPr>
          <w:sz w:val="12"/>
        </w:rPr>
        <w:t xml:space="preserve">(5) </w:t>
      </w:r>
      <w:r>
        <w:t>The use of a heat lance to clean and dry route cracks is optional. If a heat lance is used, condition the pavement prior to placement of the crack sealant. Immediately prior to the placement of the crack sealant, heat the surface of both sidewalls of the reservoir/crack, as well as the pavement 1 inch on either side of the sidewalls with hot compressed air from a heat lance. Do not scorch the routed reservoir, crack, or adjacent pavement surface.</w:t>
      </w:r>
    </w:p>
    <w:p w14:paraId="36EB62C8" w14:textId="77777777" w:rsidR="00DB7B8F" w:rsidRDefault="00DB7B8F" w:rsidP="00DB7B8F">
      <w:pPr>
        <w:pStyle w:val="BodyText"/>
        <w:spacing w:before="6"/>
        <w:rPr>
          <w:sz w:val="27"/>
        </w:rPr>
      </w:pPr>
    </w:p>
    <w:p w14:paraId="7F395CD5" w14:textId="77777777" w:rsidR="00DB7B8F" w:rsidRDefault="00DB7B8F" w:rsidP="00DB7B8F">
      <w:pPr>
        <w:pStyle w:val="BodyText"/>
        <w:spacing w:before="1"/>
        <w:ind w:left="1559" w:right="1366" w:hanging="270"/>
      </w:pPr>
      <w:r>
        <w:rPr>
          <w:sz w:val="12"/>
        </w:rPr>
        <w:t xml:space="preserve">(6) </w:t>
      </w:r>
      <w:r>
        <w:t xml:space="preserve">For “Rout and Seal” and “Clean and Seal” cracks, apply the sealant when the material is at the application/pouring temperature recommended by the manufacturer. Fill the crack with a thin layer of sealant flush, but no more than </w:t>
      </w:r>
      <w:r>
        <w:rPr>
          <w:sz w:val="20"/>
        </w:rPr>
        <w:t>1/8</w:t>
      </w:r>
      <w:r>
        <w:t xml:space="preserve">‐inch‐thick, spread uniformly over the entire length of the crack. The width of the </w:t>
      </w:r>
      <w:proofErr w:type="spellStart"/>
      <w:r>
        <w:t>overband</w:t>
      </w:r>
      <w:proofErr w:type="spellEnd"/>
      <w:r>
        <w:t xml:space="preserve">, including the routed reservoir, shall be a maximum of 2.5 inches wide. The maximum film thickness of the </w:t>
      </w:r>
      <w:proofErr w:type="spellStart"/>
      <w:r>
        <w:t>overband</w:t>
      </w:r>
      <w:proofErr w:type="spellEnd"/>
      <w:r>
        <w:t xml:space="preserve"> is limited to 1/8 inch.</w:t>
      </w:r>
    </w:p>
    <w:p w14:paraId="56AB50D6" w14:textId="77777777" w:rsidR="00DB7B8F" w:rsidRDefault="00DB7B8F" w:rsidP="00DB7B8F">
      <w:pPr>
        <w:sectPr w:rsidR="00DB7B8F">
          <w:pgSz w:w="12240" w:h="15840"/>
          <w:pgMar w:top="1360" w:right="400" w:bottom="1440" w:left="420" w:header="0" w:footer="1176" w:gutter="0"/>
          <w:cols w:space="720"/>
        </w:sectPr>
      </w:pPr>
    </w:p>
    <w:p w14:paraId="05490C85" w14:textId="77777777" w:rsidR="00DB7B8F" w:rsidRDefault="00DB7B8F" w:rsidP="00DB7B8F">
      <w:pPr>
        <w:pStyle w:val="BodyText"/>
        <w:spacing w:before="9"/>
        <w:rPr>
          <w:sz w:val="16"/>
        </w:rPr>
      </w:pPr>
    </w:p>
    <w:p w14:paraId="5E71F792" w14:textId="77777777" w:rsidR="00DB7B8F" w:rsidRDefault="00DB7B8F" w:rsidP="00DB7B8F">
      <w:pPr>
        <w:pStyle w:val="BodyText"/>
        <w:spacing w:before="52"/>
        <w:ind w:left="1559" w:right="1286" w:hanging="270"/>
      </w:pPr>
      <w:r>
        <w:rPr>
          <w:sz w:val="12"/>
        </w:rPr>
        <w:t xml:space="preserve">(7) </w:t>
      </w:r>
      <w:r>
        <w:t xml:space="preserve">At locations were crack sealant settles into the crack opening more than </w:t>
      </w:r>
      <w:r>
        <w:rPr>
          <w:sz w:val="20"/>
        </w:rPr>
        <w:t xml:space="preserve">1/4 </w:t>
      </w:r>
      <w:r>
        <w:t>inch below the pavement, apply additional material to meet the filling requirement above.</w:t>
      </w:r>
    </w:p>
    <w:p w14:paraId="55339127" w14:textId="77777777" w:rsidR="00DB7B8F" w:rsidRDefault="00DB7B8F" w:rsidP="00DB7B8F">
      <w:pPr>
        <w:pStyle w:val="BodyText"/>
      </w:pPr>
    </w:p>
    <w:p w14:paraId="36545B56" w14:textId="77777777" w:rsidR="00DB7B8F" w:rsidRDefault="00DB7B8F" w:rsidP="00DB7B8F">
      <w:pPr>
        <w:pStyle w:val="BodyText"/>
        <w:ind w:left="1559" w:right="1286" w:hanging="270"/>
      </w:pPr>
      <w:r>
        <w:rPr>
          <w:sz w:val="12"/>
        </w:rPr>
        <w:t xml:space="preserve">(8) </w:t>
      </w:r>
      <w:r>
        <w:t>Apply single ply‐toilet paper or a light coating of sand, dust or an approved de‐tacking agent for use with the specified sealant to the surface of the newly placed sealant if traffic results in tracking of the crack sealing material. Repair any damage by traffic to treated pavement areas.</w:t>
      </w:r>
    </w:p>
    <w:p w14:paraId="5D40C7BC" w14:textId="77777777" w:rsidR="00DB7B8F" w:rsidRDefault="00DB7B8F" w:rsidP="00DB7B8F">
      <w:pPr>
        <w:pStyle w:val="BodyText"/>
        <w:spacing w:before="1"/>
        <w:rPr>
          <w:sz w:val="26"/>
        </w:rPr>
      </w:pPr>
    </w:p>
    <w:p w14:paraId="193B5ACE" w14:textId="77777777" w:rsidR="00DB7B8F" w:rsidRDefault="00DB7B8F" w:rsidP="00DB7B8F">
      <w:pPr>
        <w:pStyle w:val="ListParagraph"/>
        <w:widowControl w:val="0"/>
        <w:numPr>
          <w:ilvl w:val="1"/>
          <w:numId w:val="41"/>
        </w:numPr>
        <w:tabs>
          <w:tab w:val="left" w:pos="1707"/>
        </w:tabs>
        <w:autoSpaceDE w:val="0"/>
        <w:autoSpaceDN w:val="0"/>
        <w:spacing w:before="1" w:after="0" w:line="240" w:lineRule="auto"/>
        <w:ind w:left="1706" w:hanging="416"/>
        <w:contextualSpacing w:val="0"/>
        <w:rPr>
          <w:rFonts w:ascii="Arial"/>
          <w:b/>
          <w:sz w:val="20"/>
        </w:rPr>
      </w:pPr>
      <w:r>
        <w:rPr>
          <w:rFonts w:ascii="Arial"/>
          <w:b/>
          <w:spacing w:val="-3"/>
          <w:sz w:val="20"/>
        </w:rPr>
        <w:t>Documentation</w:t>
      </w:r>
    </w:p>
    <w:p w14:paraId="15174CB5" w14:textId="77777777" w:rsidR="00DB7B8F" w:rsidRDefault="00DB7B8F" w:rsidP="00DB7B8F">
      <w:pPr>
        <w:pStyle w:val="BodyText"/>
        <w:tabs>
          <w:tab w:val="left" w:pos="1649"/>
        </w:tabs>
        <w:spacing w:before="61"/>
        <w:ind w:left="1649" w:right="1523" w:hanging="360"/>
      </w:pPr>
      <w:r>
        <w:rPr>
          <w:sz w:val="12"/>
        </w:rPr>
        <w:t>(1)</w:t>
      </w:r>
      <w:r>
        <w:rPr>
          <w:sz w:val="12"/>
        </w:rPr>
        <w:tab/>
      </w:r>
      <w:r>
        <w:t>Melting</w:t>
      </w:r>
      <w:r>
        <w:rPr>
          <w:spacing w:val="-6"/>
        </w:rPr>
        <w:t xml:space="preserve"> </w:t>
      </w:r>
      <w:r>
        <w:t>kettle</w:t>
      </w:r>
      <w:r>
        <w:rPr>
          <w:spacing w:val="-5"/>
        </w:rPr>
        <w:t xml:space="preserve"> </w:t>
      </w:r>
      <w:r>
        <w:t>production</w:t>
      </w:r>
      <w:r>
        <w:rPr>
          <w:spacing w:val="-5"/>
        </w:rPr>
        <w:t xml:space="preserve"> </w:t>
      </w:r>
      <w:r>
        <w:t>data</w:t>
      </w:r>
      <w:r>
        <w:rPr>
          <w:spacing w:val="-4"/>
        </w:rPr>
        <w:t xml:space="preserve"> </w:t>
      </w:r>
      <w:r>
        <w:t>sheets</w:t>
      </w:r>
      <w:r>
        <w:rPr>
          <w:spacing w:val="-6"/>
        </w:rPr>
        <w:t xml:space="preserve"> </w:t>
      </w:r>
      <w:r>
        <w:t>shall</w:t>
      </w:r>
      <w:r>
        <w:rPr>
          <w:spacing w:val="-4"/>
        </w:rPr>
        <w:t xml:space="preserve"> </w:t>
      </w:r>
      <w:r>
        <w:t>be</w:t>
      </w:r>
      <w:r>
        <w:rPr>
          <w:spacing w:val="-5"/>
        </w:rPr>
        <w:t xml:space="preserve"> </w:t>
      </w:r>
      <w:r>
        <w:t>developed,</w:t>
      </w:r>
      <w:r>
        <w:rPr>
          <w:spacing w:val="-4"/>
        </w:rPr>
        <w:t xml:space="preserve"> </w:t>
      </w:r>
      <w:r>
        <w:t>completed,</w:t>
      </w:r>
      <w:r>
        <w:rPr>
          <w:spacing w:val="-6"/>
        </w:rPr>
        <w:t xml:space="preserve"> </w:t>
      </w:r>
      <w:r>
        <w:t>and</w:t>
      </w:r>
      <w:r>
        <w:rPr>
          <w:spacing w:val="-5"/>
        </w:rPr>
        <w:t xml:space="preserve"> </w:t>
      </w:r>
      <w:r>
        <w:t>submitted daily for each kettle on the project with the following</w:t>
      </w:r>
      <w:r>
        <w:rPr>
          <w:spacing w:val="-12"/>
        </w:rPr>
        <w:t xml:space="preserve"> </w:t>
      </w:r>
      <w:r>
        <w:t>information:</w:t>
      </w:r>
    </w:p>
    <w:p w14:paraId="39E67440" w14:textId="77777777" w:rsidR="00DB7B8F" w:rsidRDefault="00DB7B8F" w:rsidP="00DB7B8F">
      <w:pPr>
        <w:pStyle w:val="ListParagraph"/>
        <w:widowControl w:val="0"/>
        <w:numPr>
          <w:ilvl w:val="0"/>
          <w:numId w:val="38"/>
        </w:numPr>
        <w:tabs>
          <w:tab w:val="left" w:pos="2100"/>
        </w:tabs>
        <w:autoSpaceDE w:val="0"/>
        <w:autoSpaceDN w:val="0"/>
        <w:spacing w:after="0" w:line="293" w:lineRule="exact"/>
        <w:contextualSpacing w:val="0"/>
        <w:rPr>
          <w:sz w:val="24"/>
        </w:rPr>
      </w:pPr>
      <w:r>
        <w:rPr>
          <w:sz w:val="24"/>
        </w:rPr>
        <w:t>Date, county, highway route number and highway</w:t>
      </w:r>
      <w:r>
        <w:rPr>
          <w:spacing w:val="-5"/>
          <w:sz w:val="24"/>
        </w:rPr>
        <w:t xml:space="preserve"> </w:t>
      </w:r>
      <w:r>
        <w:rPr>
          <w:sz w:val="24"/>
        </w:rPr>
        <w:t>segment.</w:t>
      </w:r>
    </w:p>
    <w:p w14:paraId="59069370" w14:textId="77777777" w:rsidR="00DB7B8F" w:rsidRDefault="00DB7B8F" w:rsidP="00DB7B8F">
      <w:pPr>
        <w:pStyle w:val="ListParagraph"/>
        <w:widowControl w:val="0"/>
        <w:numPr>
          <w:ilvl w:val="0"/>
          <w:numId w:val="38"/>
        </w:numPr>
        <w:tabs>
          <w:tab w:val="left" w:pos="2100"/>
        </w:tabs>
        <w:autoSpaceDE w:val="0"/>
        <w:autoSpaceDN w:val="0"/>
        <w:spacing w:before="1" w:after="0" w:line="292" w:lineRule="exact"/>
        <w:contextualSpacing w:val="0"/>
        <w:rPr>
          <w:sz w:val="24"/>
        </w:rPr>
      </w:pPr>
      <w:r>
        <w:rPr>
          <w:sz w:val="24"/>
        </w:rPr>
        <w:t>Weather conditions at morning, mid‐day and afternoon</w:t>
      </w:r>
      <w:r>
        <w:rPr>
          <w:spacing w:val="-10"/>
          <w:sz w:val="24"/>
        </w:rPr>
        <w:t xml:space="preserve"> </w:t>
      </w:r>
      <w:r>
        <w:rPr>
          <w:sz w:val="24"/>
        </w:rPr>
        <w:t>intervals.</w:t>
      </w:r>
    </w:p>
    <w:p w14:paraId="6C5327DF" w14:textId="77777777" w:rsidR="00DB7B8F" w:rsidRDefault="00DB7B8F" w:rsidP="00DB7B8F">
      <w:pPr>
        <w:pStyle w:val="ListParagraph"/>
        <w:widowControl w:val="0"/>
        <w:numPr>
          <w:ilvl w:val="0"/>
          <w:numId w:val="38"/>
        </w:numPr>
        <w:tabs>
          <w:tab w:val="left" w:pos="2100"/>
        </w:tabs>
        <w:autoSpaceDE w:val="0"/>
        <w:autoSpaceDN w:val="0"/>
        <w:spacing w:after="0" w:line="240" w:lineRule="auto"/>
        <w:ind w:right="1533"/>
        <w:contextualSpacing w:val="0"/>
        <w:rPr>
          <w:sz w:val="24"/>
        </w:rPr>
      </w:pPr>
      <w:r>
        <w:rPr>
          <w:sz w:val="24"/>
        </w:rPr>
        <w:t>Kettle</w:t>
      </w:r>
      <w:r>
        <w:rPr>
          <w:spacing w:val="-4"/>
          <w:sz w:val="24"/>
        </w:rPr>
        <w:t xml:space="preserve"> </w:t>
      </w:r>
      <w:r>
        <w:rPr>
          <w:sz w:val="24"/>
        </w:rPr>
        <w:t>number,</w:t>
      </w:r>
      <w:r>
        <w:rPr>
          <w:spacing w:val="-3"/>
          <w:sz w:val="24"/>
        </w:rPr>
        <w:t xml:space="preserve"> </w:t>
      </w:r>
      <w:r>
        <w:rPr>
          <w:sz w:val="24"/>
        </w:rPr>
        <w:t>ambient</w:t>
      </w:r>
      <w:r>
        <w:rPr>
          <w:spacing w:val="-5"/>
          <w:sz w:val="24"/>
        </w:rPr>
        <w:t xml:space="preserve"> </w:t>
      </w:r>
      <w:r>
        <w:rPr>
          <w:sz w:val="24"/>
        </w:rPr>
        <w:t>air</w:t>
      </w:r>
      <w:r>
        <w:rPr>
          <w:spacing w:val="-2"/>
          <w:sz w:val="24"/>
        </w:rPr>
        <w:t xml:space="preserve"> </w:t>
      </w:r>
      <w:r>
        <w:rPr>
          <w:sz w:val="24"/>
        </w:rPr>
        <w:t>and</w:t>
      </w:r>
      <w:r>
        <w:rPr>
          <w:spacing w:val="-4"/>
          <w:sz w:val="24"/>
        </w:rPr>
        <w:t xml:space="preserve"> </w:t>
      </w:r>
      <w:r>
        <w:rPr>
          <w:sz w:val="24"/>
        </w:rPr>
        <w:t>pavement</w:t>
      </w:r>
      <w:r>
        <w:rPr>
          <w:spacing w:val="-3"/>
          <w:sz w:val="24"/>
        </w:rPr>
        <w:t xml:space="preserve"> </w:t>
      </w:r>
      <w:r>
        <w:rPr>
          <w:sz w:val="24"/>
        </w:rPr>
        <w:t>temperature</w:t>
      </w:r>
      <w:r>
        <w:rPr>
          <w:spacing w:val="-3"/>
          <w:sz w:val="24"/>
        </w:rPr>
        <w:t xml:space="preserve"> </w:t>
      </w:r>
      <w:r>
        <w:rPr>
          <w:sz w:val="24"/>
        </w:rPr>
        <w:t>in</w:t>
      </w:r>
      <w:r>
        <w:rPr>
          <w:spacing w:val="-4"/>
          <w:sz w:val="24"/>
        </w:rPr>
        <w:t xml:space="preserve"> </w:t>
      </w:r>
      <w:r>
        <w:rPr>
          <w:rFonts w:ascii="Symbol" w:hAnsi="Symbol"/>
          <w:sz w:val="24"/>
        </w:rPr>
        <w:t></w:t>
      </w:r>
      <w:r>
        <w:rPr>
          <w:sz w:val="24"/>
        </w:rPr>
        <w:t>F</w:t>
      </w:r>
      <w:r>
        <w:rPr>
          <w:spacing w:val="-5"/>
          <w:sz w:val="24"/>
        </w:rPr>
        <w:t xml:space="preserve"> </w:t>
      </w:r>
      <w:r>
        <w:rPr>
          <w:sz w:val="24"/>
        </w:rPr>
        <w:t>at</w:t>
      </w:r>
      <w:r>
        <w:rPr>
          <w:spacing w:val="-3"/>
          <w:sz w:val="24"/>
        </w:rPr>
        <w:t xml:space="preserve"> </w:t>
      </w:r>
      <w:r>
        <w:rPr>
          <w:sz w:val="24"/>
        </w:rPr>
        <w:t>the</w:t>
      </w:r>
      <w:r>
        <w:rPr>
          <w:spacing w:val="-3"/>
          <w:sz w:val="24"/>
        </w:rPr>
        <w:t xml:space="preserve"> </w:t>
      </w:r>
      <w:r>
        <w:rPr>
          <w:sz w:val="24"/>
        </w:rPr>
        <w:t>beginning</w:t>
      </w:r>
      <w:r>
        <w:rPr>
          <w:spacing w:val="-3"/>
          <w:sz w:val="24"/>
        </w:rPr>
        <w:t xml:space="preserve"> </w:t>
      </w:r>
      <w:r>
        <w:rPr>
          <w:sz w:val="24"/>
        </w:rPr>
        <w:t>of the day, mid‐day and end of</w:t>
      </w:r>
      <w:r>
        <w:rPr>
          <w:spacing w:val="-5"/>
          <w:sz w:val="24"/>
        </w:rPr>
        <w:t xml:space="preserve"> </w:t>
      </w:r>
      <w:r>
        <w:rPr>
          <w:sz w:val="24"/>
        </w:rPr>
        <w:t>day.</w:t>
      </w:r>
    </w:p>
    <w:p w14:paraId="4D2D7D56" w14:textId="77777777" w:rsidR="00DB7B8F" w:rsidRDefault="00DB7B8F" w:rsidP="00DB7B8F">
      <w:pPr>
        <w:pStyle w:val="ListParagraph"/>
        <w:widowControl w:val="0"/>
        <w:numPr>
          <w:ilvl w:val="0"/>
          <w:numId w:val="38"/>
        </w:numPr>
        <w:tabs>
          <w:tab w:val="left" w:pos="2100"/>
        </w:tabs>
        <w:autoSpaceDE w:val="0"/>
        <w:autoSpaceDN w:val="0"/>
        <w:spacing w:after="0" w:line="240" w:lineRule="auto"/>
        <w:contextualSpacing w:val="0"/>
        <w:rPr>
          <w:sz w:val="24"/>
        </w:rPr>
      </w:pPr>
      <w:r>
        <w:rPr>
          <w:sz w:val="24"/>
        </w:rPr>
        <w:t xml:space="preserve">Kettle temperature in </w:t>
      </w:r>
      <w:r>
        <w:rPr>
          <w:rFonts w:ascii="Symbol" w:hAnsi="Symbol"/>
          <w:sz w:val="24"/>
        </w:rPr>
        <w:t></w:t>
      </w:r>
      <w:r>
        <w:rPr>
          <w:sz w:val="24"/>
        </w:rPr>
        <w:t>F once an hour during working</w:t>
      </w:r>
      <w:r>
        <w:rPr>
          <w:spacing w:val="-11"/>
          <w:sz w:val="24"/>
        </w:rPr>
        <w:t xml:space="preserve"> </w:t>
      </w:r>
      <w:r>
        <w:rPr>
          <w:sz w:val="24"/>
        </w:rPr>
        <w:t>production.</w:t>
      </w:r>
    </w:p>
    <w:p w14:paraId="652E38A9" w14:textId="77777777" w:rsidR="00DB7B8F" w:rsidRDefault="00DB7B8F" w:rsidP="00DB7B8F">
      <w:pPr>
        <w:pStyle w:val="ListParagraph"/>
        <w:widowControl w:val="0"/>
        <w:numPr>
          <w:ilvl w:val="0"/>
          <w:numId w:val="38"/>
        </w:numPr>
        <w:tabs>
          <w:tab w:val="left" w:pos="2100"/>
        </w:tabs>
        <w:autoSpaceDE w:val="0"/>
        <w:autoSpaceDN w:val="0"/>
        <w:spacing w:after="0" w:line="240" w:lineRule="auto"/>
        <w:ind w:right="1849"/>
        <w:contextualSpacing w:val="0"/>
        <w:rPr>
          <w:sz w:val="24"/>
        </w:rPr>
      </w:pPr>
      <w:r>
        <w:rPr>
          <w:sz w:val="24"/>
        </w:rPr>
        <w:t xml:space="preserve">Sealant material temperature in </w:t>
      </w:r>
      <w:r>
        <w:rPr>
          <w:rFonts w:ascii="Symbol" w:hAnsi="Symbol"/>
          <w:sz w:val="24"/>
        </w:rPr>
        <w:t></w:t>
      </w:r>
      <w:r>
        <w:rPr>
          <w:sz w:val="24"/>
        </w:rPr>
        <w:t>F at the wand once an hour during</w:t>
      </w:r>
      <w:r>
        <w:rPr>
          <w:spacing w:val="-25"/>
          <w:sz w:val="24"/>
        </w:rPr>
        <w:t xml:space="preserve"> </w:t>
      </w:r>
      <w:r>
        <w:rPr>
          <w:sz w:val="24"/>
        </w:rPr>
        <w:t>working production.</w:t>
      </w:r>
    </w:p>
    <w:p w14:paraId="3940A53B" w14:textId="77777777" w:rsidR="00DB7B8F" w:rsidRDefault="00DB7B8F" w:rsidP="00DB7B8F">
      <w:pPr>
        <w:pStyle w:val="ListParagraph"/>
        <w:widowControl w:val="0"/>
        <w:numPr>
          <w:ilvl w:val="0"/>
          <w:numId w:val="38"/>
        </w:numPr>
        <w:tabs>
          <w:tab w:val="left" w:pos="2100"/>
        </w:tabs>
        <w:autoSpaceDE w:val="0"/>
        <w:autoSpaceDN w:val="0"/>
        <w:spacing w:after="0" w:line="240" w:lineRule="auto"/>
        <w:ind w:right="2211"/>
        <w:contextualSpacing w:val="0"/>
        <w:rPr>
          <w:sz w:val="24"/>
        </w:rPr>
      </w:pPr>
      <w:r>
        <w:rPr>
          <w:sz w:val="24"/>
        </w:rPr>
        <w:t>Beginning and ending locations on project for the day, including lane</w:t>
      </w:r>
      <w:r>
        <w:rPr>
          <w:spacing w:val="-26"/>
          <w:sz w:val="24"/>
        </w:rPr>
        <w:t xml:space="preserve"> </w:t>
      </w:r>
      <w:r>
        <w:rPr>
          <w:sz w:val="24"/>
        </w:rPr>
        <w:t>and direction.</w:t>
      </w:r>
    </w:p>
    <w:p w14:paraId="000F8940" w14:textId="77777777" w:rsidR="00DB7B8F" w:rsidRDefault="00DB7B8F" w:rsidP="00DB7B8F">
      <w:pPr>
        <w:pStyle w:val="ListParagraph"/>
        <w:widowControl w:val="0"/>
        <w:numPr>
          <w:ilvl w:val="0"/>
          <w:numId w:val="38"/>
        </w:numPr>
        <w:tabs>
          <w:tab w:val="left" w:pos="2100"/>
        </w:tabs>
        <w:autoSpaceDE w:val="0"/>
        <w:autoSpaceDN w:val="0"/>
        <w:spacing w:before="1" w:after="0" w:line="240" w:lineRule="auto"/>
        <w:contextualSpacing w:val="0"/>
        <w:rPr>
          <w:sz w:val="24"/>
        </w:rPr>
      </w:pPr>
      <w:r>
        <w:rPr>
          <w:sz w:val="24"/>
        </w:rPr>
        <w:t>The amount of materials used for the day in pounds including lot</w:t>
      </w:r>
      <w:r>
        <w:rPr>
          <w:spacing w:val="-19"/>
          <w:sz w:val="24"/>
        </w:rPr>
        <w:t xml:space="preserve"> </w:t>
      </w:r>
      <w:r>
        <w:rPr>
          <w:sz w:val="24"/>
        </w:rPr>
        <w:t>numbers.</w:t>
      </w:r>
    </w:p>
    <w:p w14:paraId="6F11144B" w14:textId="77777777" w:rsidR="00DB7B8F" w:rsidRDefault="00DB7B8F" w:rsidP="00DB7B8F">
      <w:pPr>
        <w:pStyle w:val="ListParagraph"/>
        <w:widowControl w:val="0"/>
        <w:numPr>
          <w:ilvl w:val="0"/>
          <w:numId w:val="38"/>
        </w:numPr>
        <w:tabs>
          <w:tab w:val="left" w:pos="2100"/>
        </w:tabs>
        <w:autoSpaceDE w:val="0"/>
        <w:autoSpaceDN w:val="0"/>
        <w:spacing w:after="0" w:line="240" w:lineRule="auto"/>
        <w:ind w:right="1823"/>
        <w:contextualSpacing w:val="0"/>
        <w:rPr>
          <w:sz w:val="24"/>
        </w:rPr>
      </w:pPr>
      <w:r>
        <w:rPr>
          <w:sz w:val="24"/>
        </w:rPr>
        <w:t>Unique or atypical situations on the project that may affect the placement</w:t>
      </w:r>
      <w:r>
        <w:rPr>
          <w:spacing w:val="-37"/>
          <w:sz w:val="24"/>
        </w:rPr>
        <w:t xml:space="preserve"> </w:t>
      </w:r>
      <w:r>
        <w:rPr>
          <w:sz w:val="24"/>
        </w:rPr>
        <w:t>or performance of the sealed</w:t>
      </w:r>
      <w:r>
        <w:rPr>
          <w:spacing w:val="-2"/>
          <w:sz w:val="24"/>
        </w:rPr>
        <w:t xml:space="preserve"> </w:t>
      </w:r>
      <w:r>
        <w:rPr>
          <w:sz w:val="24"/>
        </w:rPr>
        <w:t>cracks.</w:t>
      </w:r>
    </w:p>
    <w:p w14:paraId="7D447C5A" w14:textId="77777777" w:rsidR="00DB7B8F" w:rsidRDefault="00DB7B8F" w:rsidP="00DB7B8F">
      <w:pPr>
        <w:pStyle w:val="ListParagraph"/>
        <w:widowControl w:val="0"/>
        <w:numPr>
          <w:ilvl w:val="0"/>
          <w:numId w:val="38"/>
        </w:numPr>
        <w:tabs>
          <w:tab w:val="left" w:pos="2100"/>
        </w:tabs>
        <w:autoSpaceDE w:val="0"/>
        <w:autoSpaceDN w:val="0"/>
        <w:spacing w:after="0" w:line="293" w:lineRule="exact"/>
        <w:contextualSpacing w:val="0"/>
        <w:rPr>
          <w:sz w:val="24"/>
        </w:rPr>
      </w:pPr>
      <w:r>
        <w:rPr>
          <w:sz w:val="24"/>
        </w:rPr>
        <w:t>The signature of the person developing these data</w:t>
      </w:r>
      <w:r>
        <w:rPr>
          <w:spacing w:val="-4"/>
          <w:sz w:val="24"/>
        </w:rPr>
        <w:t xml:space="preserve"> </w:t>
      </w:r>
      <w:r>
        <w:rPr>
          <w:sz w:val="24"/>
        </w:rPr>
        <w:t>sheets.</w:t>
      </w:r>
    </w:p>
    <w:p w14:paraId="476380F5" w14:textId="77777777" w:rsidR="00DB7B8F" w:rsidRDefault="00DB7B8F" w:rsidP="00DB7B8F">
      <w:pPr>
        <w:pStyle w:val="BodyText"/>
        <w:spacing w:before="10"/>
        <w:rPr>
          <w:sz w:val="27"/>
        </w:rPr>
      </w:pPr>
    </w:p>
    <w:p w14:paraId="4F56FF02" w14:textId="77777777" w:rsidR="00DB7B8F" w:rsidRDefault="00DB7B8F" w:rsidP="00DB7B8F">
      <w:pPr>
        <w:pStyle w:val="BodyText"/>
        <w:ind w:left="1568" w:right="1366" w:hanging="275"/>
      </w:pPr>
      <w:r>
        <w:rPr>
          <w:sz w:val="12"/>
        </w:rPr>
        <w:t xml:space="preserve">(2) </w:t>
      </w:r>
      <w:r>
        <w:t>If a representative from the department is not present, or has asked the county to document the production, record the required information on the melting kettle production data sheets as required during the actual working operations. At the end of each day’s production, the completed sheets shall be presented to the department.</w:t>
      </w:r>
    </w:p>
    <w:p w14:paraId="5781DEEB" w14:textId="77777777" w:rsidR="00DB7B8F" w:rsidRDefault="00DB7B8F" w:rsidP="00DB7B8F">
      <w:pPr>
        <w:pStyle w:val="BodyText"/>
        <w:spacing w:before="5"/>
        <w:rPr>
          <w:sz w:val="28"/>
        </w:rPr>
      </w:pPr>
    </w:p>
    <w:p w14:paraId="2C51CC7E" w14:textId="77777777" w:rsidR="00DB7B8F" w:rsidRDefault="00DB7B8F" w:rsidP="00DB7B8F">
      <w:pPr>
        <w:pStyle w:val="ListParagraph"/>
        <w:widowControl w:val="0"/>
        <w:numPr>
          <w:ilvl w:val="1"/>
          <w:numId w:val="41"/>
        </w:numPr>
        <w:tabs>
          <w:tab w:val="left" w:pos="1657"/>
        </w:tabs>
        <w:autoSpaceDE w:val="0"/>
        <w:autoSpaceDN w:val="0"/>
        <w:spacing w:after="0" w:line="240" w:lineRule="auto"/>
        <w:ind w:left="1656" w:hanging="366"/>
        <w:contextualSpacing w:val="0"/>
        <w:rPr>
          <w:rFonts w:ascii="Arial"/>
          <w:b/>
          <w:sz w:val="20"/>
        </w:rPr>
      </w:pPr>
      <w:r>
        <w:rPr>
          <w:rFonts w:ascii="Arial"/>
          <w:b/>
          <w:sz w:val="20"/>
        </w:rPr>
        <w:t>Workmanship</w:t>
      </w:r>
    </w:p>
    <w:p w14:paraId="591EBF8F" w14:textId="77777777" w:rsidR="00DB7B8F" w:rsidRDefault="00DB7B8F" w:rsidP="00DB7B8F">
      <w:pPr>
        <w:pStyle w:val="BodyText"/>
        <w:spacing w:before="63"/>
        <w:ind w:left="1568" w:right="1295" w:hanging="275"/>
      </w:pPr>
      <w:r>
        <w:rPr>
          <w:sz w:val="12"/>
        </w:rPr>
        <w:t xml:space="preserve">(1) </w:t>
      </w:r>
      <w:r>
        <w:t>During crack sealing operations, the engineer may review the sealant temperatures at the melting kettle intermittently. If the temperatures are above the manufacturer’s specified safe heating temperature, the sealant will be rejected. Empty the kettle of the over‐heated material and legally dispose of it in an environmentally safe method.</w:t>
      </w:r>
    </w:p>
    <w:p w14:paraId="0BA7BD39" w14:textId="77777777" w:rsidR="00DB7B8F" w:rsidRDefault="00DB7B8F" w:rsidP="00DB7B8F">
      <w:pPr>
        <w:pStyle w:val="BodyText"/>
        <w:spacing w:before="2"/>
        <w:rPr>
          <w:sz w:val="32"/>
        </w:rPr>
      </w:pPr>
    </w:p>
    <w:p w14:paraId="3D12F93E" w14:textId="77777777" w:rsidR="00DB7B8F" w:rsidRDefault="00DB7B8F" w:rsidP="00DB7B8F">
      <w:pPr>
        <w:pStyle w:val="BodyText"/>
        <w:ind w:left="1568" w:right="1286" w:hanging="275"/>
      </w:pPr>
      <w:r>
        <w:rPr>
          <w:sz w:val="12"/>
        </w:rPr>
        <w:t xml:space="preserve">(2) </w:t>
      </w:r>
      <w:r>
        <w:t>Asphalt cracks, whether sealed by the “Rout and Seal” or “Clean and Seal” method, will be observed on a crack‐by‐crack basis for acceptable workmanship. Unsealed cracks shall be sealed before re‐opening the roadway to traffic.</w:t>
      </w:r>
    </w:p>
    <w:p w14:paraId="1BF08895" w14:textId="77777777" w:rsidR="00DB7B8F" w:rsidRDefault="00DB7B8F" w:rsidP="00DB7B8F">
      <w:pPr>
        <w:sectPr w:rsidR="00DB7B8F">
          <w:pgSz w:w="12240" w:h="15840"/>
          <w:pgMar w:top="1500" w:right="400" w:bottom="1440" w:left="420" w:header="0" w:footer="1176" w:gutter="0"/>
          <w:cols w:space="720"/>
        </w:sectPr>
      </w:pPr>
    </w:p>
    <w:p w14:paraId="75B4736C" w14:textId="77777777" w:rsidR="00DB7B8F" w:rsidRDefault="00DB7B8F" w:rsidP="00DB7B8F">
      <w:pPr>
        <w:pStyle w:val="BodyText"/>
        <w:spacing w:before="39"/>
        <w:ind w:left="1568" w:right="1286" w:hanging="275"/>
      </w:pPr>
      <w:r>
        <w:rPr>
          <w:sz w:val="12"/>
        </w:rPr>
        <w:lastRenderedPageBreak/>
        <w:t xml:space="preserve">(3) </w:t>
      </w:r>
      <w:r>
        <w:t>Sealed cracks shall be rejected if there is evidence of poor workmanship or obvious defects, including but not limited to the following:</w:t>
      </w:r>
    </w:p>
    <w:p w14:paraId="26BCF863" w14:textId="77777777" w:rsidR="00DB7B8F" w:rsidRDefault="00DB7B8F" w:rsidP="00DB7B8F">
      <w:pPr>
        <w:pStyle w:val="ListParagraph"/>
        <w:widowControl w:val="0"/>
        <w:numPr>
          <w:ilvl w:val="0"/>
          <w:numId w:val="37"/>
        </w:numPr>
        <w:tabs>
          <w:tab w:val="left" w:pos="2100"/>
        </w:tabs>
        <w:autoSpaceDE w:val="0"/>
        <w:autoSpaceDN w:val="0"/>
        <w:spacing w:after="0" w:line="293" w:lineRule="exact"/>
        <w:contextualSpacing w:val="0"/>
        <w:rPr>
          <w:sz w:val="24"/>
        </w:rPr>
      </w:pPr>
      <w:r>
        <w:rPr>
          <w:sz w:val="24"/>
        </w:rPr>
        <w:t>Routed reservoir not filled</w:t>
      </w:r>
      <w:r>
        <w:rPr>
          <w:spacing w:val="-5"/>
          <w:sz w:val="24"/>
        </w:rPr>
        <w:t xml:space="preserve"> </w:t>
      </w:r>
      <w:r>
        <w:rPr>
          <w:sz w:val="24"/>
        </w:rPr>
        <w:t>completely.</w:t>
      </w:r>
    </w:p>
    <w:p w14:paraId="3A91B513" w14:textId="77777777" w:rsidR="00DB7B8F" w:rsidRDefault="00DB7B8F" w:rsidP="00DB7B8F">
      <w:pPr>
        <w:pStyle w:val="ListParagraph"/>
        <w:widowControl w:val="0"/>
        <w:numPr>
          <w:ilvl w:val="0"/>
          <w:numId w:val="37"/>
        </w:numPr>
        <w:tabs>
          <w:tab w:val="left" w:pos="2100"/>
        </w:tabs>
        <w:autoSpaceDE w:val="0"/>
        <w:autoSpaceDN w:val="0"/>
        <w:spacing w:after="0" w:line="240" w:lineRule="auto"/>
        <w:contextualSpacing w:val="0"/>
        <w:rPr>
          <w:sz w:val="24"/>
        </w:rPr>
      </w:pPr>
      <w:r>
        <w:rPr>
          <w:sz w:val="24"/>
        </w:rPr>
        <w:t>Lack of bond to the sidewalls of the joint reservoir, crack or asphalt</w:t>
      </w:r>
      <w:r>
        <w:rPr>
          <w:spacing w:val="-20"/>
          <w:sz w:val="24"/>
        </w:rPr>
        <w:t xml:space="preserve"> </w:t>
      </w:r>
      <w:r>
        <w:rPr>
          <w:sz w:val="24"/>
        </w:rPr>
        <w:t>pavement.</w:t>
      </w:r>
    </w:p>
    <w:p w14:paraId="02DC5BD8" w14:textId="77777777" w:rsidR="00DB7B8F" w:rsidRDefault="00DB7B8F" w:rsidP="00DB7B8F">
      <w:pPr>
        <w:pStyle w:val="ListParagraph"/>
        <w:widowControl w:val="0"/>
        <w:numPr>
          <w:ilvl w:val="0"/>
          <w:numId w:val="37"/>
        </w:numPr>
        <w:tabs>
          <w:tab w:val="left" w:pos="2100"/>
        </w:tabs>
        <w:autoSpaceDE w:val="0"/>
        <w:autoSpaceDN w:val="0"/>
        <w:spacing w:before="1" w:after="0" w:line="240" w:lineRule="auto"/>
        <w:contextualSpacing w:val="0"/>
        <w:rPr>
          <w:sz w:val="24"/>
        </w:rPr>
      </w:pPr>
      <w:r>
        <w:rPr>
          <w:sz w:val="24"/>
        </w:rPr>
        <w:t>Excessive debris or moisture in the joint reservoir or</w:t>
      </w:r>
      <w:r>
        <w:rPr>
          <w:spacing w:val="-6"/>
          <w:sz w:val="24"/>
        </w:rPr>
        <w:t xml:space="preserve"> </w:t>
      </w:r>
      <w:r>
        <w:rPr>
          <w:sz w:val="24"/>
        </w:rPr>
        <w:t>crack.</w:t>
      </w:r>
    </w:p>
    <w:p w14:paraId="5ABC1AF3" w14:textId="77777777" w:rsidR="00DB7B8F" w:rsidRDefault="00DB7B8F" w:rsidP="00DB7B8F">
      <w:pPr>
        <w:pStyle w:val="ListParagraph"/>
        <w:widowControl w:val="0"/>
        <w:numPr>
          <w:ilvl w:val="0"/>
          <w:numId w:val="37"/>
        </w:numPr>
        <w:tabs>
          <w:tab w:val="left" w:pos="2100"/>
        </w:tabs>
        <w:autoSpaceDE w:val="0"/>
        <w:autoSpaceDN w:val="0"/>
        <w:spacing w:after="0" w:line="240" w:lineRule="auto"/>
        <w:contextualSpacing w:val="0"/>
        <w:rPr>
          <w:sz w:val="24"/>
        </w:rPr>
      </w:pPr>
      <w:r>
        <w:rPr>
          <w:sz w:val="24"/>
        </w:rPr>
        <w:t>Contamination of the</w:t>
      </w:r>
      <w:r>
        <w:rPr>
          <w:spacing w:val="-2"/>
          <w:sz w:val="24"/>
        </w:rPr>
        <w:t xml:space="preserve"> </w:t>
      </w:r>
      <w:r>
        <w:rPr>
          <w:sz w:val="24"/>
        </w:rPr>
        <w:t>sealant.</w:t>
      </w:r>
    </w:p>
    <w:p w14:paraId="7D62BFEE" w14:textId="77777777" w:rsidR="00DB7B8F" w:rsidRDefault="00DB7B8F" w:rsidP="00DB7B8F">
      <w:pPr>
        <w:pStyle w:val="ListParagraph"/>
        <w:widowControl w:val="0"/>
        <w:numPr>
          <w:ilvl w:val="0"/>
          <w:numId w:val="37"/>
        </w:numPr>
        <w:tabs>
          <w:tab w:val="left" w:pos="2100"/>
        </w:tabs>
        <w:autoSpaceDE w:val="0"/>
        <w:autoSpaceDN w:val="0"/>
        <w:spacing w:after="0" w:line="240" w:lineRule="auto"/>
        <w:contextualSpacing w:val="0"/>
        <w:rPr>
          <w:sz w:val="24"/>
        </w:rPr>
      </w:pPr>
      <w:r>
        <w:rPr>
          <w:sz w:val="24"/>
        </w:rPr>
        <w:t>Excessive pools of sealant on the pavement or shoulder</w:t>
      </w:r>
      <w:r>
        <w:rPr>
          <w:spacing w:val="-6"/>
          <w:sz w:val="24"/>
        </w:rPr>
        <w:t xml:space="preserve"> </w:t>
      </w:r>
      <w:r>
        <w:rPr>
          <w:sz w:val="24"/>
        </w:rPr>
        <w:t>surface.</w:t>
      </w:r>
    </w:p>
    <w:p w14:paraId="506A14A2" w14:textId="77777777" w:rsidR="00DB7B8F" w:rsidRDefault="00DB7B8F" w:rsidP="00DB7B8F">
      <w:pPr>
        <w:pStyle w:val="ListParagraph"/>
        <w:widowControl w:val="0"/>
        <w:numPr>
          <w:ilvl w:val="0"/>
          <w:numId w:val="37"/>
        </w:numPr>
        <w:tabs>
          <w:tab w:val="left" w:pos="2100"/>
        </w:tabs>
        <w:autoSpaceDE w:val="0"/>
        <w:autoSpaceDN w:val="0"/>
        <w:spacing w:after="0" w:line="240" w:lineRule="auto"/>
        <w:contextualSpacing w:val="0"/>
        <w:rPr>
          <w:sz w:val="24"/>
        </w:rPr>
      </w:pPr>
      <w:r>
        <w:rPr>
          <w:sz w:val="24"/>
        </w:rPr>
        <w:t>Excessively wide or thick sealant</w:t>
      </w:r>
      <w:r>
        <w:rPr>
          <w:spacing w:val="-3"/>
          <w:sz w:val="24"/>
        </w:rPr>
        <w:t xml:space="preserve"> </w:t>
      </w:r>
      <w:proofErr w:type="spellStart"/>
      <w:r>
        <w:rPr>
          <w:sz w:val="24"/>
        </w:rPr>
        <w:t>overbanding</w:t>
      </w:r>
      <w:proofErr w:type="spellEnd"/>
      <w:r>
        <w:rPr>
          <w:sz w:val="24"/>
        </w:rPr>
        <w:t>.</w:t>
      </w:r>
    </w:p>
    <w:p w14:paraId="10A65868" w14:textId="77777777" w:rsidR="00DB7B8F" w:rsidRDefault="00DB7B8F" w:rsidP="00DB7B8F">
      <w:pPr>
        <w:pStyle w:val="BodyText"/>
        <w:spacing w:before="10"/>
        <w:rPr>
          <w:sz w:val="27"/>
        </w:rPr>
      </w:pPr>
    </w:p>
    <w:p w14:paraId="589A412E" w14:textId="77777777" w:rsidR="00DB7B8F" w:rsidRDefault="00DB7B8F" w:rsidP="00DB7B8F">
      <w:pPr>
        <w:pStyle w:val="BodyText"/>
        <w:tabs>
          <w:tab w:val="left" w:pos="1649"/>
        </w:tabs>
        <w:spacing w:before="1"/>
        <w:ind w:left="1649" w:right="1248" w:hanging="360"/>
      </w:pPr>
      <w:r>
        <w:rPr>
          <w:sz w:val="12"/>
        </w:rPr>
        <w:t>(4)</w:t>
      </w:r>
      <w:r>
        <w:rPr>
          <w:sz w:val="12"/>
        </w:rPr>
        <w:tab/>
      </w:r>
      <w:r>
        <w:t>Rejected sealed cracks shall be repaired, the sealant removed and disposed of in a legal and appropriate manner, and the cracks resealed as</w:t>
      </w:r>
      <w:r>
        <w:rPr>
          <w:spacing w:val="-9"/>
        </w:rPr>
        <w:t xml:space="preserve"> </w:t>
      </w:r>
      <w:r>
        <w:t>necessary.</w:t>
      </w:r>
    </w:p>
    <w:p w14:paraId="30C372C7" w14:textId="77777777" w:rsidR="00DB7B8F" w:rsidRDefault="00DB7B8F" w:rsidP="00DB7B8F">
      <w:pPr>
        <w:pStyle w:val="BodyText"/>
        <w:spacing w:before="10"/>
        <w:rPr>
          <w:sz w:val="18"/>
        </w:rPr>
      </w:pPr>
    </w:p>
    <w:p w14:paraId="551719CD" w14:textId="77777777" w:rsidR="00DB7B8F" w:rsidRDefault="00DB7B8F" w:rsidP="00DB7B8F">
      <w:pPr>
        <w:pStyle w:val="ListParagraph"/>
        <w:widowControl w:val="0"/>
        <w:numPr>
          <w:ilvl w:val="0"/>
          <w:numId w:val="41"/>
        </w:numPr>
        <w:tabs>
          <w:tab w:val="left" w:pos="1316"/>
        </w:tabs>
        <w:autoSpaceDE w:val="0"/>
        <w:autoSpaceDN w:val="0"/>
        <w:spacing w:after="0" w:line="240" w:lineRule="auto"/>
        <w:ind w:hanging="256"/>
        <w:contextualSpacing w:val="0"/>
        <w:rPr>
          <w:rFonts w:ascii="Arial"/>
          <w:b/>
          <w:sz w:val="20"/>
        </w:rPr>
      </w:pPr>
      <w:r>
        <w:rPr>
          <w:rFonts w:ascii="Arial"/>
          <w:b/>
          <w:sz w:val="20"/>
        </w:rPr>
        <w:t>Measurement</w:t>
      </w:r>
    </w:p>
    <w:p w14:paraId="7245C1AF" w14:textId="77777777" w:rsidR="00DB7B8F" w:rsidRDefault="00DB7B8F" w:rsidP="00DB7B8F">
      <w:pPr>
        <w:pStyle w:val="BodyText"/>
        <w:spacing w:before="63"/>
        <w:ind w:left="1568" w:right="1286" w:hanging="275"/>
      </w:pPr>
      <w:r>
        <w:rPr>
          <w:sz w:val="12"/>
        </w:rPr>
        <w:t xml:space="preserve">(1) </w:t>
      </w:r>
      <w:r>
        <w:t>The department will measure Asphalt Pavement Rout and Seal items by the station acceptably completed.</w:t>
      </w:r>
    </w:p>
    <w:p w14:paraId="79244C35" w14:textId="77777777" w:rsidR="00DB7B8F" w:rsidRDefault="00DB7B8F" w:rsidP="00DB7B8F">
      <w:pPr>
        <w:pStyle w:val="BodyText"/>
        <w:ind w:left="1568" w:right="1229" w:hanging="275"/>
      </w:pPr>
      <w:r>
        <w:rPr>
          <w:sz w:val="12"/>
        </w:rPr>
        <w:t xml:space="preserve">(2) </w:t>
      </w:r>
      <w:r>
        <w:t>When measuring by the station, the measurement will be measured along the roadway centerline or reference line to the nearest tenth (0.10) of a station, which is equivalent to 10 feet. If there are two roadways (as with a divided highway), the measurement will be along the centerline or reference line of each roadway. For example, if one mile of a divided roadway was routed and sealed, the total stations reported in the quantities would be 105.6 STA (52.8 STA multiplied by two roadways).</w:t>
      </w:r>
    </w:p>
    <w:p w14:paraId="008C945B" w14:textId="77777777" w:rsidR="00DB7B8F" w:rsidRDefault="00DB7B8F" w:rsidP="00DB7B8F">
      <w:pPr>
        <w:pStyle w:val="BodyText"/>
        <w:ind w:left="1568" w:right="1286" w:hanging="275"/>
      </w:pPr>
      <w:r>
        <w:rPr>
          <w:sz w:val="12"/>
        </w:rPr>
        <w:t xml:space="preserve">(3) </w:t>
      </w:r>
      <w:r>
        <w:t>The department will measure Asphalt Pavement Rout and Seal–Material by the pounds acceptably completed.</w:t>
      </w:r>
    </w:p>
    <w:p w14:paraId="2C24075B" w14:textId="77777777" w:rsidR="00DB7B8F" w:rsidRDefault="00DB7B8F" w:rsidP="00DB7B8F">
      <w:pPr>
        <w:pStyle w:val="BodyText"/>
        <w:spacing w:before="9"/>
        <w:rPr>
          <w:sz w:val="19"/>
        </w:rPr>
      </w:pPr>
    </w:p>
    <w:p w14:paraId="7D3AEC8C" w14:textId="77777777" w:rsidR="00DB7B8F" w:rsidRDefault="00DB7B8F" w:rsidP="00DB7B8F">
      <w:pPr>
        <w:pStyle w:val="ListParagraph"/>
        <w:widowControl w:val="0"/>
        <w:numPr>
          <w:ilvl w:val="0"/>
          <w:numId w:val="41"/>
        </w:numPr>
        <w:tabs>
          <w:tab w:val="left" w:pos="1304"/>
        </w:tabs>
        <w:autoSpaceDE w:val="0"/>
        <w:autoSpaceDN w:val="0"/>
        <w:spacing w:after="0" w:line="240" w:lineRule="auto"/>
        <w:ind w:left="1303" w:hanging="244"/>
        <w:contextualSpacing w:val="0"/>
        <w:rPr>
          <w:rFonts w:ascii="Arial"/>
          <w:b/>
          <w:sz w:val="20"/>
        </w:rPr>
      </w:pPr>
      <w:r>
        <w:rPr>
          <w:rFonts w:ascii="Arial"/>
          <w:b/>
          <w:sz w:val="20"/>
        </w:rPr>
        <w:t>Payment</w:t>
      </w:r>
    </w:p>
    <w:p w14:paraId="5891AEEE" w14:textId="77777777" w:rsidR="00DB7B8F" w:rsidRDefault="00DB7B8F" w:rsidP="00DB7B8F">
      <w:pPr>
        <w:pStyle w:val="BodyText"/>
        <w:spacing w:before="61"/>
        <w:ind w:left="1568" w:right="2017" w:hanging="275"/>
      </w:pPr>
      <w:r>
        <w:rPr>
          <w:sz w:val="12"/>
        </w:rPr>
        <w:t xml:space="preserve">(1) </w:t>
      </w:r>
      <w:r>
        <w:t>The department will pay for measured quantities at the unit price under the following work items:</w:t>
      </w:r>
    </w:p>
    <w:p w14:paraId="67F0D0A0" w14:textId="77777777" w:rsidR="00DB7B8F" w:rsidRDefault="00DB7B8F" w:rsidP="00DB7B8F">
      <w:pPr>
        <w:pStyle w:val="BodyText"/>
        <w:rPr>
          <w:sz w:val="20"/>
        </w:rPr>
      </w:pPr>
    </w:p>
    <w:p w14:paraId="1C80871C" w14:textId="77777777" w:rsidR="00DB7B8F" w:rsidRDefault="00DB7B8F" w:rsidP="00DB7B8F">
      <w:pPr>
        <w:pStyle w:val="BodyText"/>
        <w:spacing w:before="10"/>
        <w:rPr>
          <w:sz w:val="14"/>
        </w:rPr>
      </w:pPr>
    </w:p>
    <w:tbl>
      <w:tblPr>
        <w:tblW w:w="0" w:type="auto"/>
        <w:tblInd w:w="1647" w:type="dxa"/>
        <w:tblLayout w:type="fixed"/>
        <w:tblCellMar>
          <w:left w:w="0" w:type="dxa"/>
          <w:right w:w="0" w:type="dxa"/>
        </w:tblCellMar>
        <w:tblLook w:val="01E0" w:firstRow="1" w:lastRow="1" w:firstColumn="1" w:lastColumn="1" w:noHBand="0" w:noVBand="0"/>
      </w:tblPr>
      <w:tblGrid>
        <w:gridCol w:w="1745"/>
        <w:gridCol w:w="5806"/>
        <w:gridCol w:w="766"/>
      </w:tblGrid>
      <w:tr w:rsidR="00DB7B8F" w14:paraId="5468DC7C" w14:textId="77777777" w:rsidTr="00DC72B7">
        <w:trPr>
          <w:trHeight w:val="288"/>
        </w:trPr>
        <w:tc>
          <w:tcPr>
            <w:tcW w:w="1745" w:type="dxa"/>
          </w:tcPr>
          <w:p w14:paraId="09CBEFC1" w14:textId="77777777" w:rsidR="00DB7B8F" w:rsidRDefault="00DB7B8F" w:rsidP="00DC72B7">
            <w:pPr>
              <w:pStyle w:val="TableParagraph"/>
              <w:spacing w:line="244" w:lineRule="exact"/>
              <w:ind w:left="50"/>
              <w:rPr>
                <w:sz w:val="24"/>
              </w:rPr>
            </w:pPr>
            <w:r>
              <w:rPr>
                <w:sz w:val="24"/>
                <w:u w:val="single"/>
              </w:rPr>
              <w:t>ITEM NUMBER</w:t>
            </w:r>
          </w:p>
        </w:tc>
        <w:tc>
          <w:tcPr>
            <w:tcW w:w="5806" w:type="dxa"/>
          </w:tcPr>
          <w:p w14:paraId="6FB96387" w14:textId="77777777" w:rsidR="00DB7B8F" w:rsidRDefault="00DB7B8F" w:rsidP="00DC72B7">
            <w:pPr>
              <w:pStyle w:val="TableParagraph"/>
              <w:spacing w:line="244" w:lineRule="exact"/>
              <w:ind w:left="245"/>
              <w:rPr>
                <w:sz w:val="24"/>
              </w:rPr>
            </w:pPr>
            <w:r>
              <w:rPr>
                <w:sz w:val="24"/>
                <w:u w:val="single"/>
              </w:rPr>
              <w:t>DESCRIPTION</w:t>
            </w:r>
          </w:p>
        </w:tc>
        <w:tc>
          <w:tcPr>
            <w:tcW w:w="766" w:type="dxa"/>
          </w:tcPr>
          <w:p w14:paraId="362C1686" w14:textId="77777777" w:rsidR="00DB7B8F" w:rsidRDefault="00DB7B8F" w:rsidP="00DC72B7">
            <w:pPr>
              <w:pStyle w:val="TableParagraph"/>
              <w:spacing w:line="244" w:lineRule="exact"/>
              <w:ind w:left="231"/>
              <w:rPr>
                <w:sz w:val="24"/>
              </w:rPr>
            </w:pPr>
            <w:r>
              <w:rPr>
                <w:sz w:val="24"/>
                <w:u w:val="single"/>
              </w:rPr>
              <w:t>UNIT</w:t>
            </w:r>
          </w:p>
        </w:tc>
      </w:tr>
      <w:tr w:rsidR="00DB7B8F" w14:paraId="01D2E178" w14:textId="77777777" w:rsidTr="00DC72B7">
        <w:trPr>
          <w:trHeight w:val="348"/>
        </w:trPr>
        <w:tc>
          <w:tcPr>
            <w:tcW w:w="1745" w:type="dxa"/>
          </w:tcPr>
          <w:p w14:paraId="55DF57AA" w14:textId="77777777" w:rsidR="00DB7B8F" w:rsidRDefault="00DB7B8F" w:rsidP="00DC72B7">
            <w:pPr>
              <w:pStyle w:val="TableParagraph"/>
              <w:spacing w:line="240" w:lineRule="auto"/>
              <w:ind w:left="50"/>
              <w:rPr>
                <w:sz w:val="24"/>
              </w:rPr>
            </w:pPr>
            <w:r>
              <w:rPr>
                <w:sz w:val="24"/>
              </w:rPr>
              <w:t>492.9010.M</w:t>
            </w:r>
          </w:p>
        </w:tc>
        <w:tc>
          <w:tcPr>
            <w:tcW w:w="5806" w:type="dxa"/>
          </w:tcPr>
          <w:p w14:paraId="7432EDB2" w14:textId="77777777" w:rsidR="00DB7B8F" w:rsidRDefault="00DB7B8F" w:rsidP="00DC72B7">
            <w:pPr>
              <w:pStyle w:val="TableParagraph"/>
              <w:spacing w:line="240" w:lineRule="auto"/>
              <w:ind w:left="245"/>
              <w:rPr>
                <w:sz w:val="24"/>
              </w:rPr>
            </w:pPr>
            <w:r>
              <w:rPr>
                <w:sz w:val="24"/>
              </w:rPr>
              <w:t>Asphalt Pavement Rout and Seal ‐ Installation</w:t>
            </w:r>
          </w:p>
        </w:tc>
        <w:tc>
          <w:tcPr>
            <w:tcW w:w="766" w:type="dxa"/>
          </w:tcPr>
          <w:p w14:paraId="60D5B6CE" w14:textId="77777777" w:rsidR="00DB7B8F" w:rsidRDefault="00DB7B8F" w:rsidP="00DC72B7">
            <w:pPr>
              <w:pStyle w:val="TableParagraph"/>
              <w:spacing w:line="240" w:lineRule="auto"/>
              <w:ind w:left="293"/>
              <w:rPr>
                <w:sz w:val="24"/>
              </w:rPr>
            </w:pPr>
            <w:r>
              <w:rPr>
                <w:sz w:val="24"/>
              </w:rPr>
              <w:t>STA</w:t>
            </w:r>
          </w:p>
        </w:tc>
      </w:tr>
      <w:tr w:rsidR="00DB7B8F" w14:paraId="13E0CA5F" w14:textId="77777777" w:rsidTr="00DC72B7">
        <w:trPr>
          <w:trHeight w:val="360"/>
        </w:trPr>
        <w:tc>
          <w:tcPr>
            <w:tcW w:w="1745" w:type="dxa"/>
          </w:tcPr>
          <w:p w14:paraId="122069E6" w14:textId="77777777" w:rsidR="00DB7B8F" w:rsidRDefault="00DB7B8F" w:rsidP="00DC72B7">
            <w:pPr>
              <w:pStyle w:val="TableParagraph"/>
              <w:spacing w:before="11" w:line="240" w:lineRule="auto"/>
              <w:ind w:left="50"/>
              <w:rPr>
                <w:sz w:val="24"/>
              </w:rPr>
            </w:pPr>
            <w:r>
              <w:rPr>
                <w:sz w:val="24"/>
              </w:rPr>
              <w:t>492.9011.M</w:t>
            </w:r>
          </w:p>
        </w:tc>
        <w:tc>
          <w:tcPr>
            <w:tcW w:w="5806" w:type="dxa"/>
          </w:tcPr>
          <w:p w14:paraId="008B63F8" w14:textId="77777777" w:rsidR="00DB7B8F" w:rsidRDefault="00DB7B8F" w:rsidP="00DC72B7">
            <w:pPr>
              <w:pStyle w:val="TableParagraph"/>
              <w:spacing w:before="11" w:line="240" w:lineRule="auto"/>
              <w:ind w:left="245"/>
              <w:rPr>
                <w:sz w:val="24"/>
              </w:rPr>
            </w:pPr>
            <w:r>
              <w:rPr>
                <w:sz w:val="24"/>
              </w:rPr>
              <w:t>Asphalt Pavement Rout and Seal – High Capacity Torch</w:t>
            </w:r>
          </w:p>
        </w:tc>
        <w:tc>
          <w:tcPr>
            <w:tcW w:w="766" w:type="dxa"/>
          </w:tcPr>
          <w:p w14:paraId="7E86C92D" w14:textId="77777777" w:rsidR="00DB7B8F" w:rsidRDefault="00DB7B8F" w:rsidP="00DC72B7">
            <w:pPr>
              <w:pStyle w:val="TableParagraph"/>
              <w:spacing w:before="11" w:line="240" w:lineRule="auto"/>
              <w:ind w:left="293"/>
              <w:rPr>
                <w:sz w:val="24"/>
              </w:rPr>
            </w:pPr>
            <w:r>
              <w:rPr>
                <w:sz w:val="24"/>
              </w:rPr>
              <w:t>STA</w:t>
            </w:r>
          </w:p>
        </w:tc>
      </w:tr>
      <w:tr w:rsidR="00DB7B8F" w14:paraId="10B67D9E" w14:textId="77777777" w:rsidTr="00DC72B7">
        <w:trPr>
          <w:trHeight w:val="300"/>
        </w:trPr>
        <w:tc>
          <w:tcPr>
            <w:tcW w:w="1745" w:type="dxa"/>
          </w:tcPr>
          <w:p w14:paraId="31C069AA" w14:textId="77777777" w:rsidR="00DB7B8F" w:rsidRDefault="00DB7B8F" w:rsidP="00DC72B7">
            <w:pPr>
              <w:pStyle w:val="TableParagraph"/>
              <w:spacing w:before="11" w:line="269" w:lineRule="exact"/>
              <w:ind w:left="50"/>
              <w:rPr>
                <w:sz w:val="24"/>
              </w:rPr>
            </w:pPr>
            <w:r>
              <w:rPr>
                <w:sz w:val="24"/>
              </w:rPr>
              <w:t>492.9020.M</w:t>
            </w:r>
          </w:p>
        </w:tc>
        <w:tc>
          <w:tcPr>
            <w:tcW w:w="5806" w:type="dxa"/>
          </w:tcPr>
          <w:p w14:paraId="3DA27FB7" w14:textId="77777777" w:rsidR="00DB7B8F" w:rsidRDefault="00DB7B8F" w:rsidP="00DC72B7">
            <w:pPr>
              <w:pStyle w:val="TableParagraph"/>
              <w:spacing w:before="11" w:line="269" w:lineRule="exact"/>
              <w:ind w:left="245"/>
              <w:rPr>
                <w:sz w:val="24"/>
              </w:rPr>
            </w:pPr>
            <w:r>
              <w:rPr>
                <w:sz w:val="24"/>
              </w:rPr>
              <w:t>Asphalt Pavement Rout and Seal ‐ Material</w:t>
            </w:r>
          </w:p>
        </w:tc>
        <w:tc>
          <w:tcPr>
            <w:tcW w:w="766" w:type="dxa"/>
          </w:tcPr>
          <w:p w14:paraId="1E0A6AF8" w14:textId="77777777" w:rsidR="00DB7B8F" w:rsidRDefault="00DB7B8F" w:rsidP="00DC72B7">
            <w:pPr>
              <w:pStyle w:val="TableParagraph"/>
              <w:spacing w:before="11" w:line="269" w:lineRule="exact"/>
              <w:ind w:left="360"/>
              <w:rPr>
                <w:sz w:val="24"/>
              </w:rPr>
            </w:pPr>
            <w:r>
              <w:rPr>
                <w:sz w:val="24"/>
              </w:rPr>
              <w:t>LB</w:t>
            </w:r>
          </w:p>
        </w:tc>
      </w:tr>
    </w:tbl>
    <w:p w14:paraId="43FDE1DA" w14:textId="77777777" w:rsidR="00DB7B8F" w:rsidRDefault="00DB7B8F" w:rsidP="00DB7B8F">
      <w:pPr>
        <w:pStyle w:val="BodyText"/>
        <w:spacing w:before="5"/>
        <w:rPr>
          <w:sz w:val="28"/>
        </w:rPr>
      </w:pPr>
    </w:p>
    <w:p w14:paraId="7DCE3EA9" w14:textId="77777777" w:rsidR="00DB7B8F" w:rsidRDefault="00DB7B8F" w:rsidP="00DB7B8F">
      <w:pPr>
        <w:pStyle w:val="BodyText"/>
        <w:spacing w:before="52"/>
        <w:ind w:left="1568" w:right="1543" w:hanging="275"/>
      </w:pPr>
      <w:r>
        <w:rPr>
          <w:sz w:val="12"/>
        </w:rPr>
        <w:t xml:space="preserve">(2) </w:t>
      </w:r>
      <w:r>
        <w:t xml:space="preserve">Payment </w:t>
      </w:r>
      <w:r>
        <w:rPr>
          <w:spacing w:val="7"/>
        </w:rPr>
        <w:t xml:space="preserve">for </w:t>
      </w:r>
      <w:r>
        <w:rPr>
          <w:spacing w:val="10"/>
        </w:rPr>
        <w:t xml:space="preserve">Asphalt Pavement </w:t>
      </w:r>
      <w:r>
        <w:rPr>
          <w:spacing w:val="8"/>
        </w:rPr>
        <w:t xml:space="preserve">Rout and </w:t>
      </w:r>
      <w:r>
        <w:rPr>
          <w:spacing w:val="9"/>
        </w:rPr>
        <w:t xml:space="preserve">Seal </w:t>
      </w:r>
      <w:r>
        <w:t xml:space="preserve">‐ </w:t>
      </w:r>
      <w:r>
        <w:rPr>
          <w:spacing w:val="10"/>
        </w:rPr>
        <w:t xml:space="preserve">Installation </w:t>
      </w:r>
      <w:r>
        <w:t>is full compensation for rout cutting; cleaning and sealing the joint; furnishing all labor, tools, equipment, and incidentals necessary to complete the work, and providing daily production data sheets.</w:t>
      </w:r>
    </w:p>
    <w:p w14:paraId="6C46CAC2" w14:textId="77777777" w:rsidR="00DB7B8F" w:rsidRDefault="00DB7B8F" w:rsidP="00DB7B8F">
      <w:pPr>
        <w:pStyle w:val="BodyText"/>
      </w:pPr>
    </w:p>
    <w:p w14:paraId="72DD6DEF" w14:textId="77777777" w:rsidR="00DB7B8F" w:rsidRDefault="00DB7B8F" w:rsidP="00DB7B8F">
      <w:pPr>
        <w:pStyle w:val="BodyText"/>
        <w:ind w:left="1568" w:right="1286" w:hanging="275"/>
      </w:pPr>
      <w:r>
        <w:rPr>
          <w:sz w:val="12"/>
        </w:rPr>
        <w:t xml:space="preserve">(3) </w:t>
      </w:r>
      <w:r>
        <w:t>Payment for Asphalt Pavement Rout and Seal ‐ Material is full compensation for furnishing asphaltic material used in crack filling and crack sealing operations.</w:t>
      </w:r>
    </w:p>
    <w:p w14:paraId="33CF5499" w14:textId="77777777" w:rsidR="00DB7B8F" w:rsidRDefault="00DB7B8F" w:rsidP="00DB7B8F">
      <w:pPr>
        <w:sectPr w:rsidR="00DB7B8F">
          <w:pgSz w:w="12240" w:h="15840"/>
          <w:pgMar w:top="1400" w:right="400" w:bottom="1440" w:left="420" w:header="0" w:footer="1176" w:gutter="0"/>
          <w:cols w:space="720"/>
        </w:sectPr>
      </w:pPr>
    </w:p>
    <w:p w14:paraId="33ED4547" w14:textId="77777777" w:rsidR="00DB7B8F" w:rsidRDefault="00DB7B8F" w:rsidP="00DB7B8F">
      <w:pPr>
        <w:pStyle w:val="BodyText"/>
        <w:spacing w:before="39"/>
        <w:ind w:left="1568" w:right="1286" w:hanging="275"/>
      </w:pPr>
      <w:r>
        <w:rPr>
          <w:sz w:val="12"/>
        </w:rPr>
        <w:lastRenderedPageBreak/>
        <w:t xml:space="preserve">(4) </w:t>
      </w:r>
      <w:r>
        <w:t>Passing lane and turn lane lengths shall be considered incidental to the centerline length of the Asphalt Pavement Rout and Seal – Installation and Asphalt Pavement Rout and Seal – High Capacity Torch items.</w:t>
      </w:r>
    </w:p>
    <w:p w14:paraId="30878A83" w14:textId="77777777" w:rsidR="00DB7B8F" w:rsidRDefault="00DB7B8F" w:rsidP="00DB7B8F">
      <w:pPr>
        <w:pStyle w:val="BodyText"/>
        <w:spacing w:before="1"/>
      </w:pPr>
    </w:p>
    <w:p w14:paraId="5AD995A3" w14:textId="77777777" w:rsidR="00DB7B8F" w:rsidRDefault="00DB7B8F" w:rsidP="00DB7B8F">
      <w:pPr>
        <w:pStyle w:val="BodyText"/>
        <w:ind w:left="1568" w:right="1286" w:hanging="275"/>
      </w:pPr>
      <w:r>
        <w:rPr>
          <w:sz w:val="12"/>
        </w:rPr>
        <w:t xml:space="preserve">(5) </w:t>
      </w:r>
      <w:r>
        <w:t>Payment for Asphalt Pavement Rout and Seal – High Capacity Torch is full compensation for furnishing all labor and equipment necessary to complete the work.</w:t>
      </w:r>
    </w:p>
    <w:p w14:paraId="684E6415" w14:textId="77777777" w:rsidR="00DB7B8F" w:rsidRDefault="00DB7B8F" w:rsidP="00DB7B8F">
      <w:pPr>
        <w:pStyle w:val="BodyText"/>
      </w:pPr>
    </w:p>
    <w:p w14:paraId="2262599D" w14:textId="77777777" w:rsidR="00DB7B8F" w:rsidRDefault="00DB7B8F" w:rsidP="00DB7B8F">
      <w:pPr>
        <w:pStyle w:val="Heading1"/>
        <w:spacing w:before="187"/>
      </w:pPr>
      <w:bookmarkStart w:id="4" w:name="_TOC_250013"/>
      <w:bookmarkEnd w:id="4"/>
      <w:r>
        <w:t>SECTION 4 ‐ STRUCTURE WORK</w:t>
      </w:r>
    </w:p>
    <w:p w14:paraId="3214A9A9" w14:textId="77777777" w:rsidR="00DB7B8F" w:rsidRDefault="00DB7B8F" w:rsidP="00DB7B8F">
      <w:pPr>
        <w:pStyle w:val="BodyText"/>
        <w:spacing w:before="7"/>
        <w:rPr>
          <w:rFonts w:ascii="Cambria"/>
          <w:b/>
        </w:rPr>
      </w:pPr>
    </w:p>
    <w:p w14:paraId="5DBD9920" w14:textId="77777777" w:rsidR="00DB7B8F" w:rsidRDefault="00DB7B8F" w:rsidP="00DB7B8F">
      <w:pPr>
        <w:pStyle w:val="Heading2"/>
      </w:pPr>
      <w:bookmarkStart w:id="5" w:name="_TOC_250012"/>
      <w:bookmarkEnd w:id="5"/>
      <w:r>
        <w:t>I. Bridge Deck Crack Sealing</w:t>
      </w:r>
    </w:p>
    <w:p w14:paraId="4DA84D92" w14:textId="77777777" w:rsidR="00DB7B8F" w:rsidRDefault="00DB7B8F" w:rsidP="00DB7B8F">
      <w:pPr>
        <w:pStyle w:val="ListParagraph"/>
        <w:widowControl w:val="0"/>
        <w:numPr>
          <w:ilvl w:val="0"/>
          <w:numId w:val="36"/>
        </w:numPr>
        <w:tabs>
          <w:tab w:val="left" w:pos="1294"/>
        </w:tabs>
        <w:autoSpaceDE w:val="0"/>
        <w:autoSpaceDN w:val="0"/>
        <w:spacing w:before="270" w:after="0" w:line="230" w:lineRule="exact"/>
        <w:ind w:hanging="273"/>
        <w:contextualSpacing w:val="0"/>
        <w:rPr>
          <w:rFonts w:ascii="Arial"/>
          <w:b/>
          <w:sz w:val="20"/>
        </w:rPr>
      </w:pPr>
      <w:r>
        <w:rPr>
          <w:rFonts w:ascii="Arial"/>
          <w:b/>
          <w:sz w:val="20"/>
        </w:rPr>
        <w:t>Description</w:t>
      </w:r>
    </w:p>
    <w:p w14:paraId="4CB4B7EC" w14:textId="77777777" w:rsidR="00DB7B8F" w:rsidRDefault="00DB7B8F" w:rsidP="00DB7B8F">
      <w:pPr>
        <w:pStyle w:val="BodyText"/>
        <w:ind w:left="1289" w:right="1857"/>
        <w:jc w:val="both"/>
      </w:pPr>
      <w:r>
        <w:t>This section describes sealing/repairing cracks in the bridge deck with a two‐part low viscosity urethane or epoxy resin in accordance with the plan details, manufacturer’s recommendations or requirements, and as hereinafter provided.</w:t>
      </w:r>
    </w:p>
    <w:p w14:paraId="4C00C96D" w14:textId="77777777" w:rsidR="00DB7B8F" w:rsidRDefault="00DB7B8F" w:rsidP="00DB7B8F">
      <w:pPr>
        <w:pStyle w:val="ListParagraph"/>
        <w:widowControl w:val="0"/>
        <w:numPr>
          <w:ilvl w:val="0"/>
          <w:numId w:val="36"/>
        </w:numPr>
        <w:tabs>
          <w:tab w:val="left" w:pos="1290"/>
        </w:tabs>
        <w:autoSpaceDE w:val="0"/>
        <w:autoSpaceDN w:val="0"/>
        <w:spacing w:before="200" w:after="0" w:line="240" w:lineRule="auto"/>
        <w:ind w:left="1289" w:hanging="269"/>
        <w:contextualSpacing w:val="0"/>
        <w:rPr>
          <w:rFonts w:ascii="Arial"/>
          <w:b/>
          <w:sz w:val="20"/>
        </w:rPr>
      </w:pPr>
      <w:r>
        <w:rPr>
          <w:rFonts w:ascii="Arial"/>
          <w:b/>
          <w:sz w:val="20"/>
        </w:rPr>
        <w:t>Materials</w:t>
      </w:r>
    </w:p>
    <w:p w14:paraId="553C3BA1" w14:textId="77777777" w:rsidR="00DB7B8F" w:rsidRDefault="00DB7B8F" w:rsidP="00DB7B8F">
      <w:pPr>
        <w:pStyle w:val="BodyText"/>
        <w:spacing w:before="62"/>
        <w:ind w:left="1568" w:right="1286" w:hanging="275"/>
      </w:pPr>
      <w:r>
        <w:rPr>
          <w:sz w:val="12"/>
        </w:rPr>
        <w:t xml:space="preserve">(1) </w:t>
      </w:r>
      <w:r>
        <w:t>The department may furnish the crack sealer for sealing/repairing cracks in the bridge deck. The Agreement for a project will indicate if state supplied materials will be provided.</w:t>
      </w:r>
    </w:p>
    <w:p w14:paraId="02C871F3" w14:textId="77777777" w:rsidR="00DB7B8F" w:rsidRDefault="00DB7B8F" w:rsidP="00DB7B8F">
      <w:pPr>
        <w:pStyle w:val="BodyText"/>
      </w:pPr>
    </w:p>
    <w:p w14:paraId="5EC81E50" w14:textId="77777777" w:rsidR="00DB7B8F" w:rsidRDefault="00DB7B8F" w:rsidP="00DB7B8F">
      <w:pPr>
        <w:pStyle w:val="BodyText"/>
        <w:ind w:left="1568" w:right="1352" w:hanging="275"/>
        <w:jc w:val="both"/>
      </w:pPr>
      <w:r>
        <w:rPr>
          <w:sz w:val="12"/>
        </w:rPr>
        <w:t xml:space="preserve">(2) </w:t>
      </w:r>
      <w:r>
        <w:t>If the department does not furnish the crack sealer, provide a commercial low‐viscosity crack sealer selected from the department’s approved products list for Structures, Low viscosity bridge deck sealers located on the department’s website at</w:t>
      </w:r>
    </w:p>
    <w:p w14:paraId="3E3FD542" w14:textId="77777777" w:rsidR="00DB7B8F" w:rsidRDefault="00DB7B8F" w:rsidP="00DB7B8F">
      <w:pPr>
        <w:pStyle w:val="BodyText"/>
        <w:rPr>
          <w:sz w:val="20"/>
        </w:rPr>
      </w:pPr>
    </w:p>
    <w:p w14:paraId="31E50890" w14:textId="77777777" w:rsidR="00DB7B8F" w:rsidRDefault="00DB7B8F" w:rsidP="00DB7B8F">
      <w:pPr>
        <w:ind w:left="1577" w:right="1325"/>
        <w:jc w:val="center"/>
        <w:rPr>
          <w:sz w:val="20"/>
        </w:rPr>
      </w:pPr>
      <w:r>
        <w:rPr>
          <w:color w:val="0000FF"/>
          <w:sz w:val="20"/>
          <w:u w:val="single" w:color="0000FF"/>
        </w:rPr>
        <w:t>Approved Products List</w:t>
      </w:r>
    </w:p>
    <w:p w14:paraId="3A865002" w14:textId="77777777" w:rsidR="00DB7B8F" w:rsidRDefault="00DB7B8F" w:rsidP="00DB7B8F">
      <w:pPr>
        <w:pStyle w:val="BodyText"/>
        <w:spacing w:before="9"/>
        <w:rPr>
          <w:sz w:val="19"/>
        </w:rPr>
      </w:pPr>
    </w:p>
    <w:p w14:paraId="4DB83272" w14:textId="77777777" w:rsidR="00DB7B8F" w:rsidRDefault="00DB7B8F" w:rsidP="00DB7B8F">
      <w:pPr>
        <w:pStyle w:val="BodyText"/>
        <w:spacing w:before="52"/>
        <w:ind w:left="1293"/>
      </w:pPr>
      <w:r>
        <w:rPr>
          <w:sz w:val="12"/>
        </w:rPr>
        <w:t xml:space="preserve">(3) </w:t>
      </w:r>
      <w:r>
        <w:t>Before using, submit the product information to engineer for approval.</w:t>
      </w:r>
    </w:p>
    <w:p w14:paraId="2E741176" w14:textId="77777777" w:rsidR="00DB7B8F" w:rsidRDefault="00DB7B8F" w:rsidP="00DB7B8F">
      <w:pPr>
        <w:pStyle w:val="BodyText"/>
        <w:spacing w:before="1"/>
        <w:rPr>
          <w:sz w:val="22"/>
        </w:rPr>
      </w:pPr>
    </w:p>
    <w:p w14:paraId="35CEB1BC" w14:textId="77777777" w:rsidR="00DB7B8F" w:rsidRDefault="00DB7B8F" w:rsidP="00DB7B8F">
      <w:pPr>
        <w:pStyle w:val="ListParagraph"/>
        <w:widowControl w:val="0"/>
        <w:numPr>
          <w:ilvl w:val="0"/>
          <w:numId w:val="36"/>
        </w:numPr>
        <w:tabs>
          <w:tab w:val="left" w:pos="1291"/>
        </w:tabs>
        <w:autoSpaceDE w:val="0"/>
        <w:autoSpaceDN w:val="0"/>
        <w:spacing w:after="0" w:line="240" w:lineRule="auto"/>
        <w:ind w:left="1290" w:hanging="270"/>
        <w:contextualSpacing w:val="0"/>
        <w:rPr>
          <w:rFonts w:ascii="Arial"/>
          <w:b/>
          <w:sz w:val="20"/>
        </w:rPr>
      </w:pPr>
      <w:r>
        <w:rPr>
          <w:rFonts w:ascii="Arial"/>
          <w:b/>
          <w:sz w:val="20"/>
        </w:rPr>
        <w:t>Construction</w:t>
      </w:r>
    </w:p>
    <w:p w14:paraId="55855947" w14:textId="77777777" w:rsidR="00DB7B8F" w:rsidRDefault="00DB7B8F" w:rsidP="00DB7B8F">
      <w:pPr>
        <w:pStyle w:val="BodyText"/>
        <w:rPr>
          <w:rFonts w:ascii="Arial"/>
          <w:b/>
          <w:sz w:val="20"/>
        </w:rPr>
      </w:pPr>
    </w:p>
    <w:p w14:paraId="77BEECC7" w14:textId="77777777" w:rsidR="00DB7B8F" w:rsidRDefault="00DB7B8F" w:rsidP="00DB7B8F">
      <w:pPr>
        <w:pStyle w:val="ListParagraph"/>
        <w:widowControl w:val="0"/>
        <w:numPr>
          <w:ilvl w:val="1"/>
          <w:numId w:val="36"/>
        </w:numPr>
        <w:tabs>
          <w:tab w:val="left" w:pos="1771"/>
        </w:tabs>
        <w:autoSpaceDE w:val="0"/>
        <w:autoSpaceDN w:val="0"/>
        <w:spacing w:after="0" w:line="230" w:lineRule="exact"/>
        <w:ind w:hanging="477"/>
        <w:contextualSpacing w:val="0"/>
        <w:rPr>
          <w:rFonts w:ascii="Arial"/>
          <w:b/>
          <w:sz w:val="20"/>
        </w:rPr>
      </w:pPr>
      <w:r>
        <w:rPr>
          <w:rFonts w:ascii="Arial"/>
          <w:b/>
          <w:sz w:val="20"/>
        </w:rPr>
        <w:t>Preparation</w:t>
      </w:r>
    </w:p>
    <w:p w14:paraId="728E9563" w14:textId="77777777" w:rsidR="00DB7B8F" w:rsidRDefault="00DB7B8F" w:rsidP="00DB7B8F">
      <w:pPr>
        <w:pStyle w:val="BodyText"/>
        <w:ind w:left="1568" w:right="1191"/>
      </w:pPr>
      <w:r>
        <w:t>Clean all cracks to be sealed by mechanical means, i.e. sandblasting, high‐pressure air, etc., as approved by the department. Cracks should be free of dirt, oil, dust and foreign objects. All surfaces must be clean and dry. Follow additional preparation requirements recommended or required by the manufacturer.</w:t>
      </w:r>
    </w:p>
    <w:p w14:paraId="6305E3FC" w14:textId="77777777" w:rsidR="00DB7B8F" w:rsidRDefault="00DB7B8F" w:rsidP="00DB7B8F">
      <w:pPr>
        <w:pStyle w:val="ListParagraph"/>
        <w:widowControl w:val="0"/>
        <w:numPr>
          <w:ilvl w:val="1"/>
          <w:numId w:val="36"/>
        </w:numPr>
        <w:tabs>
          <w:tab w:val="left" w:pos="1768"/>
        </w:tabs>
        <w:autoSpaceDE w:val="0"/>
        <w:autoSpaceDN w:val="0"/>
        <w:spacing w:before="201" w:after="0" w:line="230" w:lineRule="exact"/>
        <w:ind w:left="1767" w:hanging="477"/>
        <w:contextualSpacing w:val="0"/>
        <w:rPr>
          <w:rFonts w:ascii="Arial"/>
          <w:b/>
          <w:sz w:val="20"/>
        </w:rPr>
      </w:pPr>
      <w:r>
        <w:rPr>
          <w:rFonts w:ascii="Arial"/>
          <w:b/>
          <w:sz w:val="20"/>
        </w:rPr>
        <w:t>Mixing and</w:t>
      </w:r>
      <w:r>
        <w:rPr>
          <w:rFonts w:ascii="Arial"/>
          <w:b/>
          <w:spacing w:val="-3"/>
          <w:sz w:val="20"/>
        </w:rPr>
        <w:t xml:space="preserve"> </w:t>
      </w:r>
      <w:r>
        <w:rPr>
          <w:rFonts w:ascii="Arial"/>
          <w:b/>
          <w:sz w:val="20"/>
        </w:rPr>
        <w:t>Application</w:t>
      </w:r>
    </w:p>
    <w:p w14:paraId="74081F79" w14:textId="77777777" w:rsidR="00DB7B8F" w:rsidRDefault="00DB7B8F" w:rsidP="00DB7B8F">
      <w:pPr>
        <w:pStyle w:val="BodyText"/>
        <w:ind w:left="1568" w:right="1146" w:hanging="275"/>
      </w:pPr>
      <w:r>
        <w:rPr>
          <w:sz w:val="12"/>
        </w:rPr>
        <w:t xml:space="preserve">(1) </w:t>
      </w:r>
      <w:r>
        <w:t>If mixing is necessary, mix and apply in accordance with the manufacturers recommendations. Application may be by gravity feed if the product is designed for such an application. Use cartridges and cartridge guns provided by the manufacturer or bulk mixing following the manufacturer’s instructions for larger batches.</w:t>
      </w:r>
    </w:p>
    <w:p w14:paraId="76AC587E" w14:textId="77777777" w:rsidR="00DB7B8F" w:rsidRDefault="00DB7B8F" w:rsidP="00DB7B8F">
      <w:pPr>
        <w:pStyle w:val="BodyText"/>
        <w:spacing w:before="11"/>
        <w:rPr>
          <w:sz w:val="23"/>
        </w:rPr>
      </w:pPr>
    </w:p>
    <w:p w14:paraId="4CCBDD92" w14:textId="77777777" w:rsidR="00DB7B8F" w:rsidRDefault="00DB7B8F" w:rsidP="00DB7B8F">
      <w:pPr>
        <w:pStyle w:val="BodyText"/>
        <w:spacing w:before="1"/>
        <w:ind w:left="1568" w:right="1066" w:hanging="275"/>
      </w:pPr>
      <w:r>
        <w:rPr>
          <w:sz w:val="12"/>
        </w:rPr>
        <w:t xml:space="preserve">(2) </w:t>
      </w:r>
      <w:r>
        <w:t>Within reason, the county will manage the amount of material needed for each location. Due to the nature of these materials, cartridges should not be opened or materials should</w:t>
      </w:r>
    </w:p>
    <w:p w14:paraId="4400175C" w14:textId="77777777" w:rsidR="00DB7B8F" w:rsidRDefault="00DB7B8F" w:rsidP="00DB7B8F">
      <w:pPr>
        <w:sectPr w:rsidR="00DB7B8F">
          <w:pgSz w:w="12240" w:h="15840"/>
          <w:pgMar w:top="1400" w:right="400" w:bottom="1440" w:left="420" w:header="0" w:footer="1176" w:gutter="0"/>
          <w:cols w:space="720"/>
        </w:sectPr>
      </w:pPr>
    </w:p>
    <w:p w14:paraId="528CFEC9" w14:textId="77777777" w:rsidR="00DB7B8F" w:rsidRDefault="00DB7B8F" w:rsidP="00DB7B8F">
      <w:pPr>
        <w:pStyle w:val="BodyText"/>
        <w:spacing w:before="39"/>
        <w:ind w:left="1568" w:right="1066"/>
      </w:pPr>
      <w:proofErr w:type="gramStart"/>
      <w:r>
        <w:lastRenderedPageBreak/>
        <w:t>not</w:t>
      </w:r>
      <w:proofErr w:type="gramEnd"/>
      <w:r>
        <w:t xml:space="preserve"> be mixed when near the end of the work for each site, to prevent waste. Many times, an opened tube or mixed material will harden and cannot be used at the next location after only a short period of time has elapsed.</w:t>
      </w:r>
    </w:p>
    <w:p w14:paraId="0617411C" w14:textId="77777777" w:rsidR="00DB7B8F" w:rsidRDefault="00DB7B8F" w:rsidP="00DB7B8F">
      <w:pPr>
        <w:pStyle w:val="ListParagraph"/>
        <w:widowControl w:val="0"/>
        <w:numPr>
          <w:ilvl w:val="1"/>
          <w:numId w:val="36"/>
        </w:numPr>
        <w:tabs>
          <w:tab w:val="left" w:pos="1768"/>
        </w:tabs>
        <w:autoSpaceDE w:val="0"/>
        <w:autoSpaceDN w:val="0"/>
        <w:spacing w:before="201" w:after="0" w:line="240" w:lineRule="auto"/>
        <w:ind w:left="1767" w:hanging="477"/>
        <w:contextualSpacing w:val="0"/>
        <w:rPr>
          <w:rFonts w:ascii="Arial"/>
          <w:b/>
          <w:sz w:val="20"/>
        </w:rPr>
      </w:pPr>
      <w:r>
        <w:rPr>
          <w:rFonts w:ascii="Arial"/>
          <w:b/>
          <w:sz w:val="20"/>
        </w:rPr>
        <w:t>Surface</w:t>
      </w:r>
      <w:r>
        <w:rPr>
          <w:rFonts w:ascii="Arial"/>
          <w:b/>
          <w:spacing w:val="-3"/>
          <w:sz w:val="20"/>
        </w:rPr>
        <w:t xml:space="preserve"> </w:t>
      </w:r>
      <w:r>
        <w:rPr>
          <w:rFonts w:ascii="Arial"/>
          <w:b/>
          <w:sz w:val="20"/>
        </w:rPr>
        <w:t>Cracks</w:t>
      </w:r>
    </w:p>
    <w:p w14:paraId="45298BB7" w14:textId="77777777" w:rsidR="00DB7B8F" w:rsidRDefault="00DB7B8F" w:rsidP="00DB7B8F">
      <w:pPr>
        <w:pStyle w:val="BodyText"/>
        <w:spacing w:before="62"/>
        <w:ind w:left="1568" w:right="1183"/>
      </w:pPr>
      <w:r>
        <w:t>Follow manufacturer’s recommendations for preparation and placement. When necessary, per manufacturer’s recommendations, manufactured sand may be used to fill cracks prior to sealant. Work with one small section at a time. Fill all repair areas to grade. Follow manufacturer’s recommendations for handling excess material and clean up.</w:t>
      </w:r>
    </w:p>
    <w:p w14:paraId="65E1BC53" w14:textId="77777777" w:rsidR="00DB7B8F" w:rsidRDefault="00DB7B8F" w:rsidP="00DB7B8F">
      <w:pPr>
        <w:pStyle w:val="BodyText"/>
        <w:rPr>
          <w:sz w:val="22"/>
        </w:rPr>
      </w:pPr>
    </w:p>
    <w:p w14:paraId="2002BBFB" w14:textId="77777777" w:rsidR="00DB7B8F" w:rsidRDefault="00DB7B8F" w:rsidP="00DB7B8F">
      <w:pPr>
        <w:pStyle w:val="ListParagraph"/>
        <w:widowControl w:val="0"/>
        <w:numPr>
          <w:ilvl w:val="0"/>
          <w:numId w:val="36"/>
        </w:numPr>
        <w:tabs>
          <w:tab w:val="left" w:pos="1290"/>
        </w:tabs>
        <w:autoSpaceDE w:val="0"/>
        <w:autoSpaceDN w:val="0"/>
        <w:spacing w:before="1" w:after="0" w:line="230" w:lineRule="exact"/>
        <w:ind w:left="1289" w:hanging="269"/>
        <w:contextualSpacing w:val="0"/>
        <w:rPr>
          <w:rFonts w:ascii="Arial"/>
          <w:b/>
          <w:sz w:val="20"/>
        </w:rPr>
      </w:pPr>
      <w:r>
        <w:rPr>
          <w:rFonts w:ascii="Arial"/>
          <w:b/>
          <w:sz w:val="20"/>
        </w:rPr>
        <w:t>Measurement</w:t>
      </w:r>
    </w:p>
    <w:p w14:paraId="23F26161" w14:textId="77777777" w:rsidR="00DB7B8F" w:rsidRDefault="00DB7B8F" w:rsidP="00DB7B8F">
      <w:pPr>
        <w:pStyle w:val="BodyText"/>
        <w:ind w:left="1289" w:right="978"/>
      </w:pPr>
      <w:r>
        <w:t xml:space="preserve">The department will measure Bridge Deck Crack Sealing by the gallon. The material is usually delivered from the manufacturer in “caulk‐type tubes” which vary in size. The tubes are measured by the fluid ounce (or ml) which will be converted to gallons for payment of this item. (128 </w:t>
      </w:r>
      <w:proofErr w:type="spellStart"/>
      <w:r>
        <w:t>fl</w:t>
      </w:r>
      <w:proofErr w:type="spellEnd"/>
      <w:r>
        <w:t xml:space="preserve"> </w:t>
      </w:r>
      <w:proofErr w:type="spellStart"/>
      <w:r>
        <w:t>oz</w:t>
      </w:r>
      <w:proofErr w:type="spellEnd"/>
      <w:r>
        <w:t xml:space="preserve"> = 1 gallon) The tubes, sometimes called cartridge sets, will be measured for this item even if only part of the cartridge set is used. Un‐opened cartridge sets will not be measured for this item. The gallon unit will be measured (converted) to the nearest 1/100th of a gallon.</w:t>
      </w:r>
    </w:p>
    <w:p w14:paraId="248E8DDF" w14:textId="77777777" w:rsidR="00DB7B8F" w:rsidRDefault="00DB7B8F" w:rsidP="00DB7B8F">
      <w:pPr>
        <w:pStyle w:val="BodyText"/>
        <w:spacing w:before="1"/>
        <w:rPr>
          <w:sz w:val="22"/>
        </w:rPr>
      </w:pPr>
    </w:p>
    <w:p w14:paraId="0BE5705E" w14:textId="77777777" w:rsidR="00DB7B8F" w:rsidRDefault="00DB7B8F" w:rsidP="00DB7B8F">
      <w:pPr>
        <w:pStyle w:val="ListParagraph"/>
        <w:widowControl w:val="0"/>
        <w:numPr>
          <w:ilvl w:val="0"/>
          <w:numId w:val="36"/>
        </w:numPr>
        <w:tabs>
          <w:tab w:val="left" w:pos="1291"/>
        </w:tabs>
        <w:autoSpaceDE w:val="0"/>
        <w:autoSpaceDN w:val="0"/>
        <w:spacing w:after="0" w:line="230" w:lineRule="exact"/>
        <w:ind w:left="1290" w:hanging="270"/>
        <w:contextualSpacing w:val="0"/>
        <w:rPr>
          <w:rFonts w:ascii="Arial"/>
          <w:b/>
          <w:sz w:val="20"/>
        </w:rPr>
      </w:pPr>
      <w:r>
        <w:rPr>
          <w:rFonts w:ascii="Arial"/>
          <w:b/>
          <w:sz w:val="20"/>
        </w:rPr>
        <w:t>Payment</w:t>
      </w:r>
    </w:p>
    <w:p w14:paraId="7C147D24" w14:textId="77777777" w:rsidR="00DB7B8F" w:rsidRDefault="00DB7B8F" w:rsidP="00DB7B8F">
      <w:pPr>
        <w:pStyle w:val="BodyText"/>
        <w:ind w:left="1568" w:right="1286" w:hanging="275"/>
      </w:pPr>
      <w:r>
        <w:rPr>
          <w:sz w:val="12"/>
        </w:rPr>
        <w:t xml:space="preserve">(1) </w:t>
      </w:r>
      <w:r>
        <w:t>The department will pay for measured quantities at the unit price under the following work item:</w:t>
      </w:r>
    </w:p>
    <w:p w14:paraId="3911DAB8" w14:textId="77777777" w:rsidR="00DB7B8F" w:rsidRDefault="00DB7B8F" w:rsidP="00DB7B8F">
      <w:pPr>
        <w:pStyle w:val="BodyText"/>
        <w:rPr>
          <w:sz w:val="20"/>
        </w:rPr>
      </w:pPr>
    </w:p>
    <w:p w14:paraId="7D009C6E" w14:textId="77777777" w:rsidR="00DB7B8F" w:rsidRDefault="00DB7B8F" w:rsidP="00DB7B8F">
      <w:pPr>
        <w:pStyle w:val="BodyText"/>
        <w:spacing w:before="2"/>
        <w:rPr>
          <w:sz w:val="12"/>
        </w:rPr>
      </w:pPr>
    </w:p>
    <w:tbl>
      <w:tblPr>
        <w:tblW w:w="0" w:type="auto"/>
        <w:tblInd w:w="1881" w:type="dxa"/>
        <w:tblLayout w:type="fixed"/>
        <w:tblCellMar>
          <w:left w:w="0" w:type="dxa"/>
          <w:right w:w="0" w:type="dxa"/>
        </w:tblCellMar>
        <w:tblLook w:val="01E0" w:firstRow="1" w:lastRow="1" w:firstColumn="1" w:lastColumn="1" w:noHBand="0" w:noVBand="0"/>
      </w:tblPr>
      <w:tblGrid>
        <w:gridCol w:w="1767"/>
        <w:gridCol w:w="4114"/>
        <w:gridCol w:w="1883"/>
      </w:tblGrid>
      <w:tr w:rsidR="00DB7B8F" w14:paraId="3C350780" w14:textId="77777777" w:rsidTr="00DC72B7">
        <w:trPr>
          <w:trHeight w:val="290"/>
        </w:trPr>
        <w:tc>
          <w:tcPr>
            <w:tcW w:w="1767" w:type="dxa"/>
          </w:tcPr>
          <w:p w14:paraId="1B7E3521" w14:textId="77777777" w:rsidR="00DB7B8F" w:rsidRDefault="00DB7B8F" w:rsidP="00DC72B7">
            <w:pPr>
              <w:pStyle w:val="TableParagraph"/>
              <w:spacing w:line="244" w:lineRule="exact"/>
              <w:ind w:left="50"/>
              <w:rPr>
                <w:sz w:val="24"/>
              </w:rPr>
            </w:pPr>
            <w:r>
              <w:rPr>
                <w:sz w:val="24"/>
                <w:u w:val="single"/>
              </w:rPr>
              <w:t>ITEM NUMBER</w:t>
            </w:r>
          </w:p>
        </w:tc>
        <w:tc>
          <w:tcPr>
            <w:tcW w:w="4114" w:type="dxa"/>
          </w:tcPr>
          <w:p w14:paraId="53C8EE8E" w14:textId="77777777" w:rsidR="00DB7B8F" w:rsidRDefault="00DB7B8F" w:rsidP="00DC72B7">
            <w:pPr>
              <w:pStyle w:val="TableParagraph"/>
              <w:spacing w:line="244" w:lineRule="exact"/>
              <w:ind w:left="266"/>
              <w:rPr>
                <w:sz w:val="24"/>
              </w:rPr>
            </w:pPr>
            <w:r>
              <w:rPr>
                <w:sz w:val="24"/>
                <w:u w:val="single"/>
              </w:rPr>
              <w:t>DESCRIPTION</w:t>
            </w:r>
          </w:p>
        </w:tc>
        <w:tc>
          <w:tcPr>
            <w:tcW w:w="1883" w:type="dxa"/>
          </w:tcPr>
          <w:p w14:paraId="5E74A6EF" w14:textId="77777777" w:rsidR="00DB7B8F" w:rsidRDefault="00DB7B8F" w:rsidP="00DC72B7">
            <w:pPr>
              <w:pStyle w:val="TableParagraph"/>
              <w:spacing w:line="244" w:lineRule="exact"/>
              <w:ind w:left="0" w:right="48"/>
              <w:jc w:val="right"/>
              <w:rPr>
                <w:sz w:val="24"/>
              </w:rPr>
            </w:pPr>
            <w:r>
              <w:rPr>
                <w:sz w:val="24"/>
                <w:u w:val="single"/>
              </w:rPr>
              <w:t>UNIT</w:t>
            </w:r>
          </w:p>
        </w:tc>
      </w:tr>
      <w:tr w:rsidR="00DB7B8F" w14:paraId="12464A8D" w14:textId="77777777" w:rsidTr="00DC72B7">
        <w:trPr>
          <w:trHeight w:val="290"/>
        </w:trPr>
        <w:tc>
          <w:tcPr>
            <w:tcW w:w="1767" w:type="dxa"/>
          </w:tcPr>
          <w:p w14:paraId="596D89D2" w14:textId="77777777" w:rsidR="00DB7B8F" w:rsidRDefault="00DB7B8F" w:rsidP="00DC72B7">
            <w:pPr>
              <w:pStyle w:val="TableParagraph"/>
              <w:spacing w:before="2" w:line="269" w:lineRule="exact"/>
              <w:ind w:left="50"/>
              <w:rPr>
                <w:sz w:val="24"/>
              </w:rPr>
            </w:pPr>
            <w:r>
              <w:rPr>
                <w:sz w:val="24"/>
              </w:rPr>
              <w:t>502.9300.M</w:t>
            </w:r>
          </w:p>
        </w:tc>
        <w:tc>
          <w:tcPr>
            <w:tcW w:w="4114" w:type="dxa"/>
          </w:tcPr>
          <w:p w14:paraId="5A4D32B3" w14:textId="77777777" w:rsidR="00DB7B8F" w:rsidRDefault="00DB7B8F" w:rsidP="00DC72B7">
            <w:pPr>
              <w:pStyle w:val="TableParagraph"/>
              <w:spacing w:before="2" w:line="269" w:lineRule="exact"/>
              <w:ind w:left="266"/>
              <w:rPr>
                <w:sz w:val="24"/>
              </w:rPr>
            </w:pPr>
            <w:r>
              <w:rPr>
                <w:sz w:val="24"/>
              </w:rPr>
              <w:t>Bridge Deck Crack Sealing</w:t>
            </w:r>
          </w:p>
        </w:tc>
        <w:tc>
          <w:tcPr>
            <w:tcW w:w="1883" w:type="dxa"/>
          </w:tcPr>
          <w:p w14:paraId="5E9EEF11" w14:textId="77777777" w:rsidR="00DB7B8F" w:rsidRDefault="00DB7B8F" w:rsidP="00DC72B7">
            <w:pPr>
              <w:pStyle w:val="TableParagraph"/>
              <w:spacing w:before="2" w:line="269" w:lineRule="exact"/>
              <w:ind w:left="0" w:right="142"/>
              <w:jc w:val="right"/>
              <w:rPr>
                <w:sz w:val="24"/>
              </w:rPr>
            </w:pPr>
            <w:r>
              <w:rPr>
                <w:sz w:val="24"/>
              </w:rPr>
              <w:t>GAL</w:t>
            </w:r>
          </w:p>
        </w:tc>
      </w:tr>
    </w:tbl>
    <w:p w14:paraId="2DA6C1DD" w14:textId="77777777" w:rsidR="00DB7B8F" w:rsidRDefault="00DB7B8F" w:rsidP="00DB7B8F">
      <w:pPr>
        <w:pStyle w:val="BodyText"/>
        <w:spacing w:before="11"/>
        <w:rPr>
          <w:sz w:val="22"/>
        </w:rPr>
      </w:pPr>
    </w:p>
    <w:p w14:paraId="71680F6D" w14:textId="77777777" w:rsidR="00DB7B8F" w:rsidRDefault="00DB7B8F" w:rsidP="00DB7B8F">
      <w:pPr>
        <w:pStyle w:val="BodyText"/>
        <w:ind w:left="1568" w:right="1368" w:hanging="275"/>
      </w:pPr>
      <w:r>
        <w:rPr>
          <w:sz w:val="12"/>
        </w:rPr>
        <w:t xml:space="preserve">(2) </w:t>
      </w:r>
      <w:r>
        <w:t>Payment is full compensation for cleaning and drying the cracks; furnishing and placing the sealant; furnishing and placing small quantities of manufactured sand and for furnishing all labor, tools, equipment, materials, and incidentals necessary to complete the work.</w:t>
      </w:r>
    </w:p>
    <w:p w14:paraId="4024C820" w14:textId="77777777" w:rsidR="00DB7B8F" w:rsidRDefault="00DB7B8F" w:rsidP="00DB7B8F">
      <w:pPr>
        <w:pStyle w:val="BodyText"/>
      </w:pPr>
    </w:p>
    <w:p w14:paraId="5E1E5375" w14:textId="77777777" w:rsidR="00DB7B8F" w:rsidRDefault="00DB7B8F" w:rsidP="00DB7B8F">
      <w:pPr>
        <w:pStyle w:val="BodyText"/>
        <w:spacing w:before="3"/>
        <w:rPr>
          <w:sz w:val="21"/>
        </w:rPr>
      </w:pPr>
    </w:p>
    <w:p w14:paraId="4C74958E" w14:textId="77777777" w:rsidR="00DB7B8F" w:rsidRDefault="00DB7B8F" w:rsidP="00DB7B8F">
      <w:pPr>
        <w:pStyle w:val="Heading2"/>
        <w:keepNext w:val="0"/>
        <w:widowControl w:val="0"/>
        <w:numPr>
          <w:ilvl w:val="0"/>
          <w:numId w:val="35"/>
        </w:numPr>
        <w:tabs>
          <w:tab w:val="left" w:pos="1378"/>
        </w:tabs>
        <w:autoSpaceDE w:val="0"/>
        <w:autoSpaceDN w:val="0"/>
        <w:ind w:hanging="357"/>
      </w:pPr>
      <w:bookmarkStart w:id="6" w:name="_TOC_250011"/>
      <w:r>
        <w:t>Bridge Deck Protective Surface</w:t>
      </w:r>
      <w:r>
        <w:rPr>
          <w:spacing w:val="-5"/>
        </w:rPr>
        <w:t xml:space="preserve"> </w:t>
      </w:r>
      <w:bookmarkEnd w:id="6"/>
      <w:r>
        <w:t>Treatment</w:t>
      </w:r>
    </w:p>
    <w:p w14:paraId="2F9A5190" w14:textId="77777777" w:rsidR="00DB7B8F" w:rsidRDefault="00DB7B8F" w:rsidP="00DB7B8F">
      <w:pPr>
        <w:pStyle w:val="ListParagraph"/>
        <w:widowControl w:val="0"/>
        <w:numPr>
          <w:ilvl w:val="0"/>
          <w:numId w:val="34"/>
        </w:numPr>
        <w:tabs>
          <w:tab w:val="left" w:pos="1331"/>
        </w:tabs>
        <w:autoSpaceDE w:val="0"/>
        <w:autoSpaceDN w:val="0"/>
        <w:spacing w:before="268" w:after="0" w:line="230" w:lineRule="exact"/>
        <w:ind w:hanging="310"/>
        <w:contextualSpacing w:val="0"/>
        <w:rPr>
          <w:rFonts w:ascii="Arial"/>
          <w:b/>
          <w:sz w:val="20"/>
        </w:rPr>
      </w:pPr>
      <w:r>
        <w:rPr>
          <w:rFonts w:ascii="Arial"/>
          <w:b/>
          <w:sz w:val="20"/>
        </w:rPr>
        <w:t>Description</w:t>
      </w:r>
    </w:p>
    <w:p w14:paraId="4E37C725" w14:textId="77777777" w:rsidR="00DB7B8F" w:rsidRDefault="00DB7B8F" w:rsidP="00DB7B8F">
      <w:pPr>
        <w:pStyle w:val="BodyText"/>
        <w:spacing w:line="293" w:lineRule="exact"/>
        <w:ind w:left="1290"/>
      </w:pPr>
      <w:r>
        <w:t>This section describes sealing existing structures with protective surface treatment.</w:t>
      </w:r>
    </w:p>
    <w:p w14:paraId="4CDFBB5F" w14:textId="77777777" w:rsidR="00DB7B8F" w:rsidRDefault="00DB7B8F" w:rsidP="00DB7B8F">
      <w:pPr>
        <w:pStyle w:val="ListParagraph"/>
        <w:widowControl w:val="0"/>
        <w:numPr>
          <w:ilvl w:val="0"/>
          <w:numId w:val="34"/>
        </w:numPr>
        <w:tabs>
          <w:tab w:val="left" w:pos="1331"/>
        </w:tabs>
        <w:autoSpaceDE w:val="0"/>
        <w:autoSpaceDN w:val="0"/>
        <w:spacing w:before="202" w:after="0" w:line="240" w:lineRule="auto"/>
        <w:ind w:hanging="310"/>
        <w:contextualSpacing w:val="0"/>
        <w:rPr>
          <w:rFonts w:ascii="Arial"/>
          <w:b/>
          <w:sz w:val="20"/>
        </w:rPr>
      </w:pPr>
      <w:r>
        <w:rPr>
          <w:rFonts w:ascii="Arial"/>
          <w:b/>
          <w:sz w:val="20"/>
        </w:rPr>
        <w:t>Materials</w:t>
      </w:r>
    </w:p>
    <w:p w14:paraId="3E23F8B0" w14:textId="77777777" w:rsidR="00DB7B8F" w:rsidRDefault="00DB7B8F" w:rsidP="00DB7B8F">
      <w:pPr>
        <w:pStyle w:val="BodyText"/>
        <w:spacing w:before="61"/>
        <w:ind w:left="1568" w:right="1286" w:hanging="275"/>
      </w:pPr>
      <w:r>
        <w:rPr>
          <w:sz w:val="12"/>
        </w:rPr>
        <w:t xml:space="preserve">(1) </w:t>
      </w:r>
      <w:r>
        <w:t>The department may furnish the sealant for the protective surface treatment. The Agreement for a project will indicate if state supplied materials will be provided.</w:t>
      </w:r>
    </w:p>
    <w:p w14:paraId="0508553A" w14:textId="77777777" w:rsidR="00DB7B8F" w:rsidRDefault="00DB7B8F" w:rsidP="00DB7B8F">
      <w:pPr>
        <w:pStyle w:val="BodyText"/>
        <w:spacing w:before="1"/>
      </w:pPr>
    </w:p>
    <w:p w14:paraId="2BBA4B04" w14:textId="77777777" w:rsidR="00DB7B8F" w:rsidRDefault="00DB7B8F" w:rsidP="00DB7B8F">
      <w:pPr>
        <w:pStyle w:val="BodyText"/>
        <w:ind w:left="1568" w:right="1494" w:hanging="275"/>
      </w:pPr>
      <w:r>
        <w:rPr>
          <w:sz w:val="12"/>
        </w:rPr>
        <w:t xml:space="preserve">(2) </w:t>
      </w:r>
      <w:r>
        <w:t xml:space="preserve">If the department does not furnish the sealant, provide a concrete surface sealer selected from the department’s approved products list for Portland cement concrete, </w:t>
      </w:r>
      <w:proofErr w:type="gramStart"/>
      <w:r>
        <w:t>Concrete</w:t>
      </w:r>
      <w:proofErr w:type="gramEnd"/>
      <w:r>
        <w:t xml:space="preserve"> protective surface treatment located on the department’s website at</w:t>
      </w:r>
    </w:p>
    <w:p w14:paraId="24DCB418" w14:textId="77777777" w:rsidR="00DB7B8F" w:rsidRDefault="00DB7B8F" w:rsidP="00DB7B8F">
      <w:pPr>
        <w:sectPr w:rsidR="00DB7B8F">
          <w:pgSz w:w="12240" w:h="15840"/>
          <w:pgMar w:top="1400" w:right="400" w:bottom="1440" w:left="420" w:header="0" w:footer="1176" w:gutter="0"/>
          <w:cols w:space="720"/>
        </w:sectPr>
      </w:pPr>
    </w:p>
    <w:p w14:paraId="41F5B5D0" w14:textId="77777777" w:rsidR="00DB7B8F" w:rsidRDefault="00DB7B8F" w:rsidP="00DB7B8F">
      <w:pPr>
        <w:pStyle w:val="BodyText"/>
        <w:rPr>
          <w:sz w:val="10"/>
        </w:rPr>
      </w:pPr>
    </w:p>
    <w:p w14:paraId="0A4CD624" w14:textId="77777777" w:rsidR="00DB7B8F" w:rsidRDefault="00DB7B8F" w:rsidP="00DB7B8F">
      <w:pPr>
        <w:spacing w:before="60"/>
        <w:ind w:left="1390" w:right="1325"/>
        <w:jc w:val="center"/>
        <w:rPr>
          <w:sz w:val="20"/>
        </w:rPr>
      </w:pPr>
      <w:r>
        <w:rPr>
          <w:color w:val="0000FF"/>
          <w:sz w:val="20"/>
          <w:u w:val="single" w:color="0000FF"/>
        </w:rPr>
        <w:t>Approved Products List</w:t>
      </w:r>
    </w:p>
    <w:p w14:paraId="40BFD3EF" w14:textId="77777777" w:rsidR="00DB7B8F" w:rsidRDefault="00DB7B8F" w:rsidP="00DB7B8F">
      <w:pPr>
        <w:pStyle w:val="BodyText"/>
        <w:spacing w:before="11"/>
        <w:rPr>
          <w:sz w:val="19"/>
        </w:rPr>
      </w:pPr>
    </w:p>
    <w:p w14:paraId="1A323BC9" w14:textId="77777777" w:rsidR="00DB7B8F" w:rsidRDefault="00DB7B8F" w:rsidP="00DB7B8F">
      <w:pPr>
        <w:pStyle w:val="BodyText"/>
        <w:spacing w:before="51"/>
        <w:ind w:left="1293"/>
      </w:pPr>
      <w:r>
        <w:rPr>
          <w:sz w:val="12"/>
        </w:rPr>
        <w:t xml:space="preserve">(3) </w:t>
      </w:r>
      <w:r>
        <w:t>Before use, submit the product information to engineer for approval.</w:t>
      </w:r>
    </w:p>
    <w:p w14:paraId="142C5E32" w14:textId="77777777" w:rsidR="00DB7B8F" w:rsidRDefault="00DB7B8F" w:rsidP="00DB7B8F">
      <w:pPr>
        <w:pStyle w:val="BodyText"/>
        <w:spacing w:before="1"/>
        <w:rPr>
          <w:sz w:val="22"/>
        </w:rPr>
      </w:pPr>
    </w:p>
    <w:p w14:paraId="05266548" w14:textId="77777777" w:rsidR="00DB7B8F" w:rsidRDefault="00DB7B8F" w:rsidP="00DB7B8F">
      <w:pPr>
        <w:pStyle w:val="ListParagraph"/>
        <w:widowControl w:val="0"/>
        <w:numPr>
          <w:ilvl w:val="0"/>
          <w:numId w:val="34"/>
        </w:numPr>
        <w:tabs>
          <w:tab w:val="left" w:pos="1331"/>
        </w:tabs>
        <w:autoSpaceDE w:val="0"/>
        <w:autoSpaceDN w:val="0"/>
        <w:spacing w:before="1" w:after="0" w:line="230" w:lineRule="exact"/>
        <w:ind w:hanging="310"/>
        <w:contextualSpacing w:val="0"/>
        <w:rPr>
          <w:rFonts w:ascii="Arial"/>
          <w:b/>
          <w:sz w:val="20"/>
        </w:rPr>
      </w:pPr>
      <w:r>
        <w:rPr>
          <w:rFonts w:ascii="Arial"/>
          <w:b/>
          <w:sz w:val="20"/>
        </w:rPr>
        <w:t>Construction</w:t>
      </w:r>
    </w:p>
    <w:p w14:paraId="2D0828B7" w14:textId="77777777" w:rsidR="00DB7B8F" w:rsidRDefault="00DB7B8F" w:rsidP="00DB7B8F">
      <w:pPr>
        <w:pStyle w:val="BodyText"/>
        <w:ind w:left="1568" w:right="1488" w:hanging="275"/>
        <w:jc w:val="both"/>
      </w:pPr>
      <w:r>
        <w:rPr>
          <w:sz w:val="12"/>
        </w:rPr>
        <w:t xml:space="preserve">(1) </w:t>
      </w:r>
      <w:r>
        <w:t>Apply protective surface treatment to the entire top surface of the bridge deck; curb, including vertical face; median and sidewalk surfaces; and the inside faces and tops of concrete parapet, unless otherwise specified.</w:t>
      </w:r>
    </w:p>
    <w:p w14:paraId="2D0EB8BE" w14:textId="77777777" w:rsidR="00DB7B8F" w:rsidRDefault="00DB7B8F" w:rsidP="00DB7B8F">
      <w:pPr>
        <w:pStyle w:val="BodyText"/>
        <w:spacing w:before="11"/>
        <w:rPr>
          <w:sz w:val="23"/>
        </w:rPr>
      </w:pPr>
    </w:p>
    <w:p w14:paraId="28D216B5" w14:textId="77777777" w:rsidR="00DB7B8F" w:rsidRDefault="00DB7B8F" w:rsidP="00DB7B8F">
      <w:pPr>
        <w:pStyle w:val="BodyText"/>
        <w:ind w:left="1568" w:right="1107" w:hanging="275"/>
      </w:pPr>
      <w:r>
        <w:rPr>
          <w:sz w:val="12"/>
        </w:rPr>
        <w:t xml:space="preserve">(2) </w:t>
      </w:r>
      <w:r>
        <w:t>Ensure that the concrete is surface‐dry for the minimum time recommended by the manufacture before application. Delay application if rain is expected, or protect from rain for the manufacturer’s specified cure time.</w:t>
      </w:r>
    </w:p>
    <w:p w14:paraId="1EBDF4BF" w14:textId="77777777" w:rsidR="00DB7B8F" w:rsidRDefault="00DB7B8F" w:rsidP="00DB7B8F">
      <w:pPr>
        <w:pStyle w:val="BodyText"/>
      </w:pPr>
    </w:p>
    <w:p w14:paraId="786318CD" w14:textId="77777777" w:rsidR="00DB7B8F" w:rsidRDefault="00DB7B8F" w:rsidP="00DB7B8F">
      <w:pPr>
        <w:pStyle w:val="BodyText"/>
        <w:ind w:left="1568" w:right="1286" w:hanging="275"/>
      </w:pPr>
      <w:r>
        <w:rPr>
          <w:sz w:val="12"/>
        </w:rPr>
        <w:t xml:space="preserve">(3) </w:t>
      </w:r>
      <w:r>
        <w:t>Ensure that the concrete is clean. Air blast immediately before applying the protective surface treatment to remove all dust or loose particles. Also ensure that application equipment is clean and functioning properly.</w:t>
      </w:r>
    </w:p>
    <w:p w14:paraId="0CBB7360" w14:textId="77777777" w:rsidR="00DB7B8F" w:rsidRDefault="00DB7B8F" w:rsidP="00DB7B8F">
      <w:pPr>
        <w:pStyle w:val="BodyText"/>
        <w:spacing w:before="12"/>
        <w:rPr>
          <w:sz w:val="23"/>
        </w:rPr>
      </w:pPr>
    </w:p>
    <w:p w14:paraId="0E45E9F1" w14:textId="77777777" w:rsidR="00DB7B8F" w:rsidRDefault="00DB7B8F" w:rsidP="00DB7B8F">
      <w:pPr>
        <w:pStyle w:val="BodyText"/>
        <w:ind w:left="1568" w:hanging="275"/>
      </w:pPr>
      <w:r>
        <w:rPr>
          <w:sz w:val="12"/>
        </w:rPr>
        <w:t xml:space="preserve">(4) </w:t>
      </w:r>
      <w:r>
        <w:t>Use the manufacturer’s recommended method to apply the product. Apply at the rate the manufacturer recommends unless that rate causes ponding.</w:t>
      </w:r>
    </w:p>
    <w:p w14:paraId="2B2C81A4" w14:textId="77777777" w:rsidR="00DB7B8F" w:rsidRDefault="00DB7B8F" w:rsidP="00DB7B8F">
      <w:pPr>
        <w:pStyle w:val="BodyText"/>
      </w:pPr>
    </w:p>
    <w:p w14:paraId="6576482B" w14:textId="77777777" w:rsidR="00DB7B8F" w:rsidRDefault="00DB7B8F" w:rsidP="00DB7B8F">
      <w:pPr>
        <w:pStyle w:val="BodyText"/>
        <w:ind w:left="1568" w:right="1286" w:hanging="275"/>
      </w:pPr>
      <w:r>
        <w:rPr>
          <w:sz w:val="12"/>
        </w:rPr>
        <w:t xml:space="preserve">(5) </w:t>
      </w:r>
      <w:r>
        <w:t>If crack sealing is to be performed on the same structure to receive protective surface treatment, the crack sealing shall be complete, dry and cured before the protective surface treatment is applied.</w:t>
      </w:r>
    </w:p>
    <w:p w14:paraId="05BB806D" w14:textId="77777777" w:rsidR="00DB7B8F" w:rsidRDefault="00DB7B8F" w:rsidP="00DB7B8F">
      <w:pPr>
        <w:pStyle w:val="BodyText"/>
      </w:pPr>
    </w:p>
    <w:p w14:paraId="053A912B" w14:textId="77777777" w:rsidR="00DB7B8F" w:rsidRDefault="00DB7B8F" w:rsidP="00DB7B8F">
      <w:pPr>
        <w:pStyle w:val="BodyText"/>
        <w:ind w:left="1568" w:right="1286" w:hanging="275"/>
      </w:pPr>
      <w:r>
        <w:rPr>
          <w:sz w:val="12"/>
        </w:rPr>
        <w:t xml:space="preserve">(6) </w:t>
      </w:r>
      <w:r>
        <w:t>Do not open the bridge to service until trafficked areas are dry enough to sustain traffic without causing damage to the treatment or creating a safety hazard.</w:t>
      </w:r>
    </w:p>
    <w:p w14:paraId="32DFE19C" w14:textId="77777777" w:rsidR="00DB7B8F" w:rsidRDefault="00DB7B8F" w:rsidP="00DB7B8F">
      <w:pPr>
        <w:pStyle w:val="BodyText"/>
      </w:pPr>
    </w:p>
    <w:p w14:paraId="51DEDFFC" w14:textId="77777777" w:rsidR="00DB7B8F" w:rsidRDefault="00DB7B8F" w:rsidP="00DB7B8F">
      <w:pPr>
        <w:pStyle w:val="ListParagraph"/>
        <w:widowControl w:val="0"/>
        <w:numPr>
          <w:ilvl w:val="0"/>
          <w:numId w:val="34"/>
        </w:numPr>
        <w:tabs>
          <w:tab w:val="left" w:pos="1331"/>
        </w:tabs>
        <w:autoSpaceDE w:val="0"/>
        <w:autoSpaceDN w:val="0"/>
        <w:spacing w:before="1" w:after="0" w:line="230" w:lineRule="exact"/>
        <w:ind w:hanging="310"/>
        <w:contextualSpacing w:val="0"/>
        <w:rPr>
          <w:rFonts w:ascii="Arial"/>
          <w:b/>
          <w:sz w:val="20"/>
        </w:rPr>
      </w:pPr>
      <w:r>
        <w:rPr>
          <w:rFonts w:ascii="Arial"/>
          <w:b/>
          <w:sz w:val="20"/>
        </w:rPr>
        <w:t>Measurement</w:t>
      </w:r>
    </w:p>
    <w:p w14:paraId="6E4396DE" w14:textId="77777777" w:rsidR="00DB7B8F" w:rsidRDefault="00DB7B8F" w:rsidP="00DB7B8F">
      <w:pPr>
        <w:pStyle w:val="BodyText"/>
        <w:ind w:left="1568" w:right="1286" w:hanging="275"/>
      </w:pPr>
      <w:r>
        <w:rPr>
          <w:sz w:val="12"/>
        </w:rPr>
        <w:t xml:space="preserve">(1) </w:t>
      </w:r>
      <w:r>
        <w:t>The department will not measure the item Bridge Deck Protective Surface Treatment in the field. The department will use the deck area listed in the Highway Structures Information System (HSIS), Bridge Inventory, Geometry tab for payment, unless one or more of the following occurs:</w:t>
      </w:r>
    </w:p>
    <w:p w14:paraId="31FFB810" w14:textId="77777777" w:rsidR="00DB7B8F" w:rsidRDefault="00DB7B8F" w:rsidP="00DB7B8F">
      <w:pPr>
        <w:pStyle w:val="ListParagraph"/>
        <w:widowControl w:val="0"/>
        <w:numPr>
          <w:ilvl w:val="1"/>
          <w:numId w:val="34"/>
        </w:numPr>
        <w:tabs>
          <w:tab w:val="left" w:pos="2100"/>
        </w:tabs>
        <w:autoSpaceDE w:val="0"/>
        <w:autoSpaceDN w:val="0"/>
        <w:spacing w:after="0" w:line="240" w:lineRule="auto"/>
        <w:ind w:right="1038"/>
        <w:contextualSpacing w:val="0"/>
        <w:rPr>
          <w:sz w:val="24"/>
        </w:rPr>
      </w:pPr>
      <w:r>
        <w:rPr>
          <w:sz w:val="24"/>
        </w:rPr>
        <w:t>A</w:t>
      </w:r>
      <w:r>
        <w:rPr>
          <w:spacing w:val="-5"/>
          <w:sz w:val="24"/>
        </w:rPr>
        <w:t xml:space="preserve"> </w:t>
      </w:r>
      <w:r>
        <w:rPr>
          <w:sz w:val="24"/>
        </w:rPr>
        <w:t>contract</w:t>
      </w:r>
      <w:r>
        <w:rPr>
          <w:spacing w:val="-5"/>
          <w:sz w:val="24"/>
        </w:rPr>
        <w:t xml:space="preserve"> </w:t>
      </w:r>
      <w:r>
        <w:rPr>
          <w:sz w:val="24"/>
        </w:rPr>
        <w:t>revision</w:t>
      </w:r>
      <w:r>
        <w:rPr>
          <w:spacing w:val="-4"/>
          <w:sz w:val="24"/>
        </w:rPr>
        <w:t xml:space="preserve"> </w:t>
      </w:r>
      <w:r>
        <w:rPr>
          <w:sz w:val="24"/>
        </w:rPr>
        <w:t>partially</w:t>
      </w:r>
      <w:r>
        <w:rPr>
          <w:spacing w:val="-3"/>
          <w:sz w:val="24"/>
        </w:rPr>
        <w:t xml:space="preserve"> </w:t>
      </w:r>
      <w:r>
        <w:rPr>
          <w:sz w:val="24"/>
        </w:rPr>
        <w:t>eliminates,</w:t>
      </w:r>
      <w:r>
        <w:rPr>
          <w:spacing w:val="-5"/>
          <w:sz w:val="24"/>
        </w:rPr>
        <w:t xml:space="preserve"> </w:t>
      </w:r>
      <w:r>
        <w:rPr>
          <w:sz w:val="24"/>
        </w:rPr>
        <w:t>completely</w:t>
      </w:r>
      <w:r>
        <w:rPr>
          <w:spacing w:val="-5"/>
          <w:sz w:val="24"/>
        </w:rPr>
        <w:t xml:space="preserve"> </w:t>
      </w:r>
      <w:r>
        <w:rPr>
          <w:sz w:val="24"/>
        </w:rPr>
        <w:t>eliminates,</w:t>
      </w:r>
      <w:r>
        <w:rPr>
          <w:spacing w:val="-6"/>
          <w:sz w:val="24"/>
        </w:rPr>
        <w:t xml:space="preserve"> </w:t>
      </w:r>
      <w:r>
        <w:rPr>
          <w:sz w:val="24"/>
        </w:rPr>
        <w:t>or</w:t>
      </w:r>
      <w:r>
        <w:rPr>
          <w:spacing w:val="-4"/>
          <w:sz w:val="24"/>
        </w:rPr>
        <w:t xml:space="preserve"> </w:t>
      </w:r>
      <w:r>
        <w:rPr>
          <w:sz w:val="24"/>
        </w:rPr>
        <w:t>affects</w:t>
      </w:r>
      <w:r>
        <w:rPr>
          <w:spacing w:val="-4"/>
          <w:sz w:val="24"/>
        </w:rPr>
        <w:t xml:space="preserve"> </w:t>
      </w:r>
      <w:r>
        <w:rPr>
          <w:sz w:val="24"/>
        </w:rPr>
        <w:t>the</w:t>
      </w:r>
      <w:r>
        <w:rPr>
          <w:spacing w:val="-3"/>
          <w:sz w:val="24"/>
        </w:rPr>
        <w:t xml:space="preserve"> </w:t>
      </w:r>
      <w:r>
        <w:rPr>
          <w:sz w:val="24"/>
        </w:rPr>
        <w:t>quantity for the</w:t>
      </w:r>
      <w:r>
        <w:rPr>
          <w:spacing w:val="-1"/>
          <w:sz w:val="24"/>
        </w:rPr>
        <w:t xml:space="preserve"> </w:t>
      </w:r>
      <w:r>
        <w:rPr>
          <w:sz w:val="24"/>
        </w:rPr>
        <w:t>item.</w:t>
      </w:r>
    </w:p>
    <w:p w14:paraId="3A450991" w14:textId="77777777" w:rsidR="00DB7B8F" w:rsidRDefault="00DB7B8F" w:rsidP="00DB7B8F">
      <w:pPr>
        <w:pStyle w:val="ListParagraph"/>
        <w:widowControl w:val="0"/>
        <w:numPr>
          <w:ilvl w:val="1"/>
          <w:numId w:val="34"/>
        </w:numPr>
        <w:tabs>
          <w:tab w:val="left" w:pos="2100"/>
        </w:tabs>
        <w:autoSpaceDE w:val="0"/>
        <w:autoSpaceDN w:val="0"/>
        <w:spacing w:after="0" w:line="293" w:lineRule="exact"/>
        <w:contextualSpacing w:val="0"/>
        <w:rPr>
          <w:sz w:val="24"/>
        </w:rPr>
      </w:pPr>
      <w:r>
        <w:rPr>
          <w:sz w:val="24"/>
        </w:rPr>
        <w:t>The work performed was not acceptably</w:t>
      </w:r>
      <w:r>
        <w:rPr>
          <w:spacing w:val="-4"/>
          <w:sz w:val="24"/>
        </w:rPr>
        <w:t xml:space="preserve"> </w:t>
      </w:r>
      <w:r>
        <w:rPr>
          <w:sz w:val="24"/>
        </w:rPr>
        <w:t>completed.</w:t>
      </w:r>
    </w:p>
    <w:p w14:paraId="058CCBA8" w14:textId="77777777" w:rsidR="00DB7B8F" w:rsidRDefault="00DB7B8F" w:rsidP="00DB7B8F">
      <w:pPr>
        <w:pStyle w:val="ListParagraph"/>
        <w:widowControl w:val="0"/>
        <w:numPr>
          <w:ilvl w:val="1"/>
          <w:numId w:val="34"/>
        </w:numPr>
        <w:tabs>
          <w:tab w:val="left" w:pos="2100"/>
        </w:tabs>
        <w:autoSpaceDE w:val="0"/>
        <w:autoSpaceDN w:val="0"/>
        <w:spacing w:after="0" w:line="240" w:lineRule="auto"/>
        <w:contextualSpacing w:val="0"/>
        <w:rPr>
          <w:sz w:val="24"/>
        </w:rPr>
      </w:pPr>
      <w:r>
        <w:rPr>
          <w:sz w:val="24"/>
        </w:rPr>
        <w:t>The quantity for the item varies by more than 5 percent from the plan</w:t>
      </w:r>
      <w:r>
        <w:rPr>
          <w:spacing w:val="-13"/>
          <w:sz w:val="24"/>
        </w:rPr>
        <w:t xml:space="preserve"> </w:t>
      </w:r>
      <w:r>
        <w:rPr>
          <w:sz w:val="24"/>
        </w:rPr>
        <w:t>quantity.</w:t>
      </w:r>
    </w:p>
    <w:p w14:paraId="056DA68E" w14:textId="77777777" w:rsidR="00DB7B8F" w:rsidRDefault="00DB7B8F" w:rsidP="00DB7B8F">
      <w:pPr>
        <w:pStyle w:val="ListParagraph"/>
        <w:widowControl w:val="0"/>
        <w:numPr>
          <w:ilvl w:val="1"/>
          <w:numId w:val="34"/>
        </w:numPr>
        <w:tabs>
          <w:tab w:val="left" w:pos="2100"/>
        </w:tabs>
        <w:autoSpaceDE w:val="0"/>
        <w:autoSpaceDN w:val="0"/>
        <w:spacing w:after="0" w:line="240" w:lineRule="auto"/>
        <w:ind w:right="1038"/>
        <w:contextualSpacing w:val="0"/>
        <w:rPr>
          <w:sz w:val="24"/>
        </w:rPr>
      </w:pPr>
      <w:r>
        <w:rPr>
          <w:sz w:val="24"/>
        </w:rPr>
        <w:t>A quantity variation causes the value of the work to vary by more than $5,000 from the quoted</w:t>
      </w:r>
      <w:r>
        <w:rPr>
          <w:spacing w:val="-1"/>
          <w:sz w:val="24"/>
        </w:rPr>
        <w:t xml:space="preserve"> </w:t>
      </w:r>
      <w:r>
        <w:rPr>
          <w:sz w:val="24"/>
        </w:rPr>
        <w:t>amount.</w:t>
      </w:r>
    </w:p>
    <w:p w14:paraId="5A9B43BE" w14:textId="77777777" w:rsidR="00DB7B8F" w:rsidRDefault="00DB7B8F" w:rsidP="00DB7B8F">
      <w:pPr>
        <w:pStyle w:val="BodyText"/>
        <w:spacing w:before="3"/>
        <w:rPr>
          <w:sz w:val="25"/>
        </w:rPr>
      </w:pPr>
    </w:p>
    <w:p w14:paraId="1182A5AB" w14:textId="77777777" w:rsidR="00DB7B8F" w:rsidRDefault="00DB7B8F" w:rsidP="00DB7B8F">
      <w:pPr>
        <w:pStyle w:val="BodyText"/>
        <w:spacing w:before="1"/>
        <w:ind w:left="1568" w:right="1066" w:hanging="275"/>
      </w:pPr>
      <w:r>
        <w:rPr>
          <w:sz w:val="12"/>
        </w:rPr>
        <w:t xml:space="preserve">(2) </w:t>
      </w:r>
      <w:r>
        <w:t>The HSIS quantity is a plan quantity. Actual quantity may be higher due to vertical surfaces that need to be treated, but only the plan quantity will be used for payment.</w:t>
      </w:r>
    </w:p>
    <w:p w14:paraId="5C1A5C33" w14:textId="77777777" w:rsidR="00DB7B8F" w:rsidRDefault="00DB7B8F" w:rsidP="00DB7B8F">
      <w:pPr>
        <w:sectPr w:rsidR="00DB7B8F">
          <w:pgSz w:w="12240" w:h="15840"/>
          <w:pgMar w:top="1500" w:right="400" w:bottom="1440" w:left="420" w:header="0" w:footer="1176" w:gutter="0"/>
          <w:cols w:space="720"/>
        </w:sectPr>
      </w:pPr>
    </w:p>
    <w:p w14:paraId="7A4FEA83" w14:textId="77777777" w:rsidR="00DB7B8F" w:rsidRDefault="00DB7B8F" w:rsidP="00DB7B8F">
      <w:pPr>
        <w:pStyle w:val="ListParagraph"/>
        <w:widowControl w:val="0"/>
        <w:numPr>
          <w:ilvl w:val="0"/>
          <w:numId w:val="34"/>
        </w:numPr>
        <w:tabs>
          <w:tab w:val="left" w:pos="1320"/>
        </w:tabs>
        <w:autoSpaceDE w:val="0"/>
        <w:autoSpaceDN w:val="0"/>
        <w:spacing w:before="81" w:after="0" w:line="230" w:lineRule="exact"/>
        <w:ind w:left="1319" w:hanging="300"/>
        <w:contextualSpacing w:val="0"/>
        <w:rPr>
          <w:rFonts w:ascii="Arial"/>
          <w:b/>
          <w:sz w:val="20"/>
        </w:rPr>
      </w:pPr>
      <w:r>
        <w:rPr>
          <w:rFonts w:ascii="Arial"/>
          <w:b/>
          <w:sz w:val="20"/>
        </w:rPr>
        <w:lastRenderedPageBreak/>
        <w:t>Payment</w:t>
      </w:r>
    </w:p>
    <w:p w14:paraId="66E4A98F" w14:textId="77777777" w:rsidR="00DB7B8F" w:rsidRDefault="00DB7B8F" w:rsidP="00DB7B8F">
      <w:pPr>
        <w:pStyle w:val="BodyText"/>
        <w:spacing w:line="293" w:lineRule="exact"/>
        <w:ind w:left="1293"/>
      </w:pPr>
      <w:r>
        <w:rPr>
          <w:sz w:val="12"/>
        </w:rPr>
        <w:t xml:space="preserve">(1) </w:t>
      </w:r>
      <w:r>
        <w:t>The department will pay for plan quantities at the unit price under the following item:</w:t>
      </w:r>
    </w:p>
    <w:p w14:paraId="6D49CA75" w14:textId="77777777" w:rsidR="00DB7B8F" w:rsidRDefault="00DB7B8F" w:rsidP="00DB7B8F">
      <w:pPr>
        <w:pStyle w:val="BodyText"/>
        <w:spacing w:before="11"/>
        <w:rPr>
          <w:sz w:val="27"/>
        </w:rPr>
      </w:pPr>
    </w:p>
    <w:tbl>
      <w:tblPr>
        <w:tblW w:w="0" w:type="auto"/>
        <w:tblInd w:w="1535" w:type="dxa"/>
        <w:tblLayout w:type="fixed"/>
        <w:tblCellMar>
          <w:left w:w="0" w:type="dxa"/>
          <w:right w:w="0" w:type="dxa"/>
        </w:tblCellMar>
        <w:tblLook w:val="01E0" w:firstRow="1" w:lastRow="1" w:firstColumn="1" w:lastColumn="1" w:noHBand="0" w:noVBand="0"/>
      </w:tblPr>
      <w:tblGrid>
        <w:gridCol w:w="2088"/>
        <w:gridCol w:w="5152"/>
        <w:gridCol w:w="1014"/>
      </w:tblGrid>
      <w:tr w:rsidR="00DB7B8F" w14:paraId="09999FAB" w14:textId="77777777" w:rsidTr="00DC72B7">
        <w:trPr>
          <w:trHeight w:val="266"/>
        </w:trPr>
        <w:tc>
          <w:tcPr>
            <w:tcW w:w="2088" w:type="dxa"/>
          </w:tcPr>
          <w:p w14:paraId="42E8DFD7" w14:textId="77777777" w:rsidR="00DB7B8F" w:rsidRDefault="00DB7B8F" w:rsidP="00DC72B7">
            <w:pPr>
              <w:pStyle w:val="TableParagraph"/>
              <w:spacing w:line="244" w:lineRule="exact"/>
              <w:ind w:left="50"/>
              <w:rPr>
                <w:sz w:val="24"/>
              </w:rPr>
            </w:pPr>
            <w:r>
              <w:rPr>
                <w:sz w:val="24"/>
                <w:u w:val="single"/>
              </w:rPr>
              <w:t>ITEM NUMBER</w:t>
            </w:r>
          </w:p>
        </w:tc>
        <w:tc>
          <w:tcPr>
            <w:tcW w:w="5152" w:type="dxa"/>
          </w:tcPr>
          <w:p w14:paraId="7AE02653" w14:textId="77777777" w:rsidR="00DB7B8F" w:rsidRDefault="00DB7B8F" w:rsidP="00DC72B7">
            <w:pPr>
              <w:pStyle w:val="TableParagraph"/>
              <w:spacing w:line="244" w:lineRule="exact"/>
              <w:ind w:left="590"/>
              <w:rPr>
                <w:sz w:val="24"/>
              </w:rPr>
            </w:pPr>
            <w:r>
              <w:rPr>
                <w:sz w:val="24"/>
                <w:u w:val="single"/>
              </w:rPr>
              <w:t>DESCRIPTION</w:t>
            </w:r>
          </w:p>
        </w:tc>
        <w:tc>
          <w:tcPr>
            <w:tcW w:w="1014" w:type="dxa"/>
          </w:tcPr>
          <w:p w14:paraId="042B3B96" w14:textId="77777777" w:rsidR="00DB7B8F" w:rsidRDefault="00DB7B8F" w:rsidP="00DC72B7">
            <w:pPr>
              <w:pStyle w:val="TableParagraph"/>
              <w:spacing w:line="244" w:lineRule="exact"/>
              <w:ind w:left="478"/>
              <w:rPr>
                <w:sz w:val="24"/>
              </w:rPr>
            </w:pPr>
            <w:r>
              <w:rPr>
                <w:sz w:val="24"/>
                <w:u w:val="single"/>
              </w:rPr>
              <w:t>UNIT</w:t>
            </w:r>
          </w:p>
        </w:tc>
      </w:tr>
      <w:tr w:rsidR="00DB7B8F" w14:paraId="0E838674" w14:textId="77777777" w:rsidTr="00DC72B7">
        <w:trPr>
          <w:trHeight w:val="266"/>
        </w:trPr>
        <w:tc>
          <w:tcPr>
            <w:tcW w:w="2088" w:type="dxa"/>
          </w:tcPr>
          <w:p w14:paraId="658F231C" w14:textId="77777777" w:rsidR="00DB7B8F" w:rsidRDefault="00DB7B8F" w:rsidP="00DC72B7">
            <w:pPr>
              <w:pStyle w:val="TableParagraph"/>
              <w:spacing w:line="246" w:lineRule="exact"/>
              <w:ind w:left="50"/>
              <w:rPr>
                <w:sz w:val="24"/>
              </w:rPr>
            </w:pPr>
            <w:r>
              <w:rPr>
                <w:sz w:val="24"/>
              </w:rPr>
              <w:t>502.9350.M</w:t>
            </w:r>
          </w:p>
        </w:tc>
        <w:tc>
          <w:tcPr>
            <w:tcW w:w="5152" w:type="dxa"/>
          </w:tcPr>
          <w:p w14:paraId="3F42C7A8" w14:textId="77777777" w:rsidR="00DB7B8F" w:rsidRDefault="00DB7B8F" w:rsidP="00DC72B7">
            <w:pPr>
              <w:pStyle w:val="TableParagraph"/>
              <w:spacing w:line="246" w:lineRule="exact"/>
              <w:ind w:left="590"/>
              <w:rPr>
                <w:sz w:val="24"/>
              </w:rPr>
            </w:pPr>
            <w:r>
              <w:rPr>
                <w:sz w:val="24"/>
              </w:rPr>
              <w:t>Bridge Deck Protective Surface Treatment</w:t>
            </w:r>
          </w:p>
        </w:tc>
        <w:tc>
          <w:tcPr>
            <w:tcW w:w="1014" w:type="dxa"/>
          </w:tcPr>
          <w:p w14:paraId="7FF253BD" w14:textId="77777777" w:rsidR="00DB7B8F" w:rsidRDefault="00DB7B8F" w:rsidP="00DC72B7">
            <w:pPr>
              <w:pStyle w:val="TableParagraph"/>
              <w:spacing w:line="246" w:lineRule="exact"/>
              <w:ind w:left="478"/>
              <w:rPr>
                <w:sz w:val="24"/>
              </w:rPr>
            </w:pPr>
            <w:r>
              <w:rPr>
                <w:sz w:val="24"/>
              </w:rPr>
              <w:t>SF</w:t>
            </w:r>
          </w:p>
        </w:tc>
      </w:tr>
    </w:tbl>
    <w:p w14:paraId="66C9CF4E" w14:textId="77777777" w:rsidR="00DB7B8F" w:rsidRDefault="00DB7B8F" w:rsidP="00DB7B8F">
      <w:pPr>
        <w:pStyle w:val="BodyText"/>
        <w:spacing w:before="4"/>
      </w:pPr>
    </w:p>
    <w:p w14:paraId="6722C1E5" w14:textId="77777777" w:rsidR="00DB7B8F" w:rsidRDefault="00DB7B8F" w:rsidP="00DB7B8F">
      <w:pPr>
        <w:pStyle w:val="BodyText"/>
        <w:ind w:left="1568" w:right="1286" w:hanging="275"/>
      </w:pPr>
      <w:r>
        <w:rPr>
          <w:sz w:val="12"/>
        </w:rPr>
        <w:t xml:space="preserve">(2) </w:t>
      </w:r>
      <w:r>
        <w:t>Payment is full compensation for resealing, including surface preparation cleaning, and daily production data sheets.</w:t>
      </w:r>
    </w:p>
    <w:p w14:paraId="3B7550DF" w14:textId="77777777" w:rsidR="00DB7B8F" w:rsidRDefault="00DB7B8F" w:rsidP="00DB7B8F">
      <w:pPr>
        <w:pStyle w:val="BodyText"/>
      </w:pPr>
    </w:p>
    <w:p w14:paraId="1EAC5D52" w14:textId="77777777" w:rsidR="00DB7B8F" w:rsidRDefault="00DB7B8F" w:rsidP="00DB7B8F">
      <w:pPr>
        <w:pStyle w:val="BodyText"/>
        <w:rPr>
          <w:sz w:val="23"/>
        </w:rPr>
      </w:pPr>
    </w:p>
    <w:p w14:paraId="5584D241" w14:textId="77777777" w:rsidR="00DB7B8F" w:rsidRDefault="00DB7B8F" w:rsidP="00DB7B8F">
      <w:pPr>
        <w:pStyle w:val="Heading2"/>
        <w:keepNext w:val="0"/>
        <w:widowControl w:val="0"/>
        <w:numPr>
          <w:ilvl w:val="0"/>
          <w:numId w:val="35"/>
        </w:numPr>
        <w:tabs>
          <w:tab w:val="left" w:pos="1469"/>
        </w:tabs>
        <w:autoSpaceDE w:val="0"/>
        <w:autoSpaceDN w:val="0"/>
        <w:ind w:left="1468" w:hanging="448"/>
      </w:pPr>
      <w:bookmarkStart w:id="7" w:name="_TOC_250010"/>
      <w:r>
        <w:t>Bridge Cleaning ‐</w:t>
      </w:r>
      <w:r>
        <w:rPr>
          <w:spacing w:val="1"/>
        </w:rPr>
        <w:t xml:space="preserve"> </w:t>
      </w:r>
      <w:bookmarkEnd w:id="7"/>
      <w:r>
        <w:t>Deck</w:t>
      </w:r>
    </w:p>
    <w:p w14:paraId="6382DBAE" w14:textId="77777777" w:rsidR="00DB7B8F" w:rsidRDefault="00DB7B8F" w:rsidP="00DB7B8F">
      <w:pPr>
        <w:pStyle w:val="ListParagraph"/>
        <w:widowControl w:val="0"/>
        <w:numPr>
          <w:ilvl w:val="0"/>
          <w:numId w:val="33"/>
        </w:numPr>
        <w:tabs>
          <w:tab w:val="left" w:pos="1260"/>
        </w:tabs>
        <w:autoSpaceDE w:val="0"/>
        <w:autoSpaceDN w:val="0"/>
        <w:spacing w:before="231" w:after="0" w:line="230" w:lineRule="exact"/>
        <w:ind w:hanging="239"/>
        <w:contextualSpacing w:val="0"/>
        <w:rPr>
          <w:rFonts w:ascii="Arial"/>
          <w:b/>
          <w:sz w:val="20"/>
        </w:rPr>
      </w:pPr>
      <w:r>
        <w:rPr>
          <w:rFonts w:ascii="Arial"/>
          <w:b/>
          <w:sz w:val="20"/>
        </w:rPr>
        <w:t>Description</w:t>
      </w:r>
    </w:p>
    <w:p w14:paraId="2E329AC6" w14:textId="77777777" w:rsidR="00DB7B8F" w:rsidRDefault="00DB7B8F" w:rsidP="00DB7B8F">
      <w:pPr>
        <w:pStyle w:val="BodyText"/>
        <w:spacing w:line="292" w:lineRule="exact"/>
        <w:ind w:left="1293"/>
      </w:pPr>
      <w:r>
        <w:t>Unless otherwise specified:</w:t>
      </w:r>
    </w:p>
    <w:p w14:paraId="66685B5E" w14:textId="77777777" w:rsidR="00DB7B8F" w:rsidRDefault="00DB7B8F" w:rsidP="00DB7B8F">
      <w:pPr>
        <w:pStyle w:val="ListParagraph"/>
        <w:widowControl w:val="0"/>
        <w:numPr>
          <w:ilvl w:val="1"/>
          <w:numId w:val="33"/>
        </w:numPr>
        <w:tabs>
          <w:tab w:val="left" w:pos="1740"/>
        </w:tabs>
        <w:autoSpaceDE w:val="0"/>
        <w:autoSpaceDN w:val="0"/>
        <w:spacing w:after="0" w:line="240" w:lineRule="auto"/>
        <w:ind w:right="1553"/>
        <w:contextualSpacing w:val="0"/>
        <w:rPr>
          <w:sz w:val="24"/>
        </w:rPr>
      </w:pPr>
      <w:r>
        <w:rPr>
          <w:sz w:val="24"/>
        </w:rPr>
        <w:t>Remove all accumulated foreign material from the entire bridge deck, including the bridge deck, sidewalk, curbs, medians, inside faces and tops of concrete parapets, and at least 15 feet of the approach slabs as</w:t>
      </w:r>
      <w:r>
        <w:rPr>
          <w:spacing w:val="-9"/>
          <w:sz w:val="24"/>
        </w:rPr>
        <w:t xml:space="preserve"> </w:t>
      </w:r>
      <w:r>
        <w:rPr>
          <w:sz w:val="24"/>
        </w:rPr>
        <w:t>needed.</w:t>
      </w:r>
    </w:p>
    <w:p w14:paraId="4C862341" w14:textId="77777777" w:rsidR="00DB7B8F" w:rsidRDefault="00DB7B8F" w:rsidP="00DB7B8F">
      <w:pPr>
        <w:pStyle w:val="ListParagraph"/>
        <w:widowControl w:val="0"/>
        <w:numPr>
          <w:ilvl w:val="1"/>
          <w:numId w:val="33"/>
        </w:numPr>
        <w:tabs>
          <w:tab w:val="left" w:pos="1740"/>
        </w:tabs>
        <w:autoSpaceDE w:val="0"/>
        <w:autoSpaceDN w:val="0"/>
        <w:spacing w:after="0" w:line="240" w:lineRule="auto"/>
        <w:ind w:right="1375"/>
        <w:contextualSpacing w:val="0"/>
        <w:rPr>
          <w:sz w:val="24"/>
        </w:rPr>
      </w:pPr>
      <w:r>
        <w:rPr>
          <w:sz w:val="24"/>
        </w:rPr>
        <w:t>Clean expansion joints, scuppers, and drains that are part of the bridge and within 15 feet of the approach</w:t>
      </w:r>
      <w:r>
        <w:rPr>
          <w:spacing w:val="-4"/>
          <w:sz w:val="24"/>
        </w:rPr>
        <w:t xml:space="preserve"> </w:t>
      </w:r>
      <w:r>
        <w:rPr>
          <w:sz w:val="24"/>
        </w:rPr>
        <w:t>slabs.</w:t>
      </w:r>
    </w:p>
    <w:p w14:paraId="510342FD" w14:textId="77777777" w:rsidR="00DB7B8F" w:rsidRDefault="00DB7B8F" w:rsidP="00DB7B8F">
      <w:pPr>
        <w:pStyle w:val="BodyText"/>
        <w:rPr>
          <w:sz w:val="28"/>
        </w:rPr>
      </w:pPr>
    </w:p>
    <w:p w14:paraId="052DBD9A" w14:textId="77777777" w:rsidR="00DB7B8F" w:rsidRDefault="00DB7B8F" w:rsidP="00DB7B8F">
      <w:pPr>
        <w:pStyle w:val="ListParagraph"/>
        <w:widowControl w:val="0"/>
        <w:numPr>
          <w:ilvl w:val="0"/>
          <w:numId w:val="33"/>
        </w:numPr>
        <w:tabs>
          <w:tab w:val="left" w:pos="1260"/>
        </w:tabs>
        <w:autoSpaceDE w:val="0"/>
        <w:autoSpaceDN w:val="0"/>
        <w:spacing w:before="1" w:after="0" w:line="230" w:lineRule="exact"/>
        <w:ind w:hanging="239"/>
        <w:contextualSpacing w:val="0"/>
        <w:rPr>
          <w:rFonts w:ascii="Arial"/>
          <w:b/>
          <w:sz w:val="20"/>
        </w:rPr>
      </w:pPr>
      <w:r>
        <w:rPr>
          <w:rFonts w:ascii="Arial"/>
          <w:b/>
          <w:sz w:val="20"/>
        </w:rPr>
        <w:t>Materials</w:t>
      </w:r>
    </w:p>
    <w:p w14:paraId="46CF80AE" w14:textId="77777777" w:rsidR="00DB7B8F" w:rsidRDefault="00DB7B8F" w:rsidP="00DB7B8F">
      <w:pPr>
        <w:pStyle w:val="BodyText"/>
        <w:ind w:left="1293" w:right="1122"/>
      </w:pPr>
      <w:r>
        <w:t>Use water that is reasonably clean and free of harmful materials including sediment and salt contaminants.</w:t>
      </w:r>
    </w:p>
    <w:p w14:paraId="218874D8" w14:textId="77777777" w:rsidR="00DB7B8F" w:rsidRDefault="00DB7B8F" w:rsidP="00DB7B8F">
      <w:pPr>
        <w:pStyle w:val="BodyText"/>
        <w:spacing w:before="7"/>
        <w:rPr>
          <w:sz w:val="23"/>
        </w:rPr>
      </w:pPr>
    </w:p>
    <w:p w14:paraId="0AF74FF3" w14:textId="77777777" w:rsidR="00DB7B8F" w:rsidRDefault="00DB7B8F" w:rsidP="00DB7B8F">
      <w:pPr>
        <w:pStyle w:val="ListParagraph"/>
        <w:widowControl w:val="0"/>
        <w:numPr>
          <w:ilvl w:val="0"/>
          <w:numId w:val="33"/>
        </w:numPr>
        <w:tabs>
          <w:tab w:val="left" w:pos="1261"/>
        </w:tabs>
        <w:autoSpaceDE w:val="0"/>
        <w:autoSpaceDN w:val="0"/>
        <w:spacing w:after="0" w:line="240" w:lineRule="auto"/>
        <w:ind w:left="1260"/>
        <w:contextualSpacing w:val="0"/>
        <w:rPr>
          <w:rFonts w:ascii="Arial"/>
          <w:b/>
          <w:sz w:val="20"/>
        </w:rPr>
      </w:pPr>
      <w:r>
        <w:rPr>
          <w:rFonts w:ascii="Arial"/>
          <w:b/>
          <w:sz w:val="20"/>
        </w:rPr>
        <w:t>Construction</w:t>
      </w:r>
    </w:p>
    <w:p w14:paraId="4CC2C9B6" w14:textId="77777777" w:rsidR="00DB7B8F" w:rsidRDefault="00DB7B8F" w:rsidP="00DB7B8F">
      <w:pPr>
        <w:pStyle w:val="BodyText"/>
        <w:rPr>
          <w:rFonts w:ascii="Arial"/>
          <w:b/>
          <w:sz w:val="20"/>
        </w:rPr>
      </w:pPr>
    </w:p>
    <w:p w14:paraId="67C119F1" w14:textId="77777777" w:rsidR="00DB7B8F" w:rsidRDefault="00DB7B8F" w:rsidP="00DB7B8F">
      <w:pPr>
        <w:pStyle w:val="ListParagraph"/>
        <w:widowControl w:val="0"/>
        <w:numPr>
          <w:ilvl w:val="1"/>
          <w:numId w:val="32"/>
        </w:numPr>
        <w:tabs>
          <w:tab w:val="left" w:pos="1657"/>
        </w:tabs>
        <w:autoSpaceDE w:val="0"/>
        <w:autoSpaceDN w:val="0"/>
        <w:spacing w:after="0" w:line="230" w:lineRule="exact"/>
        <w:ind w:hanging="366"/>
        <w:contextualSpacing w:val="0"/>
        <w:rPr>
          <w:rFonts w:ascii="Arial"/>
          <w:b/>
          <w:sz w:val="20"/>
        </w:rPr>
      </w:pPr>
      <w:r>
        <w:rPr>
          <w:rFonts w:ascii="Arial"/>
          <w:b/>
          <w:sz w:val="20"/>
        </w:rPr>
        <w:t>Equipment</w:t>
      </w:r>
    </w:p>
    <w:p w14:paraId="760D0FAF" w14:textId="77777777" w:rsidR="00DB7B8F" w:rsidRDefault="00DB7B8F" w:rsidP="00DB7B8F">
      <w:pPr>
        <w:pStyle w:val="BodyText"/>
        <w:ind w:left="1568" w:right="1306" w:hanging="275"/>
      </w:pPr>
      <w:r>
        <w:rPr>
          <w:sz w:val="12"/>
        </w:rPr>
        <w:t xml:space="preserve">(1) </w:t>
      </w:r>
      <w:r>
        <w:t>Furnish cleaning equipment consisting of hand tools, power brooms, air compressors, water tanks, and water pumps with associated delivery hardware necessary to properly flush, clean, and remove all foreign material from the bridge structure.</w:t>
      </w:r>
    </w:p>
    <w:p w14:paraId="6E1FA44F" w14:textId="77777777" w:rsidR="00DB7B8F" w:rsidRDefault="00DB7B8F" w:rsidP="00DB7B8F">
      <w:pPr>
        <w:pStyle w:val="BodyText"/>
      </w:pPr>
    </w:p>
    <w:p w14:paraId="4EEF4EBA" w14:textId="77777777" w:rsidR="00DB7B8F" w:rsidRDefault="00DB7B8F" w:rsidP="00DB7B8F">
      <w:pPr>
        <w:pStyle w:val="BodyText"/>
        <w:ind w:left="1293"/>
      </w:pPr>
      <w:r>
        <w:rPr>
          <w:sz w:val="12"/>
        </w:rPr>
        <w:t xml:space="preserve">(2) </w:t>
      </w:r>
      <w:r>
        <w:t>Other types of cleaning equipment may be used with the engineer’s approval.</w:t>
      </w:r>
    </w:p>
    <w:p w14:paraId="4DAC224A" w14:textId="77777777" w:rsidR="00DB7B8F" w:rsidRDefault="00DB7B8F" w:rsidP="00DB7B8F">
      <w:pPr>
        <w:pStyle w:val="BodyText"/>
      </w:pPr>
    </w:p>
    <w:p w14:paraId="5FAC603A" w14:textId="77777777" w:rsidR="00DB7B8F" w:rsidRDefault="00DB7B8F" w:rsidP="00DB7B8F">
      <w:pPr>
        <w:pStyle w:val="BodyText"/>
        <w:ind w:left="1568" w:right="1543" w:hanging="275"/>
      </w:pPr>
      <w:r>
        <w:rPr>
          <w:sz w:val="12"/>
        </w:rPr>
        <w:t xml:space="preserve">(3) </w:t>
      </w:r>
      <w:r>
        <w:t>Ensure air and/or water pressure are sufficient to remove the accumulated material without damaging paint coverage any structural steel and the stain or paint coverage of other finished surfaces.</w:t>
      </w:r>
    </w:p>
    <w:p w14:paraId="72F467C2" w14:textId="77777777" w:rsidR="00DB7B8F" w:rsidRDefault="00DB7B8F" w:rsidP="00DB7B8F">
      <w:pPr>
        <w:pStyle w:val="BodyText"/>
      </w:pPr>
    </w:p>
    <w:p w14:paraId="253D83C0" w14:textId="77777777" w:rsidR="00DB7B8F" w:rsidRDefault="00DB7B8F" w:rsidP="00DB7B8F">
      <w:pPr>
        <w:pStyle w:val="ListParagraph"/>
        <w:widowControl w:val="0"/>
        <w:numPr>
          <w:ilvl w:val="1"/>
          <w:numId w:val="32"/>
        </w:numPr>
        <w:tabs>
          <w:tab w:val="left" w:pos="1657"/>
        </w:tabs>
        <w:autoSpaceDE w:val="0"/>
        <w:autoSpaceDN w:val="0"/>
        <w:spacing w:after="0" w:line="230" w:lineRule="exact"/>
        <w:ind w:hanging="366"/>
        <w:contextualSpacing w:val="0"/>
        <w:rPr>
          <w:rFonts w:ascii="Arial"/>
          <w:b/>
          <w:sz w:val="20"/>
        </w:rPr>
      </w:pPr>
      <w:r>
        <w:rPr>
          <w:rFonts w:ascii="Arial"/>
          <w:b/>
          <w:sz w:val="20"/>
        </w:rPr>
        <w:t>Cleaning</w:t>
      </w:r>
    </w:p>
    <w:p w14:paraId="43F42368" w14:textId="77777777" w:rsidR="00DB7B8F" w:rsidRDefault="00DB7B8F" w:rsidP="00DB7B8F">
      <w:pPr>
        <w:pStyle w:val="BodyText"/>
        <w:ind w:left="1568" w:right="1900" w:hanging="275"/>
      </w:pPr>
      <w:r>
        <w:rPr>
          <w:sz w:val="12"/>
        </w:rPr>
        <w:t xml:space="preserve">(1) </w:t>
      </w:r>
      <w:r>
        <w:t>Ensure areas that have been cleaned are free of all accumulations of sand, gravel, dirt, and other foreign materials.</w:t>
      </w:r>
    </w:p>
    <w:p w14:paraId="07FF31A3" w14:textId="77777777" w:rsidR="00DB7B8F" w:rsidRDefault="00DB7B8F" w:rsidP="00DB7B8F">
      <w:pPr>
        <w:pStyle w:val="BodyText"/>
        <w:spacing w:before="3"/>
      </w:pPr>
    </w:p>
    <w:p w14:paraId="6420006C" w14:textId="756ECA52" w:rsidR="00DB7B8F" w:rsidRDefault="00DB7B8F" w:rsidP="00DB7B8F">
      <w:pPr>
        <w:pStyle w:val="BodyText"/>
        <w:ind w:left="1568" w:right="1505" w:hanging="275"/>
      </w:pPr>
      <w:r>
        <w:rPr>
          <w:noProof/>
        </w:rPr>
        <mc:AlternateContent>
          <mc:Choice Requires="wps">
            <w:drawing>
              <wp:anchor distT="0" distB="0" distL="114300" distR="114300" simplePos="0" relativeHeight="251661312" behindDoc="1" locked="0" layoutInCell="1" allowOverlap="1" wp14:anchorId="75444872" wp14:editId="3DDD7F70">
                <wp:simplePos x="0" y="0"/>
                <wp:positionH relativeFrom="page">
                  <wp:posOffset>5521960</wp:posOffset>
                </wp:positionH>
                <wp:positionV relativeFrom="paragraph">
                  <wp:posOffset>292735</wp:posOffset>
                </wp:positionV>
                <wp:extent cx="33655" cy="1016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4FEEB" id="Rectangle 4" o:spid="_x0000_s1026" style="position:absolute;margin-left:434.8pt;margin-top:23.05pt;width:2.65pt;height:.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zHxdgIAAPg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" fillcolor="black" stroked="f">
                <w10:wrap anchorx="page"/>
              </v:rect>
            </w:pict>
          </mc:Fallback>
        </mc:AlternateContent>
      </w:r>
      <w:r>
        <w:rPr>
          <w:sz w:val="12"/>
        </w:rPr>
        <w:t xml:space="preserve">(2) </w:t>
      </w:r>
      <w:r>
        <w:t>Prior to cleaning with water pressure, remove all accumulated foreign material from bridge sidewalks, bridge decks, curb tops, joints, drains and scuppers and other locations specified and as directed by the department. Remove the accumulated foreign material with hand brooms, hand shovels, scrapers, vacuum cleaners or other</w:t>
      </w:r>
    </w:p>
    <w:p w14:paraId="3ABD10A4" w14:textId="77777777" w:rsidR="00DB7B8F" w:rsidRDefault="00DB7B8F" w:rsidP="00DB7B8F">
      <w:pPr>
        <w:sectPr w:rsidR="00DB7B8F">
          <w:pgSz w:w="12240" w:h="15840"/>
          <w:pgMar w:top="1360" w:right="400" w:bottom="1440" w:left="420" w:header="0" w:footer="1176" w:gutter="0"/>
          <w:cols w:space="720"/>
        </w:sectPr>
      </w:pPr>
    </w:p>
    <w:p w14:paraId="02344284" w14:textId="77777777" w:rsidR="00DB7B8F" w:rsidRDefault="00DB7B8F" w:rsidP="00DB7B8F">
      <w:pPr>
        <w:pStyle w:val="BodyText"/>
        <w:spacing w:before="39"/>
        <w:ind w:left="1568" w:right="1428"/>
      </w:pPr>
      <w:proofErr w:type="gramStart"/>
      <w:r>
        <w:lastRenderedPageBreak/>
        <w:t>methods</w:t>
      </w:r>
      <w:proofErr w:type="gramEnd"/>
      <w:r>
        <w:t xml:space="preserve"> acceptable to the department. Collect this removed material and dispose of at an approved waste area according to Federal, State, and Local regulations. Use best management practices to prevent material from falling in the water or on the land below the bridge.</w:t>
      </w:r>
    </w:p>
    <w:p w14:paraId="29E87AC0" w14:textId="77777777" w:rsidR="00DB7B8F" w:rsidRDefault="00DB7B8F" w:rsidP="00DB7B8F">
      <w:pPr>
        <w:pStyle w:val="BodyText"/>
        <w:spacing w:before="4"/>
      </w:pPr>
    </w:p>
    <w:p w14:paraId="56B9E574" w14:textId="77777777" w:rsidR="00DB7B8F" w:rsidRDefault="00DB7B8F" w:rsidP="00DB7B8F">
      <w:pPr>
        <w:pStyle w:val="BodyText"/>
        <w:ind w:left="1568" w:right="1590" w:hanging="275"/>
      </w:pPr>
      <w:r>
        <w:rPr>
          <w:sz w:val="12"/>
        </w:rPr>
        <w:t xml:space="preserve">(3) </w:t>
      </w:r>
      <w:r>
        <w:t>Use sufficient water under pressure to remove salt contaminants, dirt, and other detrimental foreign matter without damaging or removing the painted lines or other pavement markings on the bridge.</w:t>
      </w:r>
    </w:p>
    <w:p w14:paraId="34A46B7B" w14:textId="77777777" w:rsidR="00DB7B8F" w:rsidRDefault="00DB7B8F" w:rsidP="00DB7B8F">
      <w:pPr>
        <w:pStyle w:val="BodyText"/>
        <w:spacing w:before="1"/>
        <w:rPr>
          <w:sz w:val="27"/>
        </w:rPr>
      </w:pPr>
    </w:p>
    <w:p w14:paraId="22BC2D72" w14:textId="77777777" w:rsidR="00DB7B8F" w:rsidRDefault="00DB7B8F" w:rsidP="00DB7B8F">
      <w:pPr>
        <w:pStyle w:val="BodyText"/>
        <w:ind w:left="1568" w:right="1286" w:hanging="275"/>
      </w:pPr>
      <w:r>
        <w:rPr>
          <w:sz w:val="12"/>
        </w:rPr>
        <w:t xml:space="preserve">(4) </w:t>
      </w:r>
      <w:r>
        <w:t>Flush all deck drains and scuppers at drains with water under pressure after the accumulated foreign material in them has been properly removed. Drain systems may have to be taken apart to remove large blockages of accumulated foreign material. Should this be necessary, return them to their original configuration immediately after cleaning. Ensure drain systems drain properly after cleaning.</w:t>
      </w:r>
    </w:p>
    <w:p w14:paraId="28282723" w14:textId="77777777" w:rsidR="00DB7B8F" w:rsidRDefault="00DB7B8F" w:rsidP="00DB7B8F">
      <w:pPr>
        <w:pStyle w:val="BodyText"/>
        <w:spacing w:before="1"/>
        <w:rPr>
          <w:sz w:val="27"/>
        </w:rPr>
      </w:pPr>
    </w:p>
    <w:p w14:paraId="27723073" w14:textId="77777777" w:rsidR="00DB7B8F" w:rsidRDefault="00DB7B8F" w:rsidP="00DB7B8F">
      <w:pPr>
        <w:pStyle w:val="BodyText"/>
        <w:ind w:left="1293"/>
      </w:pPr>
      <w:r>
        <w:rPr>
          <w:sz w:val="12"/>
        </w:rPr>
        <w:t xml:space="preserve">(5) </w:t>
      </w:r>
      <w:r>
        <w:t>Do not soil or damage private or public property during cleaning operations.</w:t>
      </w:r>
    </w:p>
    <w:p w14:paraId="62B9713C" w14:textId="77777777" w:rsidR="00DB7B8F" w:rsidRDefault="00DB7B8F" w:rsidP="00DB7B8F">
      <w:pPr>
        <w:pStyle w:val="BodyText"/>
        <w:spacing w:before="2"/>
      </w:pPr>
    </w:p>
    <w:p w14:paraId="7F39F33E" w14:textId="77777777" w:rsidR="00DB7B8F" w:rsidRDefault="00DB7B8F" w:rsidP="00DB7B8F">
      <w:pPr>
        <w:pStyle w:val="ListParagraph"/>
        <w:widowControl w:val="0"/>
        <w:numPr>
          <w:ilvl w:val="0"/>
          <w:numId w:val="33"/>
        </w:numPr>
        <w:tabs>
          <w:tab w:val="left" w:pos="1316"/>
        </w:tabs>
        <w:autoSpaceDE w:val="0"/>
        <w:autoSpaceDN w:val="0"/>
        <w:spacing w:after="0" w:line="230" w:lineRule="exact"/>
        <w:ind w:left="1315" w:hanging="295"/>
        <w:contextualSpacing w:val="0"/>
        <w:rPr>
          <w:rFonts w:ascii="Arial"/>
          <w:b/>
          <w:sz w:val="20"/>
        </w:rPr>
      </w:pPr>
      <w:r>
        <w:rPr>
          <w:rFonts w:ascii="Arial"/>
          <w:b/>
          <w:sz w:val="20"/>
        </w:rPr>
        <w:t>Method of</w:t>
      </w:r>
      <w:r>
        <w:rPr>
          <w:rFonts w:ascii="Arial"/>
          <w:b/>
          <w:spacing w:val="-2"/>
          <w:sz w:val="20"/>
        </w:rPr>
        <w:t xml:space="preserve"> </w:t>
      </w:r>
      <w:r>
        <w:rPr>
          <w:rFonts w:ascii="Arial"/>
          <w:b/>
          <w:sz w:val="20"/>
        </w:rPr>
        <w:t>Measurement</w:t>
      </w:r>
    </w:p>
    <w:p w14:paraId="6D3599AA" w14:textId="77777777" w:rsidR="00DB7B8F" w:rsidRDefault="00DB7B8F" w:rsidP="00DB7B8F">
      <w:pPr>
        <w:pStyle w:val="BodyText"/>
        <w:ind w:left="1568" w:right="1191" w:hanging="275"/>
      </w:pPr>
      <w:r>
        <w:rPr>
          <w:sz w:val="12"/>
        </w:rPr>
        <w:t xml:space="preserve">(1) </w:t>
      </w:r>
      <w:r>
        <w:t xml:space="preserve">The department will not measure the item Bridge Cleaning‐Deck in the field. The department will use the deck area listed in the Highway Structures Information System (HSIS), Bridge Inventory, </w:t>
      </w:r>
      <w:proofErr w:type="gramStart"/>
      <w:r>
        <w:t>Geometry</w:t>
      </w:r>
      <w:proofErr w:type="gramEnd"/>
      <w:r>
        <w:t xml:space="preserve"> tab for payment unless one or more of the following occurs:</w:t>
      </w:r>
    </w:p>
    <w:p w14:paraId="3C55109C" w14:textId="77777777" w:rsidR="00DB7B8F" w:rsidRDefault="00DB7B8F" w:rsidP="00DB7B8F">
      <w:pPr>
        <w:pStyle w:val="ListParagraph"/>
        <w:widowControl w:val="0"/>
        <w:numPr>
          <w:ilvl w:val="1"/>
          <w:numId w:val="33"/>
        </w:numPr>
        <w:tabs>
          <w:tab w:val="left" w:pos="2100"/>
        </w:tabs>
        <w:autoSpaceDE w:val="0"/>
        <w:autoSpaceDN w:val="0"/>
        <w:spacing w:after="0" w:line="240" w:lineRule="auto"/>
        <w:ind w:left="2100" w:right="1038"/>
        <w:contextualSpacing w:val="0"/>
        <w:rPr>
          <w:sz w:val="24"/>
        </w:rPr>
      </w:pPr>
      <w:r>
        <w:rPr>
          <w:sz w:val="24"/>
        </w:rPr>
        <w:t>A</w:t>
      </w:r>
      <w:r>
        <w:rPr>
          <w:spacing w:val="-5"/>
          <w:sz w:val="24"/>
        </w:rPr>
        <w:t xml:space="preserve"> </w:t>
      </w:r>
      <w:r>
        <w:rPr>
          <w:sz w:val="24"/>
        </w:rPr>
        <w:t>contract</w:t>
      </w:r>
      <w:r>
        <w:rPr>
          <w:spacing w:val="-5"/>
          <w:sz w:val="24"/>
        </w:rPr>
        <w:t xml:space="preserve"> </w:t>
      </w:r>
      <w:r>
        <w:rPr>
          <w:sz w:val="24"/>
        </w:rPr>
        <w:t>revision</w:t>
      </w:r>
      <w:r>
        <w:rPr>
          <w:spacing w:val="-4"/>
          <w:sz w:val="24"/>
        </w:rPr>
        <w:t xml:space="preserve"> </w:t>
      </w:r>
      <w:r>
        <w:rPr>
          <w:sz w:val="24"/>
        </w:rPr>
        <w:t>partially</w:t>
      </w:r>
      <w:r>
        <w:rPr>
          <w:spacing w:val="-3"/>
          <w:sz w:val="24"/>
        </w:rPr>
        <w:t xml:space="preserve"> </w:t>
      </w:r>
      <w:r>
        <w:rPr>
          <w:sz w:val="24"/>
        </w:rPr>
        <w:t>eliminates,</w:t>
      </w:r>
      <w:r>
        <w:rPr>
          <w:spacing w:val="-5"/>
          <w:sz w:val="24"/>
        </w:rPr>
        <w:t xml:space="preserve"> </w:t>
      </w:r>
      <w:r>
        <w:rPr>
          <w:sz w:val="24"/>
        </w:rPr>
        <w:t>completely</w:t>
      </w:r>
      <w:r>
        <w:rPr>
          <w:spacing w:val="-5"/>
          <w:sz w:val="24"/>
        </w:rPr>
        <w:t xml:space="preserve"> </w:t>
      </w:r>
      <w:r>
        <w:rPr>
          <w:sz w:val="24"/>
        </w:rPr>
        <w:t>eliminates,</w:t>
      </w:r>
      <w:r>
        <w:rPr>
          <w:spacing w:val="-6"/>
          <w:sz w:val="24"/>
        </w:rPr>
        <w:t xml:space="preserve"> </w:t>
      </w:r>
      <w:r>
        <w:rPr>
          <w:sz w:val="24"/>
        </w:rPr>
        <w:t>or</w:t>
      </w:r>
      <w:r>
        <w:rPr>
          <w:spacing w:val="-4"/>
          <w:sz w:val="24"/>
        </w:rPr>
        <w:t xml:space="preserve"> </w:t>
      </w:r>
      <w:r>
        <w:rPr>
          <w:sz w:val="24"/>
        </w:rPr>
        <w:t>affects</w:t>
      </w:r>
      <w:r>
        <w:rPr>
          <w:spacing w:val="-4"/>
          <w:sz w:val="24"/>
        </w:rPr>
        <w:t xml:space="preserve"> </w:t>
      </w:r>
      <w:r>
        <w:rPr>
          <w:sz w:val="24"/>
        </w:rPr>
        <w:t>the</w:t>
      </w:r>
      <w:r>
        <w:rPr>
          <w:spacing w:val="-3"/>
          <w:sz w:val="24"/>
        </w:rPr>
        <w:t xml:space="preserve"> </w:t>
      </w:r>
      <w:r>
        <w:rPr>
          <w:sz w:val="24"/>
        </w:rPr>
        <w:t>quantity for the</w:t>
      </w:r>
      <w:r>
        <w:rPr>
          <w:spacing w:val="-1"/>
          <w:sz w:val="24"/>
        </w:rPr>
        <w:t xml:space="preserve"> </w:t>
      </w:r>
      <w:r>
        <w:rPr>
          <w:sz w:val="24"/>
        </w:rPr>
        <w:t>item.</w:t>
      </w:r>
    </w:p>
    <w:p w14:paraId="266B0245" w14:textId="77777777" w:rsidR="00DB7B8F" w:rsidRDefault="00DB7B8F" w:rsidP="00DB7B8F">
      <w:pPr>
        <w:pStyle w:val="ListParagraph"/>
        <w:widowControl w:val="0"/>
        <w:numPr>
          <w:ilvl w:val="1"/>
          <w:numId w:val="33"/>
        </w:numPr>
        <w:tabs>
          <w:tab w:val="left" w:pos="2100"/>
        </w:tabs>
        <w:autoSpaceDE w:val="0"/>
        <w:autoSpaceDN w:val="0"/>
        <w:spacing w:after="0" w:line="240" w:lineRule="auto"/>
        <w:ind w:left="2100"/>
        <w:contextualSpacing w:val="0"/>
        <w:rPr>
          <w:sz w:val="24"/>
        </w:rPr>
      </w:pPr>
      <w:r>
        <w:rPr>
          <w:sz w:val="24"/>
        </w:rPr>
        <w:t>The work performed was not acceptably</w:t>
      </w:r>
      <w:r>
        <w:rPr>
          <w:spacing w:val="-4"/>
          <w:sz w:val="24"/>
        </w:rPr>
        <w:t xml:space="preserve"> </w:t>
      </w:r>
      <w:r>
        <w:rPr>
          <w:sz w:val="24"/>
        </w:rPr>
        <w:t>completed.</w:t>
      </w:r>
    </w:p>
    <w:p w14:paraId="7242E37C" w14:textId="77777777" w:rsidR="00DB7B8F" w:rsidRDefault="00DB7B8F" w:rsidP="00DB7B8F">
      <w:pPr>
        <w:pStyle w:val="ListParagraph"/>
        <w:widowControl w:val="0"/>
        <w:numPr>
          <w:ilvl w:val="1"/>
          <w:numId w:val="33"/>
        </w:numPr>
        <w:tabs>
          <w:tab w:val="left" w:pos="2100"/>
        </w:tabs>
        <w:autoSpaceDE w:val="0"/>
        <w:autoSpaceDN w:val="0"/>
        <w:spacing w:after="0" w:line="240" w:lineRule="auto"/>
        <w:ind w:left="2100"/>
        <w:contextualSpacing w:val="0"/>
        <w:rPr>
          <w:sz w:val="24"/>
        </w:rPr>
      </w:pPr>
      <w:r>
        <w:rPr>
          <w:sz w:val="24"/>
        </w:rPr>
        <w:t>The quantity for the item varies by more than 5 percent from the plan</w:t>
      </w:r>
      <w:r>
        <w:rPr>
          <w:spacing w:val="-13"/>
          <w:sz w:val="24"/>
        </w:rPr>
        <w:t xml:space="preserve"> </w:t>
      </w:r>
      <w:r>
        <w:rPr>
          <w:sz w:val="24"/>
        </w:rPr>
        <w:t>quantity.</w:t>
      </w:r>
    </w:p>
    <w:p w14:paraId="0B1E04C3" w14:textId="77777777" w:rsidR="00DB7B8F" w:rsidRDefault="00DB7B8F" w:rsidP="00DB7B8F">
      <w:pPr>
        <w:pStyle w:val="ListParagraph"/>
        <w:widowControl w:val="0"/>
        <w:numPr>
          <w:ilvl w:val="1"/>
          <w:numId w:val="33"/>
        </w:numPr>
        <w:tabs>
          <w:tab w:val="left" w:pos="2100"/>
        </w:tabs>
        <w:autoSpaceDE w:val="0"/>
        <w:autoSpaceDN w:val="0"/>
        <w:spacing w:after="0" w:line="240" w:lineRule="auto"/>
        <w:ind w:left="2100" w:right="1038"/>
        <w:contextualSpacing w:val="0"/>
        <w:rPr>
          <w:sz w:val="24"/>
        </w:rPr>
      </w:pPr>
      <w:r>
        <w:rPr>
          <w:sz w:val="24"/>
        </w:rPr>
        <w:t>A quantity variation causes the value of the work to vary by more than $5,000 from the quoted</w:t>
      </w:r>
      <w:r>
        <w:rPr>
          <w:spacing w:val="-1"/>
          <w:sz w:val="24"/>
        </w:rPr>
        <w:t xml:space="preserve"> </w:t>
      </w:r>
      <w:r>
        <w:rPr>
          <w:sz w:val="24"/>
        </w:rPr>
        <w:t>amount.</w:t>
      </w:r>
    </w:p>
    <w:p w14:paraId="19A951EF" w14:textId="77777777" w:rsidR="00DB7B8F" w:rsidRDefault="00DB7B8F" w:rsidP="00DB7B8F">
      <w:pPr>
        <w:pStyle w:val="BodyText"/>
        <w:spacing w:before="6"/>
        <w:rPr>
          <w:sz w:val="19"/>
        </w:rPr>
      </w:pPr>
    </w:p>
    <w:p w14:paraId="0FB8EDEE" w14:textId="77777777" w:rsidR="00DB7B8F" w:rsidRDefault="00DB7B8F" w:rsidP="00DB7B8F">
      <w:pPr>
        <w:pStyle w:val="BodyText"/>
        <w:ind w:left="1568" w:right="1066" w:hanging="275"/>
      </w:pPr>
      <w:r>
        <w:rPr>
          <w:sz w:val="12"/>
        </w:rPr>
        <w:t xml:space="preserve">(2) </w:t>
      </w:r>
      <w:r>
        <w:t>The HSIS quantity is a plan quantity. Actual quantity may be higher due to vertical surfaces that need to be cleaned, but only the plan quantity will be used for</w:t>
      </w:r>
      <w:r>
        <w:rPr>
          <w:spacing w:val="-15"/>
        </w:rPr>
        <w:t xml:space="preserve"> </w:t>
      </w:r>
      <w:r>
        <w:t>payment.</w:t>
      </w:r>
    </w:p>
    <w:p w14:paraId="448C8E77" w14:textId="77777777" w:rsidR="00DB7B8F" w:rsidRDefault="00DB7B8F" w:rsidP="00DB7B8F">
      <w:pPr>
        <w:pStyle w:val="BodyText"/>
        <w:spacing w:before="4"/>
        <w:rPr>
          <w:sz w:val="25"/>
        </w:rPr>
      </w:pPr>
    </w:p>
    <w:p w14:paraId="5F423E40" w14:textId="77777777" w:rsidR="00DB7B8F" w:rsidRDefault="00DB7B8F" w:rsidP="00DB7B8F">
      <w:pPr>
        <w:pStyle w:val="BodyText"/>
        <w:ind w:left="1568" w:right="1286" w:hanging="275"/>
      </w:pPr>
      <w:r>
        <w:rPr>
          <w:sz w:val="12"/>
        </w:rPr>
        <w:t xml:space="preserve">(3) </w:t>
      </w:r>
      <w:r>
        <w:t>Cleaning of the approach slabs and inlets on the approach slabs is incidental to this item and no additional square footage will be added to this item for that</w:t>
      </w:r>
      <w:r>
        <w:rPr>
          <w:spacing w:val="-15"/>
        </w:rPr>
        <w:t xml:space="preserve"> </w:t>
      </w:r>
      <w:r>
        <w:t>purpose.</w:t>
      </w:r>
    </w:p>
    <w:p w14:paraId="0B5B00FC" w14:textId="77777777" w:rsidR="00DB7B8F" w:rsidRDefault="00DB7B8F" w:rsidP="00DB7B8F">
      <w:pPr>
        <w:pStyle w:val="BodyText"/>
        <w:spacing w:before="12"/>
        <w:rPr>
          <w:sz w:val="18"/>
        </w:rPr>
      </w:pPr>
    </w:p>
    <w:p w14:paraId="3D416DF5" w14:textId="77777777" w:rsidR="00DB7B8F" w:rsidRDefault="00DB7B8F" w:rsidP="00DB7B8F">
      <w:pPr>
        <w:pStyle w:val="ListParagraph"/>
        <w:widowControl w:val="0"/>
        <w:numPr>
          <w:ilvl w:val="0"/>
          <w:numId w:val="33"/>
        </w:numPr>
        <w:tabs>
          <w:tab w:val="left" w:pos="1316"/>
        </w:tabs>
        <w:autoSpaceDE w:val="0"/>
        <w:autoSpaceDN w:val="0"/>
        <w:spacing w:after="0" w:line="230" w:lineRule="exact"/>
        <w:ind w:left="1315" w:hanging="295"/>
        <w:contextualSpacing w:val="0"/>
        <w:rPr>
          <w:rFonts w:ascii="Arial"/>
          <w:b/>
          <w:sz w:val="20"/>
        </w:rPr>
      </w:pPr>
      <w:r>
        <w:rPr>
          <w:rFonts w:ascii="Arial"/>
          <w:b/>
          <w:sz w:val="20"/>
        </w:rPr>
        <w:t>Payment</w:t>
      </w:r>
    </w:p>
    <w:p w14:paraId="12242281" w14:textId="77777777" w:rsidR="00DB7B8F" w:rsidRDefault="00DB7B8F" w:rsidP="00DB7B8F">
      <w:pPr>
        <w:pStyle w:val="BodyText"/>
        <w:spacing w:line="293" w:lineRule="exact"/>
        <w:ind w:left="1293"/>
      </w:pPr>
      <w:r>
        <w:rPr>
          <w:sz w:val="12"/>
        </w:rPr>
        <w:t xml:space="preserve">(1) </w:t>
      </w:r>
      <w:r>
        <w:t>The department will pay for plan quantities at the unit price under the following item:</w:t>
      </w:r>
    </w:p>
    <w:p w14:paraId="0F4C61D1" w14:textId="77777777" w:rsidR="00DB7B8F" w:rsidRDefault="00DB7B8F" w:rsidP="00DB7B8F">
      <w:pPr>
        <w:pStyle w:val="BodyText"/>
        <w:spacing w:before="11"/>
        <w:rPr>
          <w:sz w:val="27"/>
        </w:rPr>
      </w:pPr>
    </w:p>
    <w:tbl>
      <w:tblPr>
        <w:tblW w:w="0" w:type="auto"/>
        <w:tblInd w:w="1809" w:type="dxa"/>
        <w:tblLayout w:type="fixed"/>
        <w:tblCellMar>
          <w:left w:w="0" w:type="dxa"/>
          <w:right w:w="0" w:type="dxa"/>
        </w:tblCellMar>
        <w:tblLook w:val="01E0" w:firstRow="1" w:lastRow="1" w:firstColumn="1" w:lastColumn="1" w:noHBand="0" w:noVBand="0"/>
      </w:tblPr>
      <w:tblGrid>
        <w:gridCol w:w="2169"/>
        <w:gridCol w:w="4038"/>
        <w:gridCol w:w="1831"/>
      </w:tblGrid>
      <w:tr w:rsidR="00DB7B8F" w14:paraId="493BC387" w14:textId="77777777" w:rsidTr="00DC72B7">
        <w:trPr>
          <w:trHeight w:val="266"/>
        </w:trPr>
        <w:tc>
          <w:tcPr>
            <w:tcW w:w="2169" w:type="dxa"/>
          </w:tcPr>
          <w:p w14:paraId="00515630" w14:textId="77777777" w:rsidR="00DB7B8F" w:rsidRDefault="00DB7B8F" w:rsidP="00DC72B7">
            <w:pPr>
              <w:pStyle w:val="TableParagraph"/>
              <w:spacing w:line="244" w:lineRule="exact"/>
              <w:ind w:left="50"/>
              <w:rPr>
                <w:sz w:val="24"/>
              </w:rPr>
            </w:pPr>
            <w:r>
              <w:rPr>
                <w:sz w:val="24"/>
                <w:u w:val="single"/>
              </w:rPr>
              <w:t>ITEM NUMBER</w:t>
            </w:r>
          </w:p>
        </w:tc>
        <w:tc>
          <w:tcPr>
            <w:tcW w:w="4038" w:type="dxa"/>
          </w:tcPr>
          <w:p w14:paraId="4B6418F3" w14:textId="77777777" w:rsidR="00DB7B8F" w:rsidRDefault="00DB7B8F" w:rsidP="00DC72B7">
            <w:pPr>
              <w:pStyle w:val="TableParagraph"/>
              <w:spacing w:line="244" w:lineRule="exact"/>
              <w:ind w:left="671"/>
              <w:rPr>
                <w:sz w:val="24"/>
              </w:rPr>
            </w:pPr>
            <w:r>
              <w:rPr>
                <w:sz w:val="24"/>
                <w:u w:val="single"/>
              </w:rPr>
              <w:t>DESCRIPTION</w:t>
            </w:r>
          </w:p>
        </w:tc>
        <w:tc>
          <w:tcPr>
            <w:tcW w:w="1831" w:type="dxa"/>
          </w:tcPr>
          <w:p w14:paraId="5A1DEDE1" w14:textId="77777777" w:rsidR="00DB7B8F" w:rsidRDefault="00DB7B8F" w:rsidP="00DC72B7">
            <w:pPr>
              <w:pStyle w:val="TableParagraph"/>
              <w:spacing w:line="244" w:lineRule="exact"/>
              <w:ind w:left="1295"/>
              <w:rPr>
                <w:sz w:val="24"/>
              </w:rPr>
            </w:pPr>
            <w:r>
              <w:rPr>
                <w:sz w:val="24"/>
                <w:u w:val="single"/>
              </w:rPr>
              <w:t>UNIT</w:t>
            </w:r>
          </w:p>
        </w:tc>
      </w:tr>
      <w:tr w:rsidR="00DB7B8F" w14:paraId="0764437B" w14:textId="77777777" w:rsidTr="00DC72B7">
        <w:trPr>
          <w:trHeight w:val="266"/>
        </w:trPr>
        <w:tc>
          <w:tcPr>
            <w:tcW w:w="2169" w:type="dxa"/>
          </w:tcPr>
          <w:p w14:paraId="14C8F660" w14:textId="77777777" w:rsidR="00DB7B8F" w:rsidRDefault="00DB7B8F" w:rsidP="00DC72B7">
            <w:pPr>
              <w:pStyle w:val="TableParagraph"/>
              <w:spacing w:line="246" w:lineRule="exact"/>
              <w:ind w:left="50"/>
              <w:rPr>
                <w:sz w:val="24"/>
              </w:rPr>
            </w:pPr>
            <w:r>
              <w:rPr>
                <w:sz w:val="24"/>
              </w:rPr>
              <w:t>990.1000.M</w:t>
            </w:r>
          </w:p>
        </w:tc>
        <w:tc>
          <w:tcPr>
            <w:tcW w:w="4038" w:type="dxa"/>
          </w:tcPr>
          <w:p w14:paraId="7CA07CAA" w14:textId="77777777" w:rsidR="00DB7B8F" w:rsidRDefault="00DB7B8F" w:rsidP="00DC72B7">
            <w:pPr>
              <w:pStyle w:val="TableParagraph"/>
              <w:spacing w:line="246" w:lineRule="exact"/>
              <w:ind w:left="671"/>
              <w:rPr>
                <w:sz w:val="24"/>
              </w:rPr>
            </w:pPr>
            <w:r>
              <w:rPr>
                <w:sz w:val="24"/>
              </w:rPr>
              <w:t>Bridge Cleaning‐Deck</w:t>
            </w:r>
          </w:p>
        </w:tc>
        <w:tc>
          <w:tcPr>
            <w:tcW w:w="1831" w:type="dxa"/>
          </w:tcPr>
          <w:p w14:paraId="33DB8403" w14:textId="77777777" w:rsidR="00DB7B8F" w:rsidRDefault="00DB7B8F" w:rsidP="00DC72B7">
            <w:pPr>
              <w:pStyle w:val="TableParagraph"/>
              <w:spacing w:line="246" w:lineRule="exact"/>
              <w:ind w:left="1295"/>
              <w:rPr>
                <w:sz w:val="24"/>
              </w:rPr>
            </w:pPr>
            <w:r>
              <w:rPr>
                <w:sz w:val="24"/>
              </w:rPr>
              <w:t>SF</w:t>
            </w:r>
          </w:p>
        </w:tc>
      </w:tr>
    </w:tbl>
    <w:p w14:paraId="2C7D77BD" w14:textId="77777777" w:rsidR="00DB7B8F" w:rsidRDefault="00DB7B8F" w:rsidP="00DB7B8F">
      <w:pPr>
        <w:pStyle w:val="BodyText"/>
        <w:spacing w:before="2"/>
        <w:rPr>
          <w:sz w:val="26"/>
        </w:rPr>
      </w:pPr>
    </w:p>
    <w:p w14:paraId="64674E06" w14:textId="77777777" w:rsidR="00DB7B8F" w:rsidRDefault="00DB7B8F" w:rsidP="00DB7B8F">
      <w:pPr>
        <w:pStyle w:val="BodyText"/>
        <w:ind w:left="1568" w:right="1286" w:hanging="275"/>
      </w:pPr>
      <w:r>
        <w:rPr>
          <w:sz w:val="12"/>
        </w:rPr>
        <w:t xml:space="preserve">(2) </w:t>
      </w:r>
      <w:r>
        <w:t>Payment is full compensation for furnishing all material, labor and equipment necessary to flush, wash, clean, remove and dispose of all foreign material and debris.</w:t>
      </w:r>
    </w:p>
    <w:p w14:paraId="6A291724" w14:textId="77777777" w:rsidR="00DB7B8F" w:rsidRDefault="00DB7B8F" w:rsidP="00DB7B8F">
      <w:pPr>
        <w:sectPr w:rsidR="00DB7B8F">
          <w:pgSz w:w="12240" w:h="15840"/>
          <w:pgMar w:top="1400" w:right="400" w:bottom="1440" w:left="420" w:header="0" w:footer="1176" w:gutter="0"/>
          <w:cols w:space="720"/>
        </w:sectPr>
      </w:pPr>
    </w:p>
    <w:p w14:paraId="4569AD8C" w14:textId="77777777" w:rsidR="00DB7B8F" w:rsidRDefault="00DB7B8F" w:rsidP="00DB7B8F">
      <w:pPr>
        <w:pStyle w:val="Heading2"/>
        <w:keepNext w:val="0"/>
        <w:widowControl w:val="0"/>
        <w:numPr>
          <w:ilvl w:val="0"/>
          <w:numId w:val="35"/>
        </w:numPr>
        <w:tabs>
          <w:tab w:val="left" w:pos="1452"/>
        </w:tabs>
        <w:autoSpaceDE w:val="0"/>
        <w:autoSpaceDN w:val="0"/>
        <w:spacing w:before="80"/>
        <w:ind w:left="1452" w:hanging="432"/>
      </w:pPr>
      <w:bookmarkStart w:id="8" w:name="_TOC_250009"/>
      <w:r>
        <w:lastRenderedPageBreak/>
        <w:t>Bridge Cleaning ‐</w:t>
      </w:r>
      <w:r>
        <w:rPr>
          <w:spacing w:val="1"/>
        </w:rPr>
        <w:t xml:space="preserve"> </w:t>
      </w:r>
      <w:bookmarkEnd w:id="8"/>
      <w:r>
        <w:t>Superstructure</w:t>
      </w:r>
    </w:p>
    <w:p w14:paraId="0233BC2A" w14:textId="77777777" w:rsidR="00DB7B8F" w:rsidRDefault="00DB7B8F" w:rsidP="00DB7B8F">
      <w:pPr>
        <w:pStyle w:val="ListParagraph"/>
        <w:widowControl w:val="0"/>
        <w:numPr>
          <w:ilvl w:val="0"/>
          <w:numId w:val="31"/>
        </w:numPr>
        <w:tabs>
          <w:tab w:val="left" w:pos="1276"/>
        </w:tabs>
        <w:autoSpaceDE w:val="0"/>
        <w:autoSpaceDN w:val="0"/>
        <w:spacing w:before="252" w:after="0" w:line="230" w:lineRule="exact"/>
        <w:ind w:hanging="255"/>
        <w:contextualSpacing w:val="0"/>
        <w:rPr>
          <w:rFonts w:ascii="Arial"/>
          <w:b/>
          <w:sz w:val="20"/>
        </w:rPr>
      </w:pPr>
      <w:r>
        <w:rPr>
          <w:rFonts w:ascii="Arial"/>
          <w:b/>
          <w:sz w:val="20"/>
        </w:rPr>
        <w:t>Description</w:t>
      </w:r>
    </w:p>
    <w:p w14:paraId="15C644BE" w14:textId="77777777" w:rsidR="00DB7B8F" w:rsidRDefault="00DB7B8F" w:rsidP="00DB7B8F">
      <w:pPr>
        <w:pStyle w:val="BodyText"/>
        <w:ind w:left="1293" w:right="1286"/>
      </w:pPr>
      <w:r>
        <w:t>Unless otherwise specified remove all accumulated foreign material from the bridge superstructure, including the pier caps, trusses, interior truss members, webs, top and lower flanges of beams or girders, diaphragms, floor beams, stringers, pin and hanger assemblies, and bearings and the bearing seat area as designated.</w:t>
      </w:r>
    </w:p>
    <w:p w14:paraId="7247EA50" w14:textId="77777777" w:rsidR="00DB7B8F" w:rsidRDefault="00DB7B8F" w:rsidP="00DB7B8F">
      <w:pPr>
        <w:pStyle w:val="BodyText"/>
        <w:spacing w:before="2"/>
      </w:pPr>
    </w:p>
    <w:p w14:paraId="4BF5063C" w14:textId="77777777" w:rsidR="00DB7B8F" w:rsidRDefault="00DB7B8F" w:rsidP="00DB7B8F">
      <w:pPr>
        <w:pStyle w:val="ListParagraph"/>
        <w:widowControl w:val="0"/>
        <w:numPr>
          <w:ilvl w:val="0"/>
          <w:numId w:val="31"/>
        </w:numPr>
        <w:tabs>
          <w:tab w:val="left" w:pos="1316"/>
        </w:tabs>
        <w:autoSpaceDE w:val="0"/>
        <w:autoSpaceDN w:val="0"/>
        <w:spacing w:after="0" w:line="230" w:lineRule="exact"/>
        <w:ind w:left="1315" w:hanging="295"/>
        <w:contextualSpacing w:val="0"/>
        <w:rPr>
          <w:rFonts w:ascii="Arial"/>
          <w:b/>
          <w:sz w:val="20"/>
        </w:rPr>
      </w:pPr>
      <w:r>
        <w:rPr>
          <w:rFonts w:ascii="Arial"/>
          <w:b/>
          <w:sz w:val="20"/>
        </w:rPr>
        <w:t>Materials</w:t>
      </w:r>
    </w:p>
    <w:p w14:paraId="11FCF95A" w14:textId="77777777" w:rsidR="00DB7B8F" w:rsidRDefault="00DB7B8F" w:rsidP="00DB7B8F">
      <w:pPr>
        <w:pStyle w:val="BodyText"/>
        <w:ind w:left="1293" w:right="1122"/>
      </w:pPr>
      <w:r>
        <w:t>Use water that is reasonably clean and free of harmful materials including sediment and salt contaminants.</w:t>
      </w:r>
    </w:p>
    <w:p w14:paraId="30F6A519" w14:textId="77777777" w:rsidR="00DB7B8F" w:rsidRDefault="00DB7B8F" w:rsidP="00DB7B8F">
      <w:pPr>
        <w:pStyle w:val="BodyText"/>
        <w:spacing w:before="7"/>
        <w:rPr>
          <w:sz w:val="25"/>
        </w:rPr>
      </w:pPr>
    </w:p>
    <w:p w14:paraId="01287ACA" w14:textId="77777777" w:rsidR="00DB7B8F" w:rsidRDefault="00DB7B8F" w:rsidP="00DB7B8F">
      <w:pPr>
        <w:pStyle w:val="ListParagraph"/>
        <w:widowControl w:val="0"/>
        <w:numPr>
          <w:ilvl w:val="0"/>
          <w:numId w:val="31"/>
        </w:numPr>
        <w:tabs>
          <w:tab w:val="left" w:pos="1316"/>
        </w:tabs>
        <w:autoSpaceDE w:val="0"/>
        <w:autoSpaceDN w:val="0"/>
        <w:spacing w:after="0" w:line="240" w:lineRule="auto"/>
        <w:ind w:left="1315" w:hanging="295"/>
        <w:contextualSpacing w:val="0"/>
        <w:rPr>
          <w:rFonts w:ascii="Arial"/>
          <w:b/>
          <w:sz w:val="20"/>
        </w:rPr>
      </w:pPr>
      <w:r>
        <w:rPr>
          <w:rFonts w:ascii="Arial"/>
          <w:b/>
          <w:sz w:val="20"/>
        </w:rPr>
        <w:t>Construction</w:t>
      </w:r>
    </w:p>
    <w:p w14:paraId="08FB4E89" w14:textId="77777777" w:rsidR="00DB7B8F" w:rsidRDefault="00DB7B8F" w:rsidP="00DB7B8F">
      <w:pPr>
        <w:pStyle w:val="BodyText"/>
        <w:rPr>
          <w:rFonts w:ascii="Arial"/>
          <w:b/>
          <w:sz w:val="20"/>
        </w:rPr>
      </w:pPr>
    </w:p>
    <w:p w14:paraId="2C008542" w14:textId="77777777" w:rsidR="00DB7B8F" w:rsidRDefault="00DB7B8F" w:rsidP="00DB7B8F">
      <w:pPr>
        <w:pStyle w:val="ListParagraph"/>
        <w:widowControl w:val="0"/>
        <w:numPr>
          <w:ilvl w:val="1"/>
          <w:numId w:val="31"/>
        </w:numPr>
        <w:tabs>
          <w:tab w:val="left" w:pos="1657"/>
        </w:tabs>
        <w:autoSpaceDE w:val="0"/>
        <w:autoSpaceDN w:val="0"/>
        <w:spacing w:after="0" w:line="230" w:lineRule="exact"/>
        <w:ind w:hanging="366"/>
        <w:contextualSpacing w:val="0"/>
        <w:rPr>
          <w:rFonts w:ascii="Arial"/>
          <w:b/>
          <w:sz w:val="20"/>
        </w:rPr>
      </w:pPr>
      <w:r>
        <w:rPr>
          <w:rFonts w:ascii="Arial"/>
          <w:b/>
          <w:sz w:val="20"/>
        </w:rPr>
        <w:t>Equipment</w:t>
      </w:r>
    </w:p>
    <w:p w14:paraId="2B050FC1" w14:textId="77777777" w:rsidR="00DB7B8F" w:rsidRDefault="00DB7B8F" w:rsidP="00DB7B8F">
      <w:pPr>
        <w:pStyle w:val="BodyText"/>
        <w:ind w:left="1559" w:right="1315" w:hanging="270"/>
      </w:pPr>
      <w:r>
        <w:rPr>
          <w:sz w:val="12"/>
        </w:rPr>
        <w:t xml:space="preserve">(1) </w:t>
      </w:r>
      <w:r>
        <w:t>Furnish cleaning equipment consisting of hand tools, power brooms, air compressors, water tanks, and water pumps with associated delivery hardware necessary to properly flush, clean, and remove all foreign material from the bridge structure.</w:t>
      </w:r>
    </w:p>
    <w:p w14:paraId="7C3A27FA" w14:textId="77777777" w:rsidR="00DB7B8F" w:rsidRDefault="00DB7B8F" w:rsidP="00DB7B8F">
      <w:pPr>
        <w:pStyle w:val="BodyText"/>
        <w:spacing w:before="2"/>
      </w:pPr>
    </w:p>
    <w:p w14:paraId="5E1CA79A" w14:textId="77777777" w:rsidR="00DB7B8F" w:rsidRDefault="00DB7B8F" w:rsidP="00DB7B8F">
      <w:pPr>
        <w:pStyle w:val="BodyText"/>
        <w:ind w:left="1290"/>
      </w:pPr>
      <w:r>
        <w:rPr>
          <w:sz w:val="12"/>
        </w:rPr>
        <w:t xml:space="preserve">(2) </w:t>
      </w:r>
      <w:r>
        <w:t>Other types of cleaning equipment may be used with the engineer’s approval.</w:t>
      </w:r>
    </w:p>
    <w:p w14:paraId="0C56B842" w14:textId="77777777" w:rsidR="00DB7B8F" w:rsidRDefault="00DB7B8F" w:rsidP="00DB7B8F">
      <w:pPr>
        <w:pStyle w:val="BodyText"/>
        <w:spacing w:before="7"/>
        <w:rPr>
          <w:sz w:val="25"/>
        </w:rPr>
      </w:pPr>
    </w:p>
    <w:p w14:paraId="75E7725F" w14:textId="77777777" w:rsidR="00DB7B8F" w:rsidRDefault="00DB7B8F" w:rsidP="00DB7B8F">
      <w:pPr>
        <w:pStyle w:val="BodyText"/>
        <w:ind w:left="1559" w:right="1286" w:hanging="270"/>
      </w:pPr>
      <w:r>
        <w:rPr>
          <w:sz w:val="12"/>
        </w:rPr>
        <w:t xml:space="preserve">(3) </w:t>
      </w:r>
      <w:r>
        <w:t>Ensure air and/or water pressure are sufficient to remove the accumulated material without damaging paint coverage of the structural steel.</w:t>
      </w:r>
    </w:p>
    <w:p w14:paraId="4B1BA1C5" w14:textId="77777777" w:rsidR="00DB7B8F" w:rsidRDefault="00DB7B8F" w:rsidP="00DB7B8F">
      <w:pPr>
        <w:pStyle w:val="BodyText"/>
        <w:spacing w:before="6"/>
        <w:rPr>
          <w:sz w:val="25"/>
        </w:rPr>
      </w:pPr>
    </w:p>
    <w:p w14:paraId="7E19D4C2" w14:textId="77777777" w:rsidR="00DB7B8F" w:rsidRDefault="00DB7B8F" w:rsidP="00DB7B8F">
      <w:pPr>
        <w:pStyle w:val="BodyText"/>
        <w:ind w:left="1559" w:right="1286" w:hanging="270"/>
      </w:pPr>
      <w:r>
        <w:rPr>
          <w:sz w:val="12"/>
        </w:rPr>
        <w:t xml:space="preserve">(4) </w:t>
      </w:r>
      <w:r>
        <w:t>Other equipment such as high‐reach trucks, and under bridge access trucks or movable scaffolds may be necessary to gain access to areas designated for cleaning.</w:t>
      </w:r>
    </w:p>
    <w:p w14:paraId="400420A5" w14:textId="77777777" w:rsidR="00DB7B8F" w:rsidRDefault="00DB7B8F" w:rsidP="00DB7B8F">
      <w:pPr>
        <w:pStyle w:val="BodyText"/>
        <w:spacing w:before="6"/>
      </w:pPr>
    </w:p>
    <w:p w14:paraId="796531AE" w14:textId="77777777" w:rsidR="00DB7B8F" w:rsidRDefault="00DB7B8F" w:rsidP="00DB7B8F">
      <w:pPr>
        <w:pStyle w:val="ListParagraph"/>
        <w:widowControl w:val="0"/>
        <w:numPr>
          <w:ilvl w:val="1"/>
          <w:numId w:val="31"/>
        </w:numPr>
        <w:tabs>
          <w:tab w:val="left" w:pos="1661"/>
        </w:tabs>
        <w:autoSpaceDE w:val="0"/>
        <w:autoSpaceDN w:val="0"/>
        <w:spacing w:after="0" w:line="230" w:lineRule="exact"/>
        <w:ind w:left="1660"/>
        <w:contextualSpacing w:val="0"/>
        <w:rPr>
          <w:rFonts w:ascii="Arial"/>
          <w:b/>
          <w:sz w:val="20"/>
        </w:rPr>
      </w:pPr>
      <w:r>
        <w:rPr>
          <w:rFonts w:ascii="Arial"/>
          <w:b/>
          <w:sz w:val="20"/>
        </w:rPr>
        <w:t>Cleaning</w:t>
      </w:r>
    </w:p>
    <w:p w14:paraId="3A2FD4F3" w14:textId="77777777" w:rsidR="00DB7B8F" w:rsidRDefault="00DB7B8F" w:rsidP="00DB7B8F">
      <w:pPr>
        <w:pStyle w:val="BodyText"/>
        <w:ind w:left="1568" w:right="1900" w:hanging="275"/>
      </w:pPr>
      <w:r>
        <w:rPr>
          <w:sz w:val="12"/>
        </w:rPr>
        <w:t xml:space="preserve">(1) </w:t>
      </w:r>
      <w:r>
        <w:t>Ensure areas that have been cleaned are free of all accumulations of sand, gravel, dirt, bird nests and excreta, and other foreign materials.</w:t>
      </w:r>
    </w:p>
    <w:p w14:paraId="5809481D" w14:textId="77777777" w:rsidR="00DB7B8F" w:rsidRDefault="00DB7B8F" w:rsidP="00DB7B8F">
      <w:pPr>
        <w:pStyle w:val="BodyText"/>
        <w:spacing w:before="11"/>
        <w:rPr>
          <w:sz w:val="23"/>
        </w:rPr>
      </w:pPr>
    </w:p>
    <w:p w14:paraId="77207891" w14:textId="77777777" w:rsidR="00DB7B8F" w:rsidRDefault="00DB7B8F" w:rsidP="00DB7B8F">
      <w:pPr>
        <w:pStyle w:val="BodyText"/>
        <w:ind w:left="1293"/>
      </w:pPr>
      <w:r>
        <w:rPr>
          <w:sz w:val="12"/>
        </w:rPr>
        <w:t xml:space="preserve">(2) </w:t>
      </w:r>
      <w:r>
        <w:t>Take care not to remove or damage bird screens.</w:t>
      </w:r>
    </w:p>
    <w:p w14:paraId="33BE526E" w14:textId="77777777" w:rsidR="00DB7B8F" w:rsidRDefault="00DB7B8F" w:rsidP="00DB7B8F">
      <w:pPr>
        <w:pStyle w:val="BodyText"/>
      </w:pPr>
    </w:p>
    <w:p w14:paraId="276D1443" w14:textId="77777777" w:rsidR="00DB7B8F" w:rsidRDefault="00DB7B8F" w:rsidP="00DB7B8F">
      <w:pPr>
        <w:pStyle w:val="BodyText"/>
        <w:ind w:left="1568" w:right="1428" w:hanging="275"/>
      </w:pPr>
      <w:r>
        <w:rPr>
          <w:sz w:val="12"/>
        </w:rPr>
        <w:t xml:space="preserve">(3) </w:t>
      </w:r>
      <w:r>
        <w:t>Prior to cleaning with water pressure, remove all accumulated foreign material from pier caps, trusses, interior truss members, webs, top and lower flanges of beams or girders, diaphragms, floor beams, stringers, pin and hanger assemblies, and bearings and the bearing seat area as designated by the department. Remove the accumulated foreign material with hand brooms, hand shovels, scrapers, vacuum cleaners or other methods acceptable to the department. Collect this removed material and dispose of at an approved waste area according to Federal, State, and Local regulations. Use best management practices to prevent material from falling in the water or on the land below the bridge.</w:t>
      </w:r>
    </w:p>
    <w:p w14:paraId="1EAF2110" w14:textId="77777777" w:rsidR="00DB7B8F" w:rsidRDefault="00DB7B8F" w:rsidP="00DB7B8F">
      <w:pPr>
        <w:pStyle w:val="BodyText"/>
      </w:pPr>
    </w:p>
    <w:p w14:paraId="3F942AAB" w14:textId="77777777" w:rsidR="00DB7B8F" w:rsidRDefault="00DB7B8F" w:rsidP="00DB7B8F">
      <w:pPr>
        <w:pStyle w:val="BodyText"/>
        <w:spacing w:before="1"/>
        <w:ind w:left="1568" w:right="1391" w:hanging="275"/>
      </w:pPr>
      <w:r>
        <w:rPr>
          <w:sz w:val="12"/>
        </w:rPr>
        <w:t xml:space="preserve">(4) </w:t>
      </w:r>
      <w:r>
        <w:t>Use sufficient water under pressure to remove salt contaminants, dirt, and other detrimental foreign matter without damaging or removing the existing paint coverage.</w:t>
      </w:r>
    </w:p>
    <w:p w14:paraId="3235C361" w14:textId="77777777" w:rsidR="00DB7B8F" w:rsidRDefault="00DB7B8F" w:rsidP="00DB7B8F">
      <w:pPr>
        <w:sectPr w:rsidR="00DB7B8F">
          <w:pgSz w:w="12240" w:h="15840"/>
          <w:pgMar w:top="1360" w:right="400" w:bottom="1440" w:left="420" w:header="0" w:footer="1176" w:gutter="0"/>
          <w:cols w:space="720"/>
        </w:sectPr>
      </w:pPr>
    </w:p>
    <w:p w14:paraId="5395313C" w14:textId="77777777" w:rsidR="00DB7B8F" w:rsidRDefault="00DB7B8F" w:rsidP="00DB7B8F">
      <w:pPr>
        <w:pStyle w:val="BodyText"/>
        <w:spacing w:before="39"/>
        <w:ind w:left="1568" w:right="1452"/>
        <w:jc w:val="both"/>
      </w:pPr>
      <w:r>
        <w:lastRenderedPageBreak/>
        <w:t>Stop the cleaning operation if removal of or damage to existing paint coverage occurs. In this situation, adjust the water pressure to a level that does not damage or remove the paint coverage.</w:t>
      </w:r>
    </w:p>
    <w:p w14:paraId="1D8EB233" w14:textId="77777777" w:rsidR="00DB7B8F" w:rsidRDefault="00DB7B8F" w:rsidP="00DB7B8F">
      <w:pPr>
        <w:pStyle w:val="BodyText"/>
        <w:spacing w:before="7"/>
        <w:rPr>
          <w:sz w:val="27"/>
        </w:rPr>
      </w:pPr>
    </w:p>
    <w:p w14:paraId="06571B7C" w14:textId="77777777" w:rsidR="00DB7B8F" w:rsidRDefault="00DB7B8F" w:rsidP="00DB7B8F">
      <w:pPr>
        <w:pStyle w:val="BodyText"/>
        <w:ind w:left="1568" w:right="1286" w:hanging="275"/>
      </w:pPr>
      <w:r>
        <w:rPr>
          <w:sz w:val="12"/>
        </w:rPr>
        <w:t xml:space="preserve">(5) </w:t>
      </w:r>
      <w:r>
        <w:t>Care shall be taken during washing to not dislodge caulking from field splices and other locations. Report locations of loose or dislodged caulk to the region bridge engineer.</w:t>
      </w:r>
    </w:p>
    <w:p w14:paraId="56C60610" w14:textId="77777777" w:rsidR="00DB7B8F" w:rsidRDefault="00DB7B8F" w:rsidP="00DB7B8F">
      <w:pPr>
        <w:pStyle w:val="BodyText"/>
        <w:rPr>
          <w:sz w:val="27"/>
        </w:rPr>
      </w:pPr>
    </w:p>
    <w:p w14:paraId="05E37F7D" w14:textId="77777777" w:rsidR="00DB7B8F" w:rsidRDefault="00DB7B8F" w:rsidP="00DB7B8F">
      <w:pPr>
        <w:pStyle w:val="BodyText"/>
        <w:ind w:left="1293"/>
      </w:pPr>
      <w:r>
        <w:rPr>
          <w:sz w:val="12"/>
        </w:rPr>
        <w:t xml:space="preserve">(6) </w:t>
      </w:r>
      <w:r>
        <w:t>Do not soil or damage private or public property during cleaning operations.</w:t>
      </w:r>
    </w:p>
    <w:p w14:paraId="039E9290" w14:textId="77777777" w:rsidR="00DB7B8F" w:rsidRDefault="00DB7B8F" w:rsidP="00DB7B8F">
      <w:pPr>
        <w:pStyle w:val="BodyText"/>
        <w:spacing w:before="2"/>
      </w:pPr>
    </w:p>
    <w:p w14:paraId="756961F8" w14:textId="77777777" w:rsidR="00DB7B8F" w:rsidRDefault="00DB7B8F" w:rsidP="00DB7B8F">
      <w:pPr>
        <w:pStyle w:val="ListParagraph"/>
        <w:widowControl w:val="0"/>
        <w:numPr>
          <w:ilvl w:val="0"/>
          <w:numId w:val="31"/>
        </w:numPr>
        <w:tabs>
          <w:tab w:val="left" w:pos="1331"/>
        </w:tabs>
        <w:autoSpaceDE w:val="0"/>
        <w:autoSpaceDN w:val="0"/>
        <w:spacing w:before="1" w:after="0" w:line="230" w:lineRule="exact"/>
        <w:ind w:left="1330" w:hanging="310"/>
        <w:contextualSpacing w:val="0"/>
        <w:rPr>
          <w:rFonts w:ascii="Arial"/>
          <w:b/>
          <w:sz w:val="20"/>
        </w:rPr>
      </w:pPr>
      <w:r>
        <w:rPr>
          <w:rFonts w:ascii="Arial"/>
          <w:b/>
          <w:sz w:val="20"/>
        </w:rPr>
        <w:t>Method of</w:t>
      </w:r>
      <w:r>
        <w:rPr>
          <w:rFonts w:ascii="Arial"/>
          <w:b/>
          <w:spacing w:val="-2"/>
          <w:sz w:val="20"/>
        </w:rPr>
        <w:t xml:space="preserve"> </w:t>
      </w:r>
      <w:r>
        <w:rPr>
          <w:rFonts w:ascii="Arial"/>
          <w:b/>
          <w:sz w:val="20"/>
        </w:rPr>
        <w:t>Measurement</w:t>
      </w:r>
    </w:p>
    <w:p w14:paraId="66E0681E" w14:textId="77777777" w:rsidR="00DB7B8F" w:rsidRDefault="00DB7B8F" w:rsidP="00DB7B8F">
      <w:pPr>
        <w:pStyle w:val="BodyText"/>
        <w:ind w:left="1293" w:right="1146"/>
      </w:pPr>
      <w:r>
        <w:t>The department will measure Bridge Cleaning – Superstructure as each individual bridge superstructure acceptably completed. Bridges deleted from the agreement will not be paid.</w:t>
      </w:r>
    </w:p>
    <w:p w14:paraId="4A073F02" w14:textId="77777777" w:rsidR="00DB7B8F" w:rsidRDefault="00DB7B8F" w:rsidP="00DB7B8F">
      <w:pPr>
        <w:pStyle w:val="BodyText"/>
        <w:spacing w:before="7"/>
        <w:rPr>
          <w:sz w:val="29"/>
        </w:rPr>
      </w:pPr>
    </w:p>
    <w:p w14:paraId="13091016" w14:textId="77777777" w:rsidR="00DB7B8F" w:rsidRDefault="00DB7B8F" w:rsidP="00DB7B8F">
      <w:pPr>
        <w:pStyle w:val="ListParagraph"/>
        <w:widowControl w:val="0"/>
        <w:numPr>
          <w:ilvl w:val="0"/>
          <w:numId w:val="31"/>
        </w:numPr>
        <w:tabs>
          <w:tab w:val="left" w:pos="1261"/>
        </w:tabs>
        <w:autoSpaceDE w:val="0"/>
        <w:autoSpaceDN w:val="0"/>
        <w:spacing w:after="0" w:line="230" w:lineRule="exact"/>
        <w:ind w:left="1260" w:hanging="240"/>
        <w:contextualSpacing w:val="0"/>
        <w:rPr>
          <w:rFonts w:ascii="Arial"/>
          <w:b/>
          <w:sz w:val="20"/>
        </w:rPr>
      </w:pPr>
      <w:r>
        <w:rPr>
          <w:rFonts w:ascii="Arial"/>
          <w:b/>
          <w:sz w:val="20"/>
        </w:rPr>
        <w:t>Payment</w:t>
      </w:r>
    </w:p>
    <w:p w14:paraId="5DBAE618" w14:textId="77777777" w:rsidR="00DB7B8F" w:rsidRDefault="00DB7B8F" w:rsidP="00DB7B8F">
      <w:pPr>
        <w:pStyle w:val="BodyText"/>
        <w:ind w:left="1568" w:right="1286" w:hanging="275"/>
      </w:pPr>
      <w:r>
        <w:rPr>
          <w:sz w:val="12"/>
        </w:rPr>
        <w:t xml:space="preserve">(1) </w:t>
      </w:r>
      <w:r>
        <w:t>The department will pay for measured quantities at the unit price under the following work item:</w:t>
      </w:r>
    </w:p>
    <w:p w14:paraId="661A1935" w14:textId="77777777" w:rsidR="00DB7B8F" w:rsidRDefault="00DB7B8F" w:rsidP="00DB7B8F">
      <w:pPr>
        <w:pStyle w:val="BodyText"/>
        <w:spacing w:before="11"/>
        <w:rPr>
          <w:sz w:val="27"/>
        </w:rPr>
      </w:pPr>
    </w:p>
    <w:tbl>
      <w:tblPr>
        <w:tblW w:w="0" w:type="auto"/>
        <w:tblInd w:w="1719" w:type="dxa"/>
        <w:tblLayout w:type="fixed"/>
        <w:tblCellMar>
          <w:left w:w="0" w:type="dxa"/>
          <w:right w:w="0" w:type="dxa"/>
        </w:tblCellMar>
        <w:tblLook w:val="01E0" w:firstRow="1" w:lastRow="1" w:firstColumn="1" w:lastColumn="1" w:noHBand="0" w:noVBand="0"/>
      </w:tblPr>
      <w:tblGrid>
        <w:gridCol w:w="2169"/>
        <w:gridCol w:w="4583"/>
        <w:gridCol w:w="1335"/>
      </w:tblGrid>
      <w:tr w:rsidR="00DB7B8F" w14:paraId="37DD14D8" w14:textId="77777777" w:rsidTr="00DC72B7">
        <w:trPr>
          <w:trHeight w:val="266"/>
        </w:trPr>
        <w:tc>
          <w:tcPr>
            <w:tcW w:w="2169" w:type="dxa"/>
          </w:tcPr>
          <w:p w14:paraId="1245F513" w14:textId="77777777" w:rsidR="00DB7B8F" w:rsidRDefault="00DB7B8F" w:rsidP="00DC72B7">
            <w:pPr>
              <w:pStyle w:val="TableParagraph"/>
              <w:spacing w:line="244" w:lineRule="exact"/>
              <w:ind w:left="50"/>
              <w:rPr>
                <w:sz w:val="24"/>
              </w:rPr>
            </w:pPr>
            <w:r>
              <w:rPr>
                <w:sz w:val="24"/>
                <w:u w:val="single"/>
              </w:rPr>
              <w:t>ITEM NUMBER</w:t>
            </w:r>
          </w:p>
        </w:tc>
        <w:tc>
          <w:tcPr>
            <w:tcW w:w="4583" w:type="dxa"/>
          </w:tcPr>
          <w:p w14:paraId="20D7A62E" w14:textId="77777777" w:rsidR="00DB7B8F" w:rsidRDefault="00DB7B8F" w:rsidP="00DC72B7">
            <w:pPr>
              <w:pStyle w:val="TableParagraph"/>
              <w:spacing w:line="244" w:lineRule="exact"/>
              <w:ind w:left="671"/>
              <w:rPr>
                <w:sz w:val="24"/>
              </w:rPr>
            </w:pPr>
            <w:r>
              <w:rPr>
                <w:sz w:val="24"/>
                <w:u w:val="single"/>
              </w:rPr>
              <w:t>DESCRIPTION</w:t>
            </w:r>
          </w:p>
        </w:tc>
        <w:tc>
          <w:tcPr>
            <w:tcW w:w="1335" w:type="dxa"/>
          </w:tcPr>
          <w:p w14:paraId="0C0F091B" w14:textId="77777777" w:rsidR="00DB7B8F" w:rsidRDefault="00DB7B8F" w:rsidP="00DC72B7">
            <w:pPr>
              <w:pStyle w:val="TableParagraph"/>
              <w:spacing w:line="244" w:lineRule="exact"/>
              <w:ind w:left="0" w:right="97"/>
              <w:jc w:val="right"/>
              <w:rPr>
                <w:sz w:val="24"/>
              </w:rPr>
            </w:pPr>
            <w:r>
              <w:rPr>
                <w:sz w:val="24"/>
                <w:u w:val="single"/>
              </w:rPr>
              <w:t>UNIT</w:t>
            </w:r>
          </w:p>
        </w:tc>
      </w:tr>
      <w:tr w:rsidR="00DB7B8F" w14:paraId="66F819D7" w14:textId="77777777" w:rsidTr="00DC72B7">
        <w:trPr>
          <w:trHeight w:val="266"/>
        </w:trPr>
        <w:tc>
          <w:tcPr>
            <w:tcW w:w="2169" w:type="dxa"/>
          </w:tcPr>
          <w:p w14:paraId="3775799C" w14:textId="77777777" w:rsidR="00DB7B8F" w:rsidRDefault="00DB7B8F" w:rsidP="00DC72B7">
            <w:pPr>
              <w:pStyle w:val="TableParagraph"/>
              <w:spacing w:line="246" w:lineRule="exact"/>
              <w:ind w:left="50"/>
              <w:rPr>
                <w:sz w:val="24"/>
              </w:rPr>
            </w:pPr>
            <w:r>
              <w:rPr>
                <w:sz w:val="24"/>
              </w:rPr>
              <w:t>990.1010.M</w:t>
            </w:r>
          </w:p>
        </w:tc>
        <w:tc>
          <w:tcPr>
            <w:tcW w:w="4583" w:type="dxa"/>
          </w:tcPr>
          <w:p w14:paraId="30C73907" w14:textId="77777777" w:rsidR="00DB7B8F" w:rsidRDefault="00DB7B8F" w:rsidP="00DC72B7">
            <w:pPr>
              <w:pStyle w:val="TableParagraph"/>
              <w:spacing w:line="246" w:lineRule="exact"/>
              <w:ind w:left="671"/>
              <w:rPr>
                <w:sz w:val="24"/>
              </w:rPr>
            </w:pPr>
            <w:r>
              <w:rPr>
                <w:sz w:val="24"/>
              </w:rPr>
              <w:t>Bridge Cleaning ‐ Superstructure</w:t>
            </w:r>
          </w:p>
        </w:tc>
        <w:tc>
          <w:tcPr>
            <w:tcW w:w="1335" w:type="dxa"/>
          </w:tcPr>
          <w:p w14:paraId="65E395D6" w14:textId="77777777" w:rsidR="00DB7B8F" w:rsidRDefault="00DB7B8F" w:rsidP="00DC72B7">
            <w:pPr>
              <w:pStyle w:val="TableParagraph"/>
              <w:spacing w:line="246" w:lineRule="exact"/>
              <w:ind w:left="0" w:right="48"/>
              <w:jc w:val="right"/>
              <w:rPr>
                <w:sz w:val="24"/>
              </w:rPr>
            </w:pPr>
            <w:r>
              <w:rPr>
                <w:sz w:val="24"/>
              </w:rPr>
              <w:t>EACH</w:t>
            </w:r>
          </w:p>
        </w:tc>
      </w:tr>
    </w:tbl>
    <w:p w14:paraId="57044AE9" w14:textId="77777777" w:rsidR="00DB7B8F" w:rsidRDefault="00DB7B8F" w:rsidP="00DB7B8F">
      <w:pPr>
        <w:pStyle w:val="BodyText"/>
        <w:spacing w:before="8"/>
        <w:rPr>
          <w:sz w:val="25"/>
        </w:rPr>
      </w:pPr>
    </w:p>
    <w:p w14:paraId="5ABAA582" w14:textId="77777777" w:rsidR="00DB7B8F" w:rsidRDefault="00DB7B8F" w:rsidP="00DB7B8F">
      <w:pPr>
        <w:pStyle w:val="BodyText"/>
        <w:ind w:left="1568" w:right="1273" w:hanging="275"/>
      </w:pPr>
      <w:r>
        <w:rPr>
          <w:sz w:val="12"/>
        </w:rPr>
        <w:t xml:space="preserve">(2) </w:t>
      </w:r>
      <w:r>
        <w:t>Payment is for full compensation for furnishing all material, labor, equipment, and performing all work necessary to flush, washes, clean, remove and dispose of all foreign material and debris.</w:t>
      </w:r>
    </w:p>
    <w:p w14:paraId="456C5666" w14:textId="77777777" w:rsidR="00DB7B8F" w:rsidRDefault="00DB7B8F" w:rsidP="00DB7B8F">
      <w:pPr>
        <w:pStyle w:val="BodyText"/>
      </w:pPr>
    </w:p>
    <w:p w14:paraId="683B6FA7" w14:textId="77777777" w:rsidR="00DB7B8F" w:rsidRDefault="00DB7B8F" w:rsidP="00DB7B8F">
      <w:pPr>
        <w:pStyle w:val="BodyText"/>
        <w:spacing w:before="5"/>
        <w:rPr>
          <w:sz w:val="18"/>
        </w:rPr>
      </w:pPr>
    </w:p>
    <w:p w14:paraId="4B374963" w14:textId="77777777" w:rsidR="00DB7B8F" w:rsidRDefault="00DB7B8F" w:rsidP="00DB7B8F">
      <w:pPr>
        <w:pStyle w:val="Heading2"/>
      </w:pPr>
      <w:bookmarkStart w:id="9" w:name="_TOC_250008"/>
      <w:bookmarkEnd w:id="9"/>
      <w:r>
        <w:t>V. Bridge Cleaning ‐ Sweeping Deck</w:t>
      </w:r>
    </w:p>
    <w:p w14:paraId="23072E23" w14:textId="77777777" w:rsidR="00DB7B8F" w:rsidRDefault="00DB7B8F" w:rsidP="00DB7B8F">
      <w:pPr>
        <w:pStyle w:val="BodyText"/>
        <w:spacing w:before="7"/>
        <w:rPr>
          <w:rFonts w:ascii="Cambria"/>
          <w:b/>
          <w:sz w:val="23"/>
        </w:rPr>
      </w:pPr>
    </w:p>
    <w:p w14:paraId="6581C004" w14:textId="77777777" w:rsidR="00DB7B8F" w:rsidRDefault="00DB7B8F" w:rsidP="00DB7B8F">
      <w:pPr>
        <w:pStyle w:val="ListParagraph"/>
        <w:widowControl w:val="0"/>
        <w:numPr>
          <w:ilvl w:val="0"/>
          <w:numId w:val="30"/>
        </w:numPr>
        <w:tabs>
          <w:tab w:val="left" w:pos="1276"/>
        </w:tabs>
        <w:autoSpaceDE w:val="0"/>
        <w:autoSpaceDN w:val="0"/>
        <w:spacing w:after="0" w:line="240" w:lineRule="auto"/>
        <w:ind w:hanging="255"/>
        <w:contextualSpacing w:val="0"/>
        <w:rPr>
          <w:rFonts w:ascii="Arial"/>
          <w:b/>
          <w:sz w:val="20"/>
        </w:rPr>
      </w:pPr>
      <w:r>
        <w:rPr>
          <w:rFonts w:ascii="Arial"/>
          <w:b/>
          <w:sz w:val="20"/>
        </w:rPr>
        <w:t>Description</w:t>
      </w:r>
    </w:p>
    <w:p w14:paraId="3DB04859" w14:textId="77777777" w:rsidR="00DB7B8F" w:rsidRDefault="00DB7B8F" w:rsidP="00DB7B8F">
      <w:pPr>
        <w:pStyle w:val="BodyText"/>
        <w:spacing w:before="62"/>
        <w:ind w:left="1264"/>
      </w:pPr>
      <w:r>
        <w:t>Unless otherwise specified:</w:t>
      </w:r>
    </w:p>
    <w:p w14:paraId="2ED45194" w14:textId="77777777" w:rsidR="00DB7B8F" w:rsidRDefault="00DB7B8F" w:rsidP="00DB7B8F">
      <w:pPr>
        <w:pStyle w:val="ListParagraph"/>
        <w:widowControl w:val="0"/>
        <w:numPr>
          <w:ilvl w:val="1"/>
          <w:numId w:val="30"/>
        </w:numPr>
        <w:tabs>
          <w:tab w:val="left" w:pos="1927"/>
          <w:tab w:val="left" w:pos="1928"/>
        </w:tabs>
        <w:autoSpaceDE w:val="0"/>
        <w:autoSpaceDN w:val="0"/>
        <w:spacing w:after="0" w:line="240" w:lineRule="auto"/>
        <w:ind w:left="1927" w:right="1552"/>
        <w:contextualSpacing w:val="0"/>
        <w:rPr>
          <w:sz w:val="20"/>
        </w:rPr>
      </w:pPr>
      <w:r>
        <w:rPr>
          <w:sz w:val="24"/>
        </w:rPr>
        <w:t>Remove all accumulated foreign material from the entire bridge, including the bridge deck, sidewalk, curbs and at least 15 feet of the approach slabs as</w:t>
      </w:r>
      <w:r>
        <w:rPr>
          <w:spacing w:val="-22"/>
          <w:sz w:val="24"/>
        </w:rPr>
        <w:t xml:space="preserve"> </w:t>
      </w:r>
      <w:r>
        <w:rPr>
          <w:sz w:val="24"/>
        </w:rPr>
        <w:t>needed.</w:t>
      </w:r>
    </w:p>
    <w:p w14:paraId="224A6D0A" w14:textId="77777777" w:rsidR="00DB7B8F" w:rsidRDefault="00DB7B8F" w:rsidP="00DB7B8F">
      <w:pPr>
        <w:pStyle w:val="ListParagraph"/>
        <w:widowControl w:val="0"/>
        <w:numPr>
          <w:ilvl w:val="1"/>
          <w:numId w:val="30"/>
        </w:numPr>
        <w:tabs>
          <w:tab w:val="left" w:pos="1927"/>
          <w:tab w:val="left" w:pos="1928"/>
        </w:tabs>
        <w:autoSpaceDE w:val="0"/>
        <w:autoSpaceDN w:val="0"/>
        <w:spacing w:after="0" w:line="240" w:lineRule="auto"/>
        <w:ind w:left="1927" w:right="1187"/>
        <w:contextualSpacing w:val="0"/>
        <w:rPr>
          <w:sz w:val="20"/>
        </w:rPr>
      </w:pPr>
      <w:r>
        <w:rPr>
          <w:sz w:val="24"/>
        </w:rPr>
        <w:t>Clean expansion joints, scuppers, and drains that are part of the bridge and within 15 feet of the approach</w:t>
      </w:r>
      <w:r>
        <w:rPr>
          <w:spacing w:val="-4"/>
          <w:sz w:val="24"/>
        </w:rPr>
        <w:t xml:space="preserve"> </w:t>
      </w:r>
      <w:r>
        <w:rPr>
          <w:sz w:val="24"/>
        </w:rPr>
        <w:t>slabs.</w:t>
      </w:r>
    </w:p>
    <w:p w14:paraId="1C45DD0B" w14:textId="77777777" w:rsidR="00DB7B8F" w:rsidRDefault="00DB7B8F" w:rsidP="00DB7B8F">
      <w:pPr>
        <w:pStyle w:val="BodyText"/>
        <w:spacing w:before="2"/>
      </w:pPr>
    </w:p>
    <w:p w14:paraId="3F3DC29E" w14:textId="77777777" w:rsidR="00DB7B8F" w:rsidRDefault="00DB7B8F" w:rsidP="00DB7B8F">
      <w:pPr>
        <w:pStyle w:val="ListParagraph"/>
        <w:widowControl w:val="0"/>
        <w:numPr>
          <w:ilvl w:val="0"/>
          <w:numId w:val="30"/>
        </w:numPr>
        <w:tabs>
          <w:tab w:val="left" w:pos="1276"/>
        </w:tabs>
        <w:autoSpaceDE w:val="0"/>
        <w:autoSpaceDN w:val="0"/>
        <w:spacing w:after="0" w:line="240" w:lineRule="auto"/>
        <w:ind w:hanging="255"/>
        <w:contextualSpacing w:val="0"/>
        <w:rPr>
          <w:rFonts w:ascii="Arial"/>
          <w:b/>
          <w:sz w:val="20"/>
        </w:rPr>
      </w:pPr>
      <w:r>
        <w:rPr>
          <w:rFonts w:ascii="Arial"/>
          <w:b/>
          <w:sz w:val="20"/>
        </w:rPr>
        <w:t>Materials</w:t>
      </w:r>
      <w:r>
        <w:rPr>
          <w:rFonts w:ascii="Arial"/>
          <w:b/>
          <w:spacing w:val="-2"/>
          <w:sz w:val="20"/>
        </w:rPr>
        <w:t xml:space="preserve"> </w:t>
      </w:r>
      <w:r>
        <w:rPr>
          <w:rFonts w:ascii="Arial"/>
          <w:b/>
          <w:sz w:val="20"/>
        </w:rPr>
        <w:t>(Vacant)</w:t>
      </w:r>
    </w:p>
    <w:p w14:paraId="3F5FF626" w14:textId="77777777" w:rsidR="00DB7B8F" w:rsidRDefault="00DB7B8F" w:rsidP="00DB7B8F">
      <w:pPr>
        <w:pStyle w:val="BodyText"/>
        <w:rPr>
          <w:rFonts w:ascii="Arial"/>
          <w:b/>
          <w:sz w:val="25"/>
        </w:rPr>
      </w:pPr>
    </w:p>
    <w:p w14:paraId="5F72E5F8" w14:textId="77777777" w:rsidR="00DB7B8F" w:rsidRDefault="00DB7B8F" w:rsidP="00DB7B8F">
      <w:pPr>
        <w:pStyle w:val="ListParagraph"/>
        <w:widowControl w:val="0"/>
        <w:numPr>
          <w:ilvl w:val="0"/>
          <w:numId w:val="30"/>
        </w:numPr>
        <w:tabs>
          <w:tab w:val="left" w:pos="1276"/>
        </w:tabs>
        <w:autoSpaceDE w:val="0"/>
        <w:autoSpaceDN w:val="0"/>
        <w:spacing w:after="0" w:line="240" w:lineRule="auto"/>
        <w:ind w:hanging="255"/>
        <w:contextualSpacing w:val="0"/>
        <w:rPr>
          <w:rFonts w:ascii="Arial"/>
          <w:b/>
          <w:sz w:val="20"/>
        </w:rPr>
      </w:pPr>
      <w:r>
        <w:rPr>
          <w:rFonts w:ascii="Arial"/>
          <w:b/>
          <w:sz w:val="20"/>
        </w:rPr>
        <w:t>Construction</w:t>
      </w:r>
    </w:p>
    <w:p w14:paraId="55ED56F3" w14:textId="77777777" w:rsidR="00DB7B8F" w:rsidRDefault="00DB7B8F" w:rsidP="00DB7B8F">
      <w:pPr>
        <w:pStyle w:val="BodyText"/>
        <w:spacing w:before="11"/>
        <w:rPr>
          <w:rFonts w:ascii="Arial"/>
          <w:b/>
          <w:sz w:val="19"/>
        </w:rPr>
      </w:pPr>
    </w:p>
    <w:p w14:paraId="0D2D8BC9" w14:textId="77777777" w:rsidR="00DB7B8F" w:rsidRDefault="00DB7B8F" w:rsidP="00DB7B8F">
      <w:pPr>
        <w:pStyle w:val="ListParagraph"/>
        <w:widowControl w:val="0"/>
        <w:numPr>
          <w:ilvl w:val="1"/>
          <w:numId w:val="29"/>
        </w:numPr>
        <w:tabs>
          <w:tab w:val="left" w:pos="1833"/>
        </w:tabs>
        <w:autoSpaceDE w:val="0"/>
        <w:autoSpaceDN w:val="0"/>
        <w:spacing w:after="0" w:line="230" w:lineRule="exact"/>
        <w:ind w:hanging="366"/>
        <w:contextualSpacing w:val="0"/>
        <w:rPr>
          <w:rFonts w:ascii="Arial"/>
          <w:b/>
          <w:sz w:val="20"/>
        </w:rPr>
      </w:pPr>
      <w:r>
        <w:rPr>
          <w:rFonts w:ascii="Arial"/>
          <w:b/>
          <w:sz w:val="20"/>
        </w:rPr>
        <w:t>Equipment</w:t>
      </w:r>
    </w:p>
    <w:p w14:paraId="275859E4" w14:textId="77777777" w:rsidR="00DB7B8F" w:rsidRDefault="00DB7B8F" w:rsidP="00DB7B8F">
      <w:pPr>
        <w:pStyle w:val="BodyText"/>
        <w:ind w:left="1739" w:right="1286" w:hanging="270"/>
      </w:pPr>
      <w:r>
        <w:rPr>
          <w:sz w:val="12"/>
        </w:rPr>
        <w:t xml:space="preserve">(1) </w:t>
      </w:r>
      <w:r>
        <w:t>Furnish cleaning equipment consisting of hand tools or power brooms to remove all foreign material from the bridge deck.</w:t>
      </w:r>
    </w:p>
    <w:p w14:paraId="037D3854" w14:textId="77777777" w:rsidR="00DB7B8F" w:rsidRDefault="00DB7B8F" w:rsidP="00DB7B8F">
      <w:pPr>
        <w:pStyle w:val="BodyText"/>
        <w:spacing w:before="3"/>
      </w:pPr>
    </w:p>
    <w:p w14:paraId="75E6A057" w14:textId="77777777" w:rsidR="00DB7B8F" w:rsidRDefault="00DB7B8F" w:rsidP="00DB7B8F">
      <w:pPr>
        <w:pStyle w:val="BodyText"/>
        <w:ind w:left="1470"/>
      </w:pPr>
      <w:r>
        <w:rPr>
          <w:sz w:val="12"/>
        </w:rPr>
        <w:t xml:space="preserve">(2) </w:t>
      </w:r>
      <w:r>
        <w:t>Other types of cleaning equipment may be used with the engineer’s approval.</w:t>
      </w:r>
    </w:p>
    <w:p w14:paraId="2BA221CB" w14:textId="77777777" w:rsidR="00DB7B8F" w:rsidRDefault="00DB7B8F" w:rsidP="00DB7B8F">
      <w:pPr>
        <w:sectPr w:rsidR="00DB7B8F">
          <w:pgSz w:w="12240" w:h="15840"/>
          <w:pgMar w:top="1400" w:right="400" w:bottom="1440" w:left="420" w:header="0" w:footer="1176" w:gutter="0"/>
          <w:cols w:space="720"/>
        </w:sectPr>
      </w:pPr>
    </w:p>
    <w:p w14:paraId="05F729B6" w14:textId="77777777" w:rsidR="00DB7B8F" w:rsidRDefault="00DB7B8F" w:rsidP="00DB7B8F">
      <w:pPr>
        <w:pStyle w:val="ListParagraph"/>
        <w:widowControl w:val="0"/>
        <w:numPr>
          <w:ilvl w:val="1"/>
          <w:numId w:val="29"/>
        </w:numPr>
        <w:tabs>
          <w:tab w:val="left" w:pos="1834"/>
        </w:tabs>
        <w:autoSpaceDE w:val="0"/>
        <w:autoSpaceDN w:val="0"/>
        <w:spacing w:before="81" w:after="0" w:line="230" w:lineRule="exact"/>
        <w:ind w:left="1833"/>
        <w:contextualSpacing w:val="0"/>
        <w:rPr>
          <w:rFonts w:ascii="Arial"/>
          <w:b/>
          <w:sz w:val="20"/>
        </w:rPr>
      </w:pPr>
      <w:r>
        <w:rPr>
          <w:rFonts w:ascii="Arial"/>
          <w:b/>
          <w:sz w:val="20"/>
        </w:rPr>
        <w:lastRenderedPageBreak/>
        <w:t>Cleaning</w:t>
      </w:r>
    </w:p>
    <w:p w14:paraId="7607F119" w14:textId="77777777" w:rsidR="00DB7B8F" w:rsidRDefault="00DB7B8F" w:rsidP="00DB7B8F">
      <w:pPr>
        <w:pStyle w:val="BodyText"/>
        <w:ind w:left="1739" w:right="2017" w:hanging="270"/>
      </w:pPr>
      <w:r>
        <w:rPr>
          <w:sz w:val="12"/>
        </w:rPr>
        <w:t xml:space="preserve">(1) </w:t>
      </w:r>
      <w:r>
        <w:t>Ensure areas that have been cleaned are free of all accumulations of sand, gravel, dirt, and other foreign materials.</w:t>
      </w:r>
    </w:p>
    <w:p w14:paraId="29B93EF3" w14:textId="77777777" w:rsidR="00DB7B8F" w:rsidRDefault="00DB7B8F" w:rsidP="00DB7B8F">
      <w:pPr>
        <w:pStyle w:val="BodyText"/>
        <w:spacing w:before="11"/>
        <w:rPr>
          <w:sz w:val="23"/>
        </w:rPr>
      </w:pPr>
    </w:p>
    <w:p w14:paraId="42B0B549" w14:textId="67E33E29" w:rsidR="00DB7B8F" w:rsidRDefault="00DB7B8F" w:rsidP="00DB7B8F">
      <w:pPr>
        <w:pStyle w:val="BodyText"/>
        <w:ind w:left="1739" w:right="1399" w:hanging="270"/>
      </w:pPr>
      <w:r>
        <w:rPr>
          <w:noProof/>
        </w:rPr>
        <mc:AlternateContent>
          <mc:Choice Requires="wps">
            <w:drawing>
              <wp:anchor distT="0" distB="0" distL="114300" distR="114300" simplePos="0" relativeHeight="251662336" behindDoc="1" locked="0" layoutInCell="1" allowOverlap="1" wp14:anchorId="579C21F7" wp14:editId="168ADA3E">
                <wp:simplePos x="0" y="0"/>
                <wp:positionH relativeFrom="page">
                  <wp:posOffset>3365500</wp:posOffset>
                </wp:positionH>
                <wp:positionV relativeFrom="paragraph">
                  <wp:posOffset>292735</wp:posOffset>
                </wp:positionV>
                <wp:extent cx="33655" cy="10160"/>
                <wp:effectExtent l="3175" t="0" r="1270" b="25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D087A" id="Rectangle 3" o:spid="_x0000_s1026" style="position:absolute;margin-left:265pt;margin-top:23.05pt;width:2.65pt;height:.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" fillcolor="black" stroked="f">
                <w10:wrap anchorx="page"/>
              </v:rect>
            </w:pict>
          </mc:Fallback>
        </mc:AlternateContent>
      </w:r>
      <w:r>
        <w:rPr>
          <w:sz w:val="12"/>
        </w:rPr>
        <w:t xml:space="preserve">(2) </w:t>
      </w:r>
      <w:r>
        <w:t>Remove all accumulated foreign material from bridge sidewalks, bridge decks, curb tops, joints, drains and scuppers and other locations specified and as directed by the department. Remove the accumulated foreign material with hand brooms, hand shovels, scrapers, vacuum cleaners or other methods acceptable to the department. Collect this removed material and dispose of at an approved waste area according to Federal, State, and Local regulations. Do not at any time allow this removed material to fall or be disposed of in the water or on the land below the bridge.</w:t>
      </w:r>
    </w:p>
    <w:p w14:paraId="10279687" w14:textId="77777777" w:rsidR="00DB7B8F" w:rsidRDefault="00DB7B8F" w:rsidP="00DB7B8F">
      <w:pPr>
        <w:pStyle w:val="BodyText"/>
        <w:rPr>
          <w:sz w:val="27"/>
        </w:rPr>
      </w:pPr>
    </w:p>
    <w:p w14:paraId="59C666D3" w14:textId="77777777" w:rsidR="00DB7B8F" w:rsidRDefault="00DB7B8F" w:rsidP="00DB7B8F">
      <w:pPr>
        <w:pStyle w:val="BodyText"/>
        <w:ind w:left="1470"/>
      </w:pPr>
      <w:r>
        <w:rPr>
          <w:sz w:val="12"/>
        </w:rPr>
        <w:t xml:space="preserve">(3) </w:t>
      </w:r>
      <w:r>
        <w:t>Do not soil or damage private or public property during cleaning operations.</w:t>
      </w:r>
    </w:p>
    <w:p w14:paraId="2B6385D2" w14:textId="77777777" w:rsidR="00DB7B8F" w:rsidRDefault="00DB7B8F" w:rsidP="00DB7B8F">
      <w:pPr>
        <w:pStyle w:val="BodyText"/>
        <w:spacing w:before="2"/>
      </w:pPr>
    </w:p>
    <w:p w14:paraId="2411829C" w14:textId="77777777" w:rsidR="00DB7B8F" w:rsidRDefault="00DB7B8F" w:rsidP="00DB7B8F">
      <w:pPr>
        <w:pStyle w:val="ListParagraph"/>
        <w:widowControl w:val="0"/>
        <w:numPr>
          <w:ilvl w:val="0"/>
          <w:numId w:val="30"/>
        </w:numPr>
        <w:tabs>
          <w:tab w:val="left" w:pos="1276"/>
        </w:tabs>
        <w:autoSpaceDE w:val="0"/>
        <w:autoSpaceDN w:val="0"/>
        <w:spacing w:after="0" w:line="230" w:lineRule="exact"/>
        <w:ind w:hanging="255"/>
        <w:contextualSpacing w:val="0"/>
        <w:rPr>
          <w:rFonts w:ascii="Arial"/>
          <w:b/>
          <w:sz w:val="20"/>
        </w:rPr>
      </w:pPr>
      <w:r>
        <w:rPr>
          <w:rFonts w:ascii="Arial"/>
          <w:b/>
          <w:sz w:val="20"/>
        </w:rPr>
        <w:t>Method of</w:t>
      </w:r>
      <w:r>
        <w:rPr>
          <w:rFonts w:ascii="Arial"/>
          <w:b/>
          <w:spacing w:val="-3"/>
          <w:sz w:val="20"/>
        </w:rPr>
        <w:t xml:space="preserve"> </w:t>
      </w:r>
      <w:r>
        <w:rPr>
          <w:rFonts w:ascii="Arial"/>
          <w:b/>
          <w:sz w:val="20"/>
        </w:rPr>
        <w:t>Measurement</w:t>
      </w:r>
    </w:p>
    <w:p w14:paraId="4ECC72C9" w14:textId="77777777" w:rsidR="00DB7B8F" w:rsidRDefault="00DB7B8F" w:rsidP="00DB7B8F">
      <w:pPr>
        <w:pStyle w:val="BodyText"/>
        <w:ind w:left="1568" w:right="1286" w:hanging="275"/>
      </w:pPr>
      <w:r>
        <w:rPr>
          <w:sz w:val="12"/>
        </w:rPr>
        <w:t xml:space="preserve">(1) </w:t>
      </w:r>
      <w:r>
        <w:t xml:space="preserve">The department will not measure the item Bridge Cleaning‐Sweeping Deck in the field. The department will use the deck area listed in the Highway Structures Information System (HSIS), Bridge Inventory, </w:t>
      </w:r>
      <w:proofErr w:type="gramStart"/>
      <w:r>
        <w:t>Geometry</w:t>
      </w:r>
      <w:proofErr w:type="gramEnd"/>
      <w:r>
        <w:t xml:space="preserve"> tab for payment unless one or more of the following occurs:</w:t>
      </w:r>
    </w:p>
    <w:p w14:paraId="145C7A3D" w14:textId="77777777" w:rsidR="00DB7B8F" w:rsidRDefault="00DB7B8F" w:rsidP="00DB7B8F">
      <w:pPr>
        <w:pStyle w:val="BodyText"/>
        <w:spacing w:before="12"/>
        <w:rPr>
          <w:sz w:val="21"/>
        </w:rPr>
      </w:pPr>
    </w:p>
    <w:p w14:paraId="3ACA3B3F" w14:textId="77777777" w:rsidR="00DB7B8F" w:rsidRDefault="00DB7B8F" w:rsidP="00DB7B8F">
      <w:pPr>
        <w:pStyle w:val="ListParagraph"/>
        <w:widowControl w:val="0"/>
        <w:numPr>
          <w:ilvl w:val="1"/>
          <w:numId w:val="30"/>
        </w:numPr>
        <w:tabs>
          <w:tab w:val="left" w:pos="2100"/>
        </w:tabs>
        <w:autoSpaceDE w:val="0"/>
        <w:autoSpaceDN w:val="0"/>
        <w:spacing w:after="0" w:line="240" w:lineRule="auto"/>
        <w:ind w:right="1038"/>
        <w:contextualSpacing w:val="0"/>
        <w:rPr>
          <w:sz w:val="24"/>
        </w:rPr>
      </w:pPr>
      <w:r>
        <w:rPr>
          <w:sz w:val="24"/>
        </w:rPr>
        <w:t>A</w:t>
      </w:r>
      <w:r>
        <w:rPr>
          <w:spacing w:val="-5"/>
          <w:sz w:val="24"/>
        </w:rPr>
        <w:t xml:space="preserve"> </w:t>
      </w:r>
      <w:r>
        <w:rPr>
          <w:sz w:val="24"/>
        </w:rPr>
        <w:t>contract</w:t>
      </w:r>
      <w:r>
        <w:rPr>
          <w:spacing w:val="-5"/>
          <w:sz w:val="24"/>
        </w:rPr>
        <w:t xml:space="preserve"> </w:t>
      </w:r>
      <w:r>
        <w:rPr>
          <w:sz w:val="24"/>
        </w:rPr>
        <w:t>revision</w:t>
      </w:r>
      <w:r>
        <w:rPr>
          <w:spacing w:val="-4"/>
          <w:sz w:val="24"/>
        </w:rPr>
        <w:t xml:space="preserve"> </w:t>
      </w:r>
      <w:r>
        <w:rPr>
          <w:sz w:val="24"/>
        </w:rPr>
        <w:t>partially</w:t>
      </w:r>
      <w:r>
        <w:rPr>
          <w:spacing w:val="-3"/>
          <w:sz w:val="24"/>
        </w:rPr>
        <w:t xml:space="preserve"> </w:t>
      </w:r>
      <w:r>
        <w:rPr>
          <w:sz w:val="24"/>
        </w:rPr>
        <w:t>eliminates,</w:t>
      </w:r>
      <w:r>
        <w:rPr>
          <w:spacing w:val="-5"/>
          <w:sz w:val="24"/>
        </w:rPr>
        <w:t xml:space="preserve"> </w:t>
      </w:r>
      <w:r>
        <w:rPr>
          <w:sz w:val="24"/>
        </w:rPr>
        <w:t>completely</w:t>
      </w:r>
      <w:r>
        <w:rPr>
          <w:spacing w:val="-5"/>
          <w:sz w:val="24"/>
        </w:rPr>
        <w:t xml:space="preserve"> </w:t>
      </w:r>
      <w:r>
        <w:rPr>
          <w:sz w:val="24"/>
        </w:rPr>
        <w:t>eliminates,</w:t>
      </w:r>
      <w:r>
        <w:rPr>
          <w:spacing w:val="-6"/>
          <w:sz w:val="24"/>
        </w:rPr>
        <w:t xml:space="preserve"> </w:t>
      </w:r>
      <w:r>
        <w:rPr>
          <w:sz w:val="24"/>
        </w:rPr>
        <w:t>or</w:t>
      </w:r>
      <w:r>
        <w:rPr>
          <w:spacing w:val="-4"/>
          <w:sz w:val="24"/>
        </w:rPr>
        <w:t xml:space="preserve"> </w:t>
      </w:r>
      <w:r>
        <w:rPr>
          <w:sz w:val="24"/>
        </w:rPr>
        <w:t>affects</w:t>
      </w:r>
      <w:r>
        <w:rPr>
          <w:spacing w:val="-4"/>
          <w:sz w:val="24"/>
        </w:rPr>
        <w:t xml:space="preserve"> </w:t>
      </w:r>
      <w:r>
        <w:rPr>
          <w:sz w:val="24"/>
        </w:rPr>
        <w:t>the</w:t>
      </w:r>
      <w:r>
        <w:rPr>
          <w:spacing w:val="-3"/>
          <w:sz w:val="24"/>
        </w:rPr>
        <w:t xml:space="preserve"> </w:t>
      </w:r>
      <w:r>
        <w:rPr>
          <w:sz w:val="24"/>
        </w:rPr>
        <w:t>quantity for the</w:t>
      </w:r>
      <w:r>
        <w:rPr>
          <w:spacing w:val="-1"/>
          <w:sz w:val="24"/>
        </w:rPr>
        <w:t xml:space="preserve"> </w:t>
      </w:r>
      <w:r>
        <w:rPr>
          <w:sz w:val="24"/>
        </w:rPr>
        <w:t>item.</w:t>
      </w:r>
    </w:p>
    <w:p w14:paraId="7B4FA57E" w14:textId="77777777" w:rsidR="00DB7B8F" w:rsidRDefault="00DB7B8F" w:rsidP="00DB7B8F">
      <w:pPr>
        <w:pStyle w:val="ListParagraph"/>
        <w:widowControl w:val="0"/>
        <w:numPr>
          <w:ilvl w:val="1"/>
          <w:numId w:val="30"/>
        </w:numPr>
        <w:tabs>
          <w:tab w:val="left" w:pos="2100"/>
        </w:tabs>
        <w:autoSpaceDE w:val="0"/>
        <w:autoSpaceDN w:val="0"/>
        <w:spacing w:after="0" w:line="293" w:lineRule="exact"/>
        <w:contextualSpacing w:val="0"/>
        <w:rPr>
          <w:sz w:val="24"/>
        </w:rPr>
      </w:pPr>
      <w:r>
        <w:rPr>
          <w:sz w:val="24"/>
        </w:rPr>
        <w:t>The work performed was not acceptably</w:t>
      </w:r>
      <w:r>
        <w:rPr>
          <w:spacing w:val="-4"/>
          <w:sz w:val="24"/>
        </w:rPr>
        <w:t xml:space="preserve"> </w:t>
      </w:r>
      <w:r>
        <w:rPr>
          <w:sz w:val="24"/>
        </w:rPr>
        <w:t>completed.</w:t>
      </w:r>
    </w:p>
    <w:p w14:paraId="398CC929" w14:textId="77777777" w:rsidR="00DB7B8F" w:rsidRDefault="00DB7B8F" w:rsidP="00DB7B8F">
      <w:pPr>
        <w:pStyle w:val="ListParagraph"/>
        <w:widowControl w:val="0"/>
        <w:numPr>
          <w:ilvl w:val="1"/>
          <w:numId w:val="30"/>
        </w:numPr>
        <w:tabs>
          <w:tab w:val="left" w:pos="2100"/>
        </w:tabs>
        <w:autoSpaceDE w:val="0"/>
        <w:autoSpaceDN w:val="0"/>
        <w:spacing w:before="1" w:after="0" w:line="240" w:lineRule="auto"/>
        <w:contextualSpacing w:val="0"/>
        <w:rPr>
          <w:sz w:val="24"/>
        </w:rPr>
      </w:pPr>
      <w:r>
        <w:rPr>
          <w:sz w:val="24"/>
        </w:rPr>
        <w:t>The quantity for the item varies by more than 5 percent from the plan</w:t>
      </w:r>
      <w:r>
        <w:rPr>
          <w:spacing w:val="-13"/>
          <w:sz w:val="24"/>
        </w:rPr>
        <w:t xml:space="preserve"> </w:t>
      </w:r>
      <w:r>
        <w:rPr>
          <w:sz w:val="24"/>
        </w:rPr>
        <w:t>quantity.</w:t>
      </w:r>
    </w:p>
    <w:p w14:paraId="690E036F" w14:textId="77777777" w:rsidR="00DB7B8F" w:rsidRDefault="00DB7B8F" w:rsidP="00DB7B8F">
      <w:pPr>
        <w:pStyle w:val="ListParagraph"/>
        <w:widowControl w:val="0"/>
        <w:numPr>
          <w:ilvl w:val="1"/>
          <w:numId w:val="30"/>
        </w:numPr>
        <w:tabs>
          <w:tab w:val="left" w:pos="2100"/>
        </w:tabs>
        <w:autoSpaceDE w:val="0"/>
        <w:autoSpaceDN w:val="0"/>
        <w:spacing w:after="0" w:line="240" w:lineRule="auto"/>
        <w:ind w:right="1038"/>
        <w:contextualSpacing w:val="0"/>
        <w:rPr>
          <w:sz w:val="24"/>
        </w:rPr>
      </w:pPr>
      <w:r>
        <w:rPr>
          <w:sz w:val="24"/>
        </w:rPr>
        <w:t>A quantity variation causes the value of the work to vary by more than $5,000 from the quoted</w:t>
      </w:r>
      <w:r>
        <w:rPr>
          <w:spacing w:val="-1"/>
          <w:sz w:val="24"/>
        </w:rPr>
        <w:t xml:space="preserve"> </w:t>
      </w:r>
      <w:r>
        <w:rPr>
          <w:sz w:val="24"/>
        </w:rPr>
        <w:t>amount.</w:t>
      </w:r>
    </w:p>
    <w:p w14:paraId="59A6957C" w14:textId="77777777" w:rsidR="00DB7B8F" w:rsidRDefault="00DB7B8F" w:rsidP="00DB7B8F">
      <w:pPr>
        <w:pStyle w:val="BodyText"/>
        <w:spacing w:before="1"/>
        <w:rPr>
          <w:sz w:val="25"/>
        </w:rPr>
      </w:pPr>
    </w:p>
    <w:p w14:paraId="66C19FEB" w14:textId="77777777" w:rsidR="00DB7B8F" w:rsidRDefault="00DB7B8F" w:rsidP="00DB7B8F">
      <w:pPr>
        <w:pStyle w:val="BodyText"/>
        <w:ind w:left="1293"/>
      </w:pPr>
      <w:r>
        <w:rPr>
          <w:sz w:val="12"/>
        </w:rPr>
        <w:t xml:space="preserve">(2) </w:t>
      </w:r>
      <w:r>
        <w:t>The HSIS quantity is a plan quantity.</w:t>
      </w:r>
    </w:p>
    <w:p w14:paraId="2D20ED76" w14:textId="77777777" w:rsidR="00DB7B8F" w:rsidRDefault="00DB7B8F" w:rsidP="00DB7B8F">
      <w:pPr>
        <w:pStyle w:val="BodyText"/>
        <w:spacing w:before="8"/>
        <w:rPr>
          <w:sz w:val="26"/>
        </w:rPr>
      </w:pPr>
    </w:p>
    <w:p w14:paraId="6342A1B4" w14:textId="77777777" w:rsidR="00DB7B8F" w:rsidRDefault="00DB7B8F" w:rsidP="00DB7B8F">
      <w:pPr>
        <w:pStyle w:val="BodyText"/>
        <w:ind w:left="1568" w:right="1286" w:hanging="275"/>
      </w:pPr>
      <w:r>
        <w:rPr>
          <w:sz w:val="12"/>
        </w:rPr>
        <w:t xml:space="preserve">(3) </w:t>
      </w:r>
      <w:r>
        <w:t>Cleaning of the approach slabs and inlets on the approach slabs is incidental to this item and no additional square footage will be added to this item for that purpose.</w:t>
      </w:r>
    </w:p>
    <w:p w14:paraId="0E426E6E" w14:textId="77777777" w:rsidR="00DB7B8F" w:rsidRDefault="00DB7B8F" w:rsidP="00DB7B8F">
      <w:pPr>
        <w:pStyle w:val="BodyText"/>
        <w:spacing w:before="9"/>
        <w:rPr>
          <w:sz w:val="25"/>
        </w:rPr>
      </w:pPr>
    </w:p>
    <w:p w14:paraId="259324FD" w14:textId="77777777" w:rsidR="00DB7B8F" w:rsidRDefault="00DB7B8F" w:rsidP="00DB7B8F">
      <w:pPr>
        <w:pStyle w:val="ListParagraph"/>
        <w:widowControl w:val="0"/>
        <w:numPr>
          <w:ilvl w:val="0"/>
          <w:numId w:val="30"/>
        </w:numPr>
        <w:tabs>
          <w:tab w:val="left" w:pos="1264"/>
        </w:tabs>
        <w:autoSpaceDE w:val="0"/>
        <w:autoSpaceDN w:val="0"/>
        <w:spacing w:after="0" w:line="230" w:lineRule="exact"/>
        <w:ind w:left="1263" w:hanging="243"/>
        <w:contextualSpacing w:val="0"/>
        <w:rPr>
          <w:rFonts w:ascii="Arial"/>
          <w:b/>
          <w:sz w:val="20"/>
        </w:rPr>
      </w:pPr>
      <w:r>
        <w:rPr>
          <w:rFonts w:ascii="Arial"/>
          <w:b/>
          <w:sz w:val="20"/>
        </w:rPr>
        <w:t>Payment</w:t>
      </w:r>
    </w:p>
    <w:p w14:paraId="18FECC23" w14:textId="77777777" w:rsidR="00DB7B8F" w:rsidRDefault="00DB7B8F" w:rsidP="00DB7B8F">
      <w:pPr>
        <w:pStyle w:val="BodyText"/>
        <w:spacing w:line="293" w:lineRule="exact"/>
        <w:ind w:left="1293"/>
      </w:pPr>
      <w:r>
        <w:rPr>
          <w:sz w:val="12"/>
        </w:rPr>
        <w:t xml:space="preserve">(1) </w:t>
      </w:r>
      <w:r>
        <w:t>The department will pay for plan quantities at the unit price under the following item:</w:t>
      </w:r>
    </w:p>
    <w:p w14:paraId="01EA2679" w14:textId="77777777" w:rsidR="00DB7B8F" w:rsidRDefault="00DB7B8F" w:rsidP="00DB7B8F">
      <w:pPr>
        <w:pStyle w:val="BodyText"/>
        <w:spacing w:before="11"/>
        <w:rPr>
          <w:sz w:val="27"/>
        </w:rPr>
      </w:pPr>
    </w:p>
    <w:tbl>
      <w:tblPr>
        <w:tblW w:w="0" w:type="auto"/>
        <w:tblInd w:w="1715" w:type="dxa"/>
        <w:tblLayout w:type="fixed"/>
        <w:tblCellMar>
          <w:left w:w="0" w:type="dxa"/>
          <w:right w:w="0" w:type="dxa"/>
        </w:tblCellMar>
        <w:tblLook w:val="01E0" w:firstRow="1" w:lastRow="1" w:firstColumn="1" w:lastColumn="1" w:noHBand="0" w:noVBand="0"/>
      </w:tblPr>
      <w:tblGrid>
        <w:gridCol w:w="2124"/>
        <w:gridCol w:w="4631"/>
        <w:gridCol w:w="1319"/>
      </w:tblGrid>
      <w:tr w:rsidR="00DB7B8F" w14:paraId="39C2A78E" w14:textId="77777777" w:rsidTr="00DC72B7">
        <w:trPr>
          <w:trHeight w:val="266"/>
        </w:trPr>
        <w:tc>
          <w:tcPr>
            <w:tcW w:w="2124" w:type="dxa"/>
          </w:tcPr>
          <w:p w14:paraId="0ED29593" w14:textId="77777777" w:rsidR="00DB7B8F" w:rsidRDefault="00DB7B8F" w:rsidP="00DC72B7">
            <w:pPr>
              <w:pStyle w:val="TableParagraph"/>
              <w:spacing w:line="244" w:lineRule="exact"/>
              <w:ind w:left="50"/>
              <w:rPr>
                <w:sz w:val="24"/>
              </w:rPr>
            </w:pPr>
            <w:r>
              <w:rPr>
                <w:sz w:val="24"/>
                <w:u w:val="single"/>
              </w:rPr>
              <w:t>ITEM NUMBER</w:t>
            </w:r>
          </w:p>
        </w:tc>
        <w:tc>
          <w:tcPr>
            <w:tcW w:w="4631" w:type="dxa"/>
          </w:tcPr>
          <w:p w14:paraId="3FC0E2ED" w14:textId="77777777" w:rsidR="00DB7B8F" w:rsidRDefault="00DB7B8F" w:rsidP="00DC72B7">
            <w:pPr>
              <w:pStyle w:val="TableParagraph"/>
              <w:spacing w:line="244" w:lineRule="exact"/>
              <w:ind w:left="626"/>
              <w:rPr>
                <w:sz w:val="24"/>
              </w:rPr>
            </w:pPr>
            <w:r>
              <w:rPr>
                <w:sz w:val="24"/>
                <w:u w:val="single"/>
              </w:rPr>
              <w:t>DESCRIPTION</w:t>
            </w:r>
          </w:p>
        </w:tc>
        <w:tc>
          <w:tcPr>
            <w:tcW w:w="1319" w:type="dxa"/>
          </w:tcPr>
          <w:p w14:paraId="65CE6341" w14:textId="77777777" w:rsidR="00DB7B8F" w:rsidRDefault="00DB7B8F" w:rsidP="00DC72B7">
            <w:pPr>
              <w:pStyle w:val="TableParagraph"/>
              <w:spacing w:line="244" w:lineRule="exact"/>
              <w:ind w:left="783"/>
              <w:rPr>
                <w:sz w:val="24"/>
              </w:rPr>
            </w:pPr>
            <w:r>
              <w:rPr>
                <w:sz w:val="24"/>
                <w:u w:val="single"/>
              </w:rPr>
              <w:t>UNIT</w:t>
            </w:r>
          </w:p>
        </w:tc>
      </w:tr>
      <w:tr w:rsidR="00DB7B8F" w14:paraId="24751C04" w14:textId="77777777" w:rsidTr="00DC72B7">
        <w:trPr>
          <w:trHeight w:val="266"/>
        </w:trPr>
        <w:tc>
          <w:tcPr>
            <w:tcW w:w="2124" w:type="dxa"/>
          </w:tcPr>
          <w:p w14:paraId="7BA2BE7C" w14:textId="77777777" w:rsidR="00DB7B8F" w:rsidRDefault="00DB7B8F" w:rsidP="00DC72B7">
            <w:pPr>
              <w:pStyle w:val="TableParagraph"/>
              <w:spacing w:line="246" w:lineRule="exact"/>
              <w:ind w:left="50"/>
              <w:rPr>
                <w:sz w:val="24"/>
              </w:rPr>
            </w:pPr>
            <w:r>
              <w:rPr>
                <w:sz w:val="24"/>
              </w:rPr>
              <w:t>990.1020.M</w:t>
            </w:r>
          </w:p>
        </w:tc>
        <w:tc>
          <w:tcPr>
            <w:tcW w:w="4631" w:type="dxa"/>
          </w:tcPr>
          <w:p w14:paraId="2D729B53" w14:textId="77777777" w:rsidR="00DB7B8F" w:rsidRDefault="00DB7B8F" w:rsidP="00DC72B7">
            <w:pPr>
              <w:pStyle w:val="TableParagraph"/>
              <w:spacing w:line="246" w:lineRule="exact"/>
              <w:ind w:left="626"/>
              <w:rPr>
                <w:sz w:val="24"/>
              </w:rPr>
            </w:pPr>
            <w:r>
              <w:rPr>
                <w:sz w:val="24"/>
              </w:rPr>
              <w:t>Bridge Cleaning – Sweeping Deck</w:t>
            </w:r>
          </w:p>
        </w:tc>
        <w:tc>
          <w:tcPr>
            <w:tcW w:w="1319" w:type="dxa"/>
          </w:tcPr>
          <w:p w14:paraId="20BD97CB" w14:textId="77777777" w:rsidR="00DB7B8F" w:rsidRDefault="00DB7B8F" w:rsidP="00DC72B7">
            <w:pPr>
              <w:pStyle w:val="TableParagraph"/>
              <w:spacing w:line="246" w:lineRule="exact"/>
              <w:ind w:left="783"/>
              <w:rPr>
                <w:sz w:val="24"/>
              </w:rPr>
            </w:pPr>
            <w:r>
              <w:rPr>
                <w:sz w:val="24"/>
              </w:rPr>
              <w:t>SF</w:t>
            </w:r>
          </w:p>
        </w:tc>
      </w:tr>
    </w:tbl>
    <w:p w14:paraId="3BC0940E" w14:textId="77777777" w:rsidR="00DB7B8F" w:rsidRDefault="00DB7B8F" w:rsidP="00DB7B8F">
      <w:pPr>
        <w:pStyle w:val="BodyText"/>
        <w:spacing w:before="4"/>
      </w:pPr>
    </w:p>
    <w:p w14:paraId="65FCA551" w14:textId="77777777" w:rsidR="00DB7B8F" w:rsidRDefault="00DB7B8F" w:rsidP="00DB7B8F">
      <w:pPr>
        <w:pStyle w:val="BodyText"/>
        <w:ind w:left="1568" w:right="1407" w:hanging="275"/>
      </w:pPr>
      <w:r>
        <w:rPr>
          <w:sz w:val="12"/>
        </w:rPr>
        <w:t xml:space="preserve">(2) </w:t>
      </w:r>
      <w:r>
        <w:t>Payment is full compensation for furnishing all labor and equipment necessary to clean, remove and dispose of all foreign material and debris.</w:t>
      </w:r>
    </w:p>
    <w:p w14:paraId="285EF22A" w14:textId="77777777" w:rsidR="00DB7B8F" w:rsidRDefault="00DB7B8F" w:rsidP="00DB7B8F">
      <w:pPr>
        <w:sectPr w:rsidR="00DB7B8F">
          <w:pgSz w:w="12240" w:h="15840"/>
          <w:pgMar w:top="1360" w:right="400" w:bottom="1440" w:left="420" w:header="0" w:footer="1176" w:gutter="0"/>
          <w:cols w:space="720"/>
        </w:sectPr>
      </w:pPr>
    </w:p>
    <w:p w14:paraId="5D7CF1A6" w14:textId="77777777" w:rsidR="00DB7B8F" w:rsidRDefault="00DB7B8F" w:rsidP="00DB7B8F">
      <w:pPr>
        <w:pStyle w:val="Heading1"/>
      </w:pPr>
      <w:bookmarkStart w:id="10" w:name="_TOC_250007"/>
      <w:bookmarkEnd w:id="10"/>
      <w:r>
        <w:lastRenderedPageBreak/>
        <w:t>SECTION 5 – SEAL COAT</w:t>
      </w:r>
    </w:p>
    <w:p w14:paraId="1D4F5695" w14:textId="77777777" w:rsidR="00DB7B8F" w:rsidRDefault="00DB7B8F" w:rsidP="00DB7B8F">
      <w:pPr>
        <w:pStyle w:val="Heading2"/>
        <w:keepNext w:val="0"/>
        <w:widowControl w:val="0"/>
        <w:numPr>
          <w:ilvl w:val="0"/>
          <w:numId w:val="28"/>
        </w:numPr>
        <w:tabs>
          <w:tab w:val="left" w:pos="1287"/>
        </w:tabs>
        <w:autoSpaceDE w:val="0"/>
        <w:autoSpaceDN w:val="0"/>
        <w:spacing w:before="250"/>
        <w:ind w:hanging="266"/>
      </w:pPr>
      <w:bookmarkStart w:id="11" w:name="_TOC_250006"/>
      <w:r>
        <w:t>Seal</w:t>
      </w:r>
      <w:r>
        <w:rPr>
          <w:spacing w:val="-1"/>
        </w:rPr>
        <w:t xml:space="preserve"> </w:t>
      </w:r>
      <w:bookmarkEnd w:id="11"/>
      <w:r>
        <w:t>Coat</w:t>
      </w:r>
    </w:p>
    <w:p w14:paraId="07B94D7A" w14:textId="77777777" w:rsidR="00DB7B8F" w:rsidRDefault="00DB7B8F" w:rsidP="00DB7B8F">
      <w:pPr>
        <w:pStyle w:val="BodyText"/>
        <w:spacing w:before="4"/>
        <w:rPr>
          <w:rFonts w:ascii="Cambria"/>
          <w:b/>
          <w:sz w:val="23"/>
        </w:rPr>
      </w:pPr>
    </w:p>
    <w:p w14:paraId="6ADDEF66" w14:textId="77777777" w:rsidR="00DB7B8F" w:rsidRDefault="00DB7B8F" w:rsidP="00DB7B8F">
      <w:pPr>
        <w:pStyle w:val="ListParagraph"/>
        <w:widowControl w:val="0"/>
        <w:numPr>
          <w:ilvl w:val="0"/>
          <w:numId w:val="27"/>
        </w:numPr>
        <w:tabs>
          <w:tab w:val="left" w:pos="1331"/>
        </w:tabs>
        <w:autoSpaceDE w:val="0"/>
        <w:autoSpaceDN w:val="0"/>
        <w:spacing w:before="1" w:after="0" w:line="240" w:lineRule="auto"/>
        <w:ind w:hanging="310"/>
        <w:contextualSpacing w:val="0"/>
        <w:rPr>
          <w:rFonts w:ascii="Arial"/>
          <w:b/>
          <w:sz w:val="20"/>
        </w:rPr>
      </w:pPr>
      <w:r>
        <w:rPr>
          <w:rFonts w:ascii="Arial"/>
          <w:b/>
          <w:sz w:val="20"/>
        </w:rPr>
        <w:t>Description</w:t>
      </w:r>
    </w:p>
    <w:p w14:paraId="5F361117" w14:textId="77777777" w:rsidR="00DB7B8F" w:rsidRDefault="00DB7B8F" w:rsidP="00DB7B8F">
      <w:pPr>
        <w:pStyle w:val="BodyText"/>
        <w:spacing w:before="55"/>
        <w:ind w:left="1568" w:right="1286" w:hanging="275"/>
      </w:pPr>
      <w:r>
        <w:rPr>
          <w:sz w:val="12"/>
        </w:rPr>
        <w:t xml:space="preserve">(1) </w:t>
      </w:r>
      <w:r>
        <w:t>This section describes applying asphaltic material, aggregate cover, and fog seal on a previously completed asphalt surface.</w:t>
      </w:r>
    </w:p>
    <w:p w14:paraId="383A9512" w14:textId="77777777" w:rsidR="00DB7B8F" w:rsidRDefault="00DB7B8F" w:rsidP="00DB7B8F">
      <w:pPr>
        <w:pStyle w:val="BodyText"/>
        <w:spacing w:before="10"/>
        <w:rPr>
          <w:sz w:val="18"/>
        </w:rPr>
      </w:pPr>
    </w:p>
    <w:p w14:paraId="3A7594BA" w14:textId="77777777" w:rsidR="00DB7B8F" w:rsidRDefault="00DB7B8F" w:rsidP="00DB7B8F">
      <w:pPr>
        <w:pStyle w:val="ListParagraph"/>
        <w:widowControl w:val="0"/>
        <w:numPr>
          <w:ilvl w:val="0"/>
          <w:numId w:val="27"/>
        </w:numPr>
        <w:tabs>
          <w:tab w:val="left" w:pos="1331"/>
        </w:tabs>
        <w:autoSpaceDE w:val="0"/>
        <w:autoSpaceDN w:val="0"/>
        <w:spacing w:before="1" w:after="0" w:line="240" w:lineRule="auto"/>
        <w:ind w:hanging="310"/>
        <w:contextualSpacing w:val="0"/>
        <w:rPr>
          <w:rFonts w:ascii="Arial"/>
          <w:b/>
          <w:sz w:val="20"/>
        </w:rPr>
      </w:pPr>
      <w:r>
        <w:rPr>
          <w:rFonts w:ascii="Arial"/>
          <w:b/>
          <w:sz w:val="20"/>
        </w:rPr>
        <w:t>Materials</w:t>
      </w:r>
    </w:p>
    <w:p w14:paraId="4BD77E75" w14:textId="77777777" w:rsidR="00DB7B8F" w:rsidRDefault="00DB7B8F" w:rsidP="00DB7B8F">
      <w:pPr>
        <w:pStyle w:val="BodyText"/>
        <w:spacing w:before="4"/>
        <w:rPr>
          <w:rFonts w:ascii="Arial"/>
          <w:b/>
          <w:sz w:val="30"/>
        </w:rPr>
      </w:pPr>
    </w:p>
    <w:p w14:paraId="251B3502" w14:textId="77777777" w:rsidR="00DB7B8F" w:rsidRDefault="00DB7B8F" w:rsidP="00DB7B8F">
      <w:pPr>
        <w:ind w:left="1293"/>
        <w:rPr>
          <w:rFonts w:ascii="Arial"/>
          <w:b/>
          <w:sz w:val="20"/>
        </w:rPr>
      </w:pPr>
      <w:r>
        <w:rPr>
          <w:rFonts w:ascii="Arial"/>
          <w:b/>
          <w:sz w:val="20"/>
        </w:rPr>
        <w:t>B.1 Asphaltic Material</w:t>
      </w:r>
    </w:p>
    <w:p w14:paraId="1FCD53C9" w14:textId="77777777" w:rsidR="00DB7B8F" w:rsidRDefault="00DB7B8F" w:rsidP="00DB7B8F">
      <w:pPr>
        <w:pStyle w:val="BodyText"/>
        <w:spacing w:before="63"/>
        <w:ind w:left="1568" w:right="1286" w:hanging="275"/>
      </w:pPr>
      <w:r>
        <w:rPr>
          <w:sz w:val="12"/>
        </w:rPr>
        <w:t xml:space="preserve">(1) </w:t>
      </w:r>
      <w:r>
        <w:t>Furnish asphaltic materials for seal coats and fog seals conforming to section 455 of the standard specifications.</w:t>
      </w:r>
    </w:p>
    <w:p w14:paraId="2314197E" w14:textId="77777777" w:rsidR="00DB7B8F" w:rsidRDefault="00DB7B8F" w:rsidP="00DB7B8F">
      <w:pPr>
        <w:pStyle w:val="BodyText"/>
        <w:spacing w:before="11"/>
        <w:rPr>
          <w:sz w:val="23"/>
        </w:rPr>
      </w:pPr>
    </w:p>
    <w:p w14:paraId="5522B796" w14:textId="77777777" w:rsidR="00DB7B8F" w:rsidRDefault="00DB7B8F" w:rsidP="00DB7B8F">
      <w:pPr>
        <w:pStyle w:val="BodyText"/>
        <w:spacing w:before="1"/>
        <w:ind w:left="1568" w:right="1301" w:hanging="275"/>
      </w:pPr>
      <w:r>
        <w:rPr>
          <w:sz w:val="12"/>
        </w:rPr>
        <w:t xml:space="preserve">(2) </w:t>
      </w:r>
      <w:r>
        <w:t>Provide CRS‐2P or HFRS‐2P, asphaltic material for seal coat. Provide CRS‐2P or HFRS‐2P, asphaltic material for fog seal when fog seal is applied in conjunction with seal coat. The CRS‐2P and HFRS‐2P, asphaltic material for seal coat and fog sealing, shall meet the following requirements for the type and grade specified. Only Asphaltic Material supplied from a certified source is approved for</w:t>
      </w:r>
      <w:r>
        <w:rPr>
          <w:spacing w:val="-5"/>
        </w:rPr>
        <w:t xml:space="preserve"> </w:t>
      </w:r>
      <w:r>
        <w:t>use.</w:t>
      </w:r>
    </w:p>
    <w:p w14:paraId="2FE9D3E7" w14:textId="77777777" w:rsidR="00DB7B8F" w:rsidRDefault="00DB7B8F" w:rsidP="00DB7B8F">
      <w:pPr>
        <w:pStyle w:val="BodyText"/>
      </w:pPr>
    </w:p>
    <w:p w14:paraId="387319AA" w14:textId="77777777" w:rsidR="00DB7B8F" w:rsidRDefault="00DB7B8F" w:rsidP="00DB7B8F">
      <w:pPr>
        <w:pStyle w:val="BodyText"/>
        <w:ind w:left="1568" w:right="1300" w:hanging="275"/>
      </w:pPr>
      <w:r>
        <w:rPr>
          <w:sz w:val="12"/>
        </w:rPr>
        <w:t xml:space="preserve">(3)   </w:t>
      </w:r>
      <w:r>
        <w:t>The asphalt emulsion shall be compatible with the cover aggregate.  Provide the supplier of the asphalt emulsion test results from the aggregate sample. The supplier of the emulsion will provide a certification that the emulsion is compatible with the aggregate.</w:t>
      </w:r>
    </w:p>
    <w:p w14:paraId="32AC52F2" w14:textId="77777777" w:rsidR="00DB7B8F" w:rsidRDefault="00DB7B8F" w:rsidP="00DB7B8F">
      <w:pPr>
        <w:pStyle w:val="BodyText"/>
      </w:pPr>
    </w:p>
    <w:p w14:paraId="17F6CCA2" w14:textId="77777777" w:rsidR="00DB7B8F" w:rsidRDefault="00DB7B8F" w:rsidP="00DB7B8F">
      <w:pPr>
        <w:pStyle w:val="BodyText"/>
        <w:ind w:left="1568" w:right="1286" w:hanging="275"/>
      </w:pPr>
      <w:r>
        <w:rPr>
          <w:sz w:val="12"/>
        </w:rPr>
        <w:t xml:space="preserve">(4) </w:t>
      </w:r>
      <w:r>
        <w:t>The emulsified asphalt shall meet the requirements of AASHTO M‐316 subject to the following modification:</w:t>
      </w:r>
    </w:p>
    <w:p w14:paraId="72151799" w14:textId="77777777" w:rsidR="00DB7B8F" w:rsidRDefault="00DB7B8F" w:rsidP="00DB7B8F">
      <w:pPr>
        <w:pStyle w:val="ListParagraph"/>
        <w:widowControl w:val="0"/>
        <w:numPr>
          <w:ilvl w:val="1"/>
          <w:numId w:val="27"/>
        </w:numPr>
        <w:tabs>
          <w:tab w:val="left" w:pos="2100"/>
        </w:tabs>
        <w:autoSpaceDE w:val="0"/>
        <w:autoSpaceDN w:val="0"/>
        <w:spacing w:after="0" w:line="240" w:lineRule="auto"/>
        <w:ind w:right="1257"/>
        <w:contextualSpacing w:val="0"/>
        <w:rPr>
          <w:sz w:val="24"/>
        </w:rPr>
      </w:pPr>
      <w:r>
        <w:rPr>
          <w:sz w:val="24"/>
        </w:rPr>
        <w:t>Polymer‐modified cationic emulsified asphalt, (CRS‐2P), and polymer‐modified anionic emulsified asphalt, (HFRS‐2P) shall be produced by using polymer modified base asphalt only. The use of Latex modification shall not be allowed. Any emulsion not meeting this requirement shall not be</w:t>
      </w:r>
      <w:r>
        <w:rPr>
          <w:spacing w:val="-8"/>
          <w:sz w:val="24"/>
        </w:rPr>
        <w:t xml:space="preserve"> </w:t>
      </w:r>
      <w:r>
        <w:rPr>
          <w:sz w:val="24"/>
        </w:rPr>
        <w:t>used.</w:t>
      </w:r>
    </w:p>
    <w:p w14:paraId="2E3743FE" w14:textId="77777777" w:rsidR="00DB7B8F" w:rsidRDefault="00DB7B8F" w:rsidP="00DB7B8F">
      <w:pPr>
        <w:pStyle w:val="BodyText"/>
      </w:pPr>
    </w:p>
    <w:p w14:paraId="1938210C" w14:textId="77777777" w:rsidR="00DB7B8F" w:rsidRDefault="00DB7B8F" w:rsidP="00DB7B8F">
      <w:pPr>
        <w:pStyle w:val="ListParagraph"/>
        <w:widowControl w:val="0"/>
        <w:numPr>
          <w:ilvl w:val="1"/>
          <w:numId w:val="26"/>
        </w:numPr>
        <w:tabs>
          <w:tab w:val="left" w:pos="1717"/>
        </w:tabs>
        <w:autoSpaceDE w:val="0"/>
        <w:autoSpaceDN w:val="0"/>
        <w:spacing w:after="0" w:line="240" w:lineRule="auto"/>
        <w:contextualSpacing w:val="0"/>
        <w:rPr>
          <w:rFonts w:ascii="Arial"/>
          <w:b/>
          <w:sz w:val="20"/>
        </w:rPr>
      </w:pPr>
      <w:r>
        <w:rPr>
          <w:rFonts w:ascii="Arial"/>
          <w:b/>
          <w:sz w:val="20"/>
        </w:rPr>
        <w:t>Aggregate</w:t>
      </w:r>
    </w:p>
    <w:p w14:paraId="19587E90" w14:textId="77777777" w:rsidR="00DB7B8F" w:rsidRDefault="00DB7B8F" w:rsidP="00DB7B8F">
      <w:pPr>
        <w:pStyle w:val="BodyText"/>
        <w:spacing w:before="98"/>
        <w:ind w:left="1568" w:right="1286" w:hanging="275"/>
      </w:pPr>
      <w:r>
        <w:rPr>
          <w:sz w:val="12"/>
        </w:rPr>
        <w:t xml:space="preserve">(1) </w:t>
      </w:r>
      <w:r>
        <w:t>Provide aggregate conforming to section 475 of the standard specifications. Use aggregates, uniform in quality and free from wood, bark, roots, and other deleterious materials. Furnish aggregate conforming to the following table:</w:t>
      </w:r>
    </w:p>
    <w:p w14:paraId="72FC0C70" w14:textId="77777777" w:rsidR="00DB7B8F" w:rsidRDefault="00DB7B8F" w:rsidP="00DB7B8F">
      <w:pPr>
        <w:sectPr w:rsidR="00DB7B8F">
          <w:pgSz w:w="12240" w:h="15840"/>
          <w:pgMar w:top="1360" w:right="400" w:bottom="1440" w:left="420" w:header="0" w:footer="1176" w:gutter="0"/>
          <w:cols w:space="720"/>
        </w:sectPr>
      </w:pPr>
    </w:p>
    <w:p w14:paraId="4A761262" w14:textId="77777777" w:rsidR="00DB7B8F" w:rsidRDefault="00DB7B8F" w:rsidP="00DB7B8F">
      <w:pPr>
        <w:pStyle w:val="Heading3"/>
        <w:spacing w:before="39"/>
      </w:pPr>
      <w:r>
        <w:lastRenderedPageBreak/>
        <w:t>Table 5‐1</w:t>
      </w:r>
    </w:p>
    <w:tbl>
      <w:tblPr>
        <w:tblW w:w="0" w:type="auto"/>
        <w:tblInd w:w="1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8"/>
        <w:gridCol w:w="2212"/>
        <w:gridCol w:w="2213"/>
        <w:gridCol w:w="2213"/>
      </w:tblGrid>
      <w:tr w:rsidR="00DB7B8F" w14:paraId="0098B1F9" w14:textId="77777777" w:rsidTr="00DC72B7">
        <w:trPr>
          <w:trHeight w:val="314"/>
        </w:trPr>
        <w:tc>
          <w:tcPr>
            <w:tcW w:w="2058" w:type="dxa"/>
            <w:tcBorders>
              <w:right w:val="single" w:sz="4" w:space="0" w:color="000000"/>
            </w:tcBorders>
          </w:tcPr>
          <w:p w14:paraId="2EAC1072" w14:textId="77777777" w:rsidR="00DB7B8F" w:rsidRDefault="00DB7B8F" w:rsidP="00DC72B7">
            <w:pPr>
              <w:pStyle w:val="TableParagraph"/>
              <w:spacing w:line="240" w:lineRule="auto"/>
              <w:ind w:left="0"/>
              <w:rPr>
                <w:rFonts w:ascii="Times New Roman"/>
              </w:rPr>
            </w:pPr>
          </w:p>
        </w:tc>
        <w:tc>
          <w:tcPr>
            <w:tcW w:w="6638" w:type="dxa"/>
            <w:gridSpan w:val="3"/>
            <w:tcBorders>
              <w:left w:val="single" w:sz="4" w:space="0" w:color="000000"/>
              <w:right w:val="single" w:sz="4" w:space="0" w:color="000000"/>
            </w:tcBorders>
          </w:tcPr>
          <w:p w14:paraId="19FFACE6" w14:textId="77777777" w:rsidR="00DB7B8F" w:rsidRDefault="00DB7B8F" w:rsidP="00DC72B7">
            <w:pPr>
              <w:pStyle w:val="TableParagraph"/>
              <w:spacing w:before="47" w:line="248" w:lineRule="exact"/>
              <w:ind w:left="2112"/>
              <w:rPr>
                <w:b/>
              </w:rPr>
            </w:pPr>
            <w:r>
              <w:rPr>
                <w:b/>
              </w:rPr>
              <w:t>Percent Passing By Weight</w:t>
            </w:r>
          </w:p>
        </w:tc>
      </w:tr>
      <w:tr w:rsidR="00DB7B8F" w14:paraId="23BCBCCE" w14:textId="77777777" w:rsidTr="00DC72B7">
        <w:trPr>
          <w:trHeight w:val="314"/>
        </w:trPr>
        <w:tc>
          <w:tcPr>
            <w:tcW w:w="2058" w:type="dxa"/>
            <w:tcBorders>
              <w:right w:val="single" w:sz="4" w:space="0" w:color="000000"/>
            </w:tcBorders>
          </w:tcPr>
          <w:p w14:paraId="7CF05CB1" w14:textId="77777777" w:rsidR="00DB7B8F" w:rsidRDefault="00DB7B8F" w:rsidP="00DC72B7">
            <w:pPr>
              <w:pStyle w:val="TableParagraph"/>
              <w:spacing w:before="47" w:line="248" w:lineRule="exact"/>
              <w:ind w:left="583"/>
              <w:rPr>
                <w:b/>
              </w:rPr>
            </w:pPr>
            <w:r>
              <w:rPr>
                <w:b/>
              </w:rPr>
              <w:t>Sieve Size</w:t>
            </w:r>
          </w:p>
        </w:tc>
        <w:tc>
          <w:tcPr>
            <w:tcW w:w="2212" w:type="dxa"/>
            <w:tcBorders>
              <w:left w:val="single" w:sz="4" w:space="0" w:color="000000"/>
              <w:right w:val="single" w:sz="4" w:space="0" w:color="000000"/>
            </w:tcBorders>
          </w:tcPr>
          <w:p w14:paraId="2C20FE32" w14:textId="77777777" w:rsidR="00DB7B8F" w:rsidRDefault="00DB7B8F" w:rsidP="00DC72B7">
            <w:pPr>
              <w:pStyle w:val="TableParagraph"/>
              <w:spacing w:before="47" w:line="248" w:lineRule="exact"/>
              <w:ind w:left="776" w:right="759"/>
              <w:jc w:val="center"/>
              <w:rPr>
                <w:b/>
              </w:rPr>
            </w:pPr>
            <w:r>
              <w:rPr>
                <w:b/>
              </w:rPr>
              <w:t>#1</w:t>
            </w:r>
          </w:p>
        </w:tc>
        <w:tc>
          <w:tcPr>
            <w:tcW w:w="2213" w:type="dxa"/>
            <w:tcBorders>
              <w:left w:val="single" w:sz="4" w:space="0" w:color="000000"/>
              <w:right w:val="single" w:sz="4" w:space="0" w:color="000000"/>
            </w:tcBorders>
          </w:tcPr>
          <w:p w14:paraId="08C487FA" w14:textId="77777777" w:rsidR="00DB7B8F" w:rsidRDefault="00DB7B8F" w:rsidP="00DC72B7">
            <w:pPr>
              <w:pStyle w:val="TableParagraph"/>
              <w:spacing w:before="47" w:line="248" w:lineRule="exact"/>
              <w:ind w:left="775" w:right="760"/>
              <w:jc w:val="center"/>
              <w:rPr>
                <w:b/>
              </w:rPr>
            </w:pPr>
            <w:r>
              <w:rPr>
                <w:b/>
              </w:rPr>
              <w:t>#2</w:t>
            </w:r>
          </w:p>
        </w:tc>
        <w:tc>
          <w:tcPr>
            <w:tcW w:w="2213" w:type="dxa"/>
            <w:tcBorders>
              <w:left w:val="single" w:sz="4" w:space="0" w:color="000000"/>
              <w:right w:val="single" w:sz="4" w:space="0" w:color="000000"/>
            </w:tcBorders>
          </w:tcPr>
          <w:p w14:paraId="76A1440E" w14:textId="77777777" w:rsidR="00DB7B8F" w:rsidRDefault="00DB7B8F" w:rsidP="00DC72B7">
            <w:pPr>
              <w:pStyle w:val="TableParagraph"/>
              <w:spacing w:before="47" w:line="248" w:lineRule="exact"/>
              <w:ind w:left="777" w:right="760"/>
              <w:jc w:val="center"/>
              <w:rPr>
                <w:b/>
              </w:rPr>
            </w:pPr>
            <w:r>
              <w:rPr>
                <w:b/>
              </w:rPr>
              <w:t>#3</w:t>
            </w:r>
          </w:p>
        </w:tc>
      </w:tr>
      <w:tr w:rsidR="00DB7B8F" w14:paraId="3AF3B277" w14:textId="77777777" w:rsidTr="00DC72B7">
        <w:trPr>
          <w:trHeight w:val="300"/>
        </w:trPr>
        <w:tc>
          <w:tcPr>
            <w:tcW w:w="2058" w:type="dxa"/>
            <w:tcBorders>
              <w:left w:val="single" w:sz="4" w:space="0" w:color="000000"/>
              <w:bottom w:val="single" w:sz="4" w:space="0" w:color="000000"/>
              <w:right w:val="single" w:sz="4" w:space="0" w:color="000000"/>
            </w:tcBorders>
          </w:tcPr>
          <w:p w14:paraId="1AA3FE15" w14:textId="77777777" w:rsidR="00DB7B8F" w:rsidRDefault="00DB7B8F" w:rsidP="00DC72B7">
            <w:pPr>
              <w:pStyle w:val="TableParagraph"/>
              <w:spacing w:before="32" w:line="248" w:lineRule="exact"/>
              <w:ind w:left="112"/>
            </w:pPr>
            <w:r>
              <w:t>3/8 inch (9.5mm)</w:t>
            </w:r>
          </w:p>
        </w:tc>
        <w:tc>
          <w:tcPr>
            <w:tcW w:w="2212" w:type="dxa"/>
            <w:tcBorders>
              <w:left w:val="single" w:sz="4" w:space="0" w:color="000000"/>
              <w:bottom w:val="single" w:sz="4" w:space="0" w:color="000000"/>
              <w:right w:val="single" w:sz="4" w:space="0" w:color="000000"/>
            </w:tcBorders>
          </w:tcPr>
          <w:p w14:paraId="20573DE7" w14:textId="77777777" w:rsidR="00DB7B8F" w:rsidRDefault="00DB7B8F" w:rsidP="00DC72B7">
            <w:pPr>
              <w:pStyle w:val="TableParagraph"/>
              <w:spacing w:before="32" w:line="248" w:lineRule="exact"/>
              <w:ind w:left="777" w:right="759"/>
              <w:jc w:val="center"/>
            </w:pPr>
            <w:r>
              <w:t>100</w:t>
            </w:r>
          </w:p>
        </w:tc>
        <w:tc>
          <w:tcPr>
            <w:tcW w:w="2213" w:type="dxa"/>
            <w:tcBorders>
              <w:left w:val="single" w:sz="4" w:space="0" w:color="000000"/>
              <w:bottom w:val="single" w:sz="4" w:space="0" w:color="000000"/>
              <w:right w:val="single" w:sz="4" w:space="0" w:color="000000"/>
            </w:tcBorders>
          </w:tcPr>
          <w:p w14:paraId="4DEE8B54" w14:textId="77777777" w:rsidR="00DB7B8F" w:rsidRDefault="00DB7B8F" w:rsidP="00DC72B7">
            <w:pPr>
              <w:pStyle w:val="TableParagraph"/>
              <w:spacing w:before="32" w:line="248" w:lineRule="exact"/>
              <w:ind w:left="777" w:right="760"/>
              <w:jc w:val="center"/>
            </w:pPr>
            <w:r>
              <w:t>100</w:t>
            </w:r>
          </w:p>
        </w:tc>
        <w:tc>
          <w:tcPr>
            <w:tcW w:w="2213" w:type="dxa"/>
            <w:tcBorders>
              <w:left w:val="single" w:sz="4" w:space="0" w:color="000000"/>
              <w:bottom w:val="single" w:sz="4" w:space="0" w:color="000000"/>
              <w:right w:val="single" w:sz="4" w:space="0" w:color="000000"/>
            </w:tcBorders>
          </w:tcPr>
          <w:p w14:paraId="5363E922" w14:textId="77777777" w:rsidR="00DB7B8F" w:rsidRDefault="00DB7B8F" w:rsidP="00DC72B7">
            <w:pPr>
              <w:pStyle w:val="TableParagraph"/>
              <w:spacing w:before="32" w:line="248" w:lineRule="exact"/>
              <w:ind w:left="776" w:right="760"/>
              <w:jc w:val="center"/>
            </w:pPr>
            <w:r>
              <w:t>100</w:t>
            </w:r>
          </w:p>
        </w:tc>
      </w:tr>
      <w:tr w:rsidR="00DB7B8F" w14:paraId="799C0B4F" w14:textId="77777777" w:rsidTr="00DC72B7">
        <w:trPr>
          <w:trHeight w:val="299"/>
        </w:trPr>
        <w:tc>
          <w:tcPr>
            <w:tcW w:w="2058" w:type="dxa"/>
            <w:tcBorders>
              <w:top w:val="single" w:sz="4" w:space="0" w:color="000000"/>
              <w:left w:val="single" w:sz="4" w:space="0" w:color="000000"/>
              <w:bottom w:val="single" w:sz="4" w:space="0" w:color="000000"/>
              <w:right w:val="single" w:sz="4" w:space="0" w:color="000000"/>
            </w:tcBorders>
          </w:tcPr>
          <w:p w14:paraId="32125566" w14:textId="77777777" w:rsidR="00DB7B8F" w:rsidRDefault="00DB7B8F" w:rsidP="00DC72B7">
            <w:pPr>
              <w:pStyle w:val="TableParagraph"/>
              <w:spacing w:before="31" w:line="248" w:lineRule="exact"/>
              <w:ind w:left="112"/>
            </w:pPr>
            <w:r>
              <w:t>#4 (4.75mm)</w:t>
            </w:r>
          </w:p>
        </w:tc>
        <w:tc>
          <w:tcPr>
            <w:tcW w:w="2212" w:type="dxa"/>
            <w:tcBorders>
              <w:top w:val="single" w:sz="4" w:space="0" w:color="000000"/>
              <w:left w:val="single" w:sz="4" w:space="0" w:color="000000"/>
              <w:bottom w:val="single" w:sz="4" w:space="0" w:color="000000"/>
              <w:right w:val="single" w:sz="4" w:space="0" w:color="000000"/>
            </w:tcBorders>
          </w:tcPr>
          <w:p w14:paraId="0462FF8D" w14:textId="77777777" w:rsidR="00DB7B8F" w:rsidRDefault="00DB7B8F" w:rsidP="00DC72B7">
            <w:pPr>
              <w:pStyle w:val="TableParagraph"/>
              <w:spacing w:before="31" w:line="248" w:lineRule="exact"/>
              <w:ind w:left="777" w:right="759"/>
              <w:jc w:val="center"/>
            </w:pPr>
            <w:r>
              <w:t>90‐100</w:t>
            </w:r>
          </w:p>
        </w:tc>
        <w:tc>
          <w:tcPr>
            <w:tcW w:w="2213" w:type="dxa"/>
            <w:tcBorders>
              <w:top w:val="single" w:sz="4" w:space="0" w:color="000000"/>
              <w:left w:val="single" w:sz="4" w:space="0" w:color="000000"/>
              <w:bottom w:val="single" w:sz="4" w:space="0" w:color="000000"/>
              <w:right w:val="single" w:sz="4" w:space="0" w:color="000000"/>
            </w:tcBorders>
          </w:tcPr>
          <w:p w14:paraId="64F2815D" w14:textId="77777777" w:rsidR="00DB7B8F" w:rsidRDefault="00DB7B8F" w:rsidP="00DC72B7">
            <w:pPr>
              <w:pStyle w:val="TableParagraph"/>
              <w:spacing w:before="31" w:line="248" w:lineRule="exact"/>
              <w:ind w:left="777" w:right="760"/>
              <w:jc w:val="center"/>
            </w:pPr>
            <w:r>
              <w:t>90‐100</w:t>
            </w:r>
          </w:p>
        </w:tc>
        <w:tc>
          <w:tcPr>
            <w:tcW w:w="2213" w:type="dxa"/>
            <w:tcBorders>
              <w:top w:val="single" w:sz="4" w:space="0" w:color="000000"/>
              <w:left w:val="single" w:sz="4" w:space="0" w:color="000000"/>
              <w:bottom w:val="single" w:sz="4" w:space="0" w:color="000000"/>
              <w:right w:val="single" w:sz="4" w:space="0" w:color="000000"/>
            </w:tcBorders>
          </w:tcPr>
          <w:p w14:paraId="4659AF04" w14:textId="77777777" w:rsidR="00DB7B8F" w:rsidRDefault="00DB7B8F" w:rsidP="00DC72B7">
            <w:pPr>
              <w:pStyle w:val="TableParagraph"/>
              <w:spacing w:before="31" w:line="248" w:lineRule="exact"/>
              <w:ind w:left="776" w:right="760"/>
              <w:jc w:val="center"/>
            </w:pPr>
            <w:r>
              <w:t>85‐100</w:t>
            </w:r>
          </w:p>
        </w:tc>
      </w:tr>
      <w:tr w:rsidR="00DB7B8F" w14:paraId="3DBD1943" w14:textId="77777777" w:rsidTr="00DC72B7">
        <w:trPr>
          <w:trHeight w:val="300"/>
        </w:trPr>
        <w:tc>
          <w:tcPr>
            <w:tcW w:w="2058" w:type="dxa"/>
            <w:tcBorders>
              <w:top w:val="single" w:sz="4" w:space="0" w:color="000000"/>
              <w:left w:val="single" w:sz="4" w:space="0" w:color="000000"/>
              <w:bottom w:val="single" w:sz="4" w:space="0" w:color="000000"/>
              <w:right w:val="single" w:sz="4" w:space="0" w:color="000000"/>
            </w:tcBorders>
          </w:tcPr>
          <w:p w14:paraId="726AD440" w14:textId="77777777" w:rsidR="00DB7B8F" w:rsidRDefault="00DB7B8F" w:rsidP="00DC72B7">
            <w:pPr>
              <w:pStyle w:val="TableParagraph"/>
              <w:spacing w:before="32" w:line="248" w:lineRule="exact"/>
              <w:ind w:left="112"/>
            </w:pPr>
            <w:r>
              <w:t>#8 (2.36mm)</w:t>
            </w:r>
          </w:p>
        </w:tc>
        <w:tc>
          <w:tcPr>
            <w:tcW w:w="2212" w:type="dxa"/>
            <w:tcBorders>
              <w:top w:val="single" w:sz="4" w:space="0" w:color="000000"/>
              <w:left w:val="single" w:sz="4" w:space="0" w:color="000000"/>
              <w:bottom w:val="single" w:sz="4" w:space="0" w:color="000000"/>
              <w:right w:val="single" w:sz="4" w:space="0" w:color="000000"/>
            </w:tcBorders>
          </w:tcPr>
          <w:p w14:paraId="075D9384" w14:textId="77777777" w:rsidR="00DB7B8F" w:rsidRDefault="00DB7B8F" w:rsidP="00DC72B7">
            <w:pPr>
              <w:pStyle w:val="TableParagraph"/>
              <w:spacing w:before="32" w:line="248" w:lineRule="exact"/>
              <w:ind w:left="776" w:right="759"/>
              <w:jc w:val="center"/>
            </w:pPr>
            <w:r>
              <w:t>45‐75</w:t>
            </w:r>
          </w:p>
        </w:tc>
        <w:tc>
          <w:tcPr>
            <w:tcW w:w="2213" w:type="dxa"/>
            <w:tcBorders>
              <w:top w:val="single" w:sz="4" w:space="0" w:color="000000"/>
              <w:left w:val="single" w:sz="4" w:space="0" w:color="000000"/>
              <w:bottom w:val="single" w:sz="4" w:space="0" w:color="000000"/>
              <w:right w:val="single" w:sz="4" w:space="0" w:color="000000"/>
            </w:tcBorders>
          </w:tcPr>
          <w:p w14:paraId="2BF0D099" w14:textId="77777777" w:rsidR="00DB7B8F" w:rsidRDefault="00DB7B8F" w:rsidP="00DC72B7">
            <w:pPr>
              <w:pStyle w:val="TableParagraph"/>
              <w:spacing w:before="32" w:line="248" w:lineRule="exact"/>
              <w:ind w:left="777" w:right="760"/>
              <w:jc w:val="center"/>
            </w:pPr>
            <w:r>
              <w:t>5‐10</w:t>
            </w:r>
          </w:p>
        </w:tc>
        <w:tc>
          <w:tcPr>
            <w:tcW w:w="2213" w:type="dxa"/>
            <w:tcBorders>
              <w:top w:val="single" w:sz="4" w:space="0" w:color="000000"/>
              <w:left w:val="single" w:sz="4" w:space="0" w:color="000000"/>
              <w:bottom w:val="single" w:sz="4" w:space="0" w:color="000000"/>
              <w:right w:val="single" w:sz="4" w:space="0" w:color="000000"/>
            </w:tcBorders>
          </w:tcPr>
          <w:p w14:paraId="507F4669" w14:textId="77777777" w:rsidR="00DB7B8F" w:rsidRDefault="00DB7B8F" w:rsidP="00DC72B7">
            <w:pPr>
              <w:pStyle w:val="TableParagraph"/>
              <w:spacing w:before="32" w:line="248" w:lineRule="exact"/>
              <w:ind w:left="777" w:right="760"/>
              <w:jc w:val="center"/>
            </w:pPr>
            <w:r>
              <w:t>10‐40</w:t>
            </w:r>
          </w:p>
        </w:tc>
      </w:tr>
      <w:tr w:rsidR="00DB7B8F" w14:paraId="56FFEECE" w14:textId="77777777" w:rsidTr="00DC72B7">
        <w:trPr>
          <w:trHeight w:val="359"/>
        </w:trPr>
        <w:tc>
          <w:tcPr>
            <w:tcW w:w="2058" w:type="dxa"/>
            <w:tcBorders>
              <w:top w:val="single" w:sz="4" w:space="0" w:color="000000"/>
              <w:left w:val="single" w:sz="4" w:space="0" w:color="000000"/>
              <w:bottom w:val="single" w:sz="4" w:space="0" w:color="000000"/>
              <w:right w:val="single" w:sz="4" w:space="0" w:color="000000"/>
            </w:tcBorders>
          </w:tcPr>
          <w:p w14:paraId="1A7F077E" w14:textId="77777777" w:rsidR="00DB7B8F" w:rsidRDefault="00DB7B8F" w:rsidP="00DC72B7">
            <w:pPr>
              <w:pStyle w:val="TableParagraph"/>
              <w:spacing w:before="91" w:line="248" w:lineRule="exact"/>
              <w:ind w:left="112"/>
            </w:pPr>
            <w:r>
              <w:t>#16 (1.19mm)</w:t>
            </w:r>
          </w:p>
        </w:tc>
        <w:tc>
          <w:tcPr>
            <w:tcW w:w="2212" w:type="dxa"/>
            <w:tcBorders>
              <w:top w:val="single" w:sz="4" w:space="0" w:color="000000"/>
              <w:left w:val="single" w:sz="4" w:space="0" w:color="000000"/>
              <w:bottom w:val="single" w:sz="4" w:space="0" w:color="000000"/>
              <w:right w:val="single" w:sz="4" w:space="0" w:color="000000"/>
            </w:tcBorders>
          </w:tcPr>
          <w:p w14:paraId="164F32AF" w14:textId="77777777" w:rsidR="00DB7B8F" w:rsidRDefault="00DB7B8F" w:rsidP="00DC72B7">
            <w:pPr>
              <w:pStyle w:val="TableParagraph"/>
              <w:spacing w:before="91" w:line="248" w:lineRule="exact"/>
              <w:ind w:left="17"/>
              <w:jc w:val="center"/>
            </w:pPr>
            <w:r>
              <w:rPr>
                <w:w w:val="99"/>
              </w:rPr>
              <w:t>‐</w:t>
            </w:r>
          </w:p>
        </w:tc>
        <w:tc>
          <w:tcPr>
            <w:tcW w:w="2213" w:type="dxa"/>
            <w:tcBorders>
              <w:top w:val="single" w:sz="4" w:space="0" w:color="000000"/>
              <w:left w:val="single" w:sz="4" w:space="0" w:color="000000"/>
              <w:bottom w:val="single" w:sz="4" w:space="0" w:color="000000"/>
              <w:right w:val="single" w:sz="4" w:space="0" w:color="000000"/>
            </w:tcBorders>
          </w:tcPr>
          <w:p w14:paraId="7758291B" w14:textId="77777777" w:rsidR="00DB7B8F" w:rsidRDefault="00DB7B8F" w:rsidP="00DC72B7">
            <w:pPr>
              <w:pStyle w:val="TableParagraph"/>
              <w:spacing w:before="91" w:line="248" w:lineRule="exact"/>
              <w:ind w:left="15"/>
              <w:jc w:val="center"/>
            </w:pPr>
            <w:r>
              <w:rPr>
                <w:w w:val="99"/>
              </w:rPr>
              <w:t>‐</w:t>
            </w:r>
          </w:p>
        </w:tc>
        <w:tc>
          <w:tcPr>
            <w:tcW w:w="2213" w:type="dxa"/>
            <w:tcBorders>
              <w:top w:val="single" w:sz="4" w:space="0" w:color="000000"/>
              <w:left w:val="single" w:sz="4" w:space="0" w:color="000000"/>
              <w:bottom w:val="single" w:sz="4" w:space="0" w:color="000000"/>
              <w:right w:val="single" w:sz="4" w:space="0" w:color="000000"/>
            </w:tcBorders>
          </w:tcPr>
          <w:p w14:paraId="0C2DE03B" w14:textId="77777777" w:rsidR="00DB7B8F" w:rsidRDefault="00DB7B8F" w:rsidP="00DC72B7">
            <w:pPr>
              <w:pStyle w:val="TableParagraph"/>
              <w:spacing w:before="91" w:line="248" w:lineRule="exact"/>
              <w:ind w:left="776" w:right="760"/>
              <w:jc w:val="center"/>
            </w:pPr>
            <w:r>
              <w:t>0‐10</w:t>
            </w:r>
          </w:p>
        </w:tc>
      </w:tr>
      <w:tr w:rsidR="00DB7B8F" w14:paraId="60EF21D8" w14:textId="77777777" w:rsidTr="00DC72B7">
        <w:trPr>
          <w:trHeight w:val="359"/>
        </w:trPr>
        <w:tc>
          <w:tcPr>
            <w:tcW w:w="2058" w:type="dxa"/>
            <w:tcBorders>
              <w:top w:val="single" w:sz="4" w:space="0" w:color="000000"/>
              <w:left w:val="single" w:sz="4" w:space="0" w:color="000000"/>
              <w:bottom w:val="single" w:sz="4" w:space="0" w:color="000000"/>
              <w:right w:val="single" w:sz="4" w:space="0" w:color="000000"/>
            </w:tcBorders>
          </w:tcPr>
          <w:p w14:paraId="33793798" w14:textId="77777777" w:rsidR="00DB7B8F" w:rsidRDefault="00DB7B8F" w:rsidP="00DC72B7">
            <w:pPr>
              <w:pStyle w:val="TableParagraph"/>
              <w:spacing w:before="91" w:line="248" w:lineRule="exact"/>
              <w:ind w:left="112"/>
            </w:pPr>
            <w:r>
              <w:t>#40 (.425mm)</w:t>
            </w:r>
          </w:p>
        </w:tc>
        <w:tc>
          <w:tcPr>
            <w:tcW w:w="2212" w:type="dxa"/>
            <w:tcBorders>
              <w:top w:val="single" w:sz="4" w:space="0" w:color="000000"/>
              <w:left w:val="single" w:sz="4" w:space="0" w:color="000000"/>
              <w:bottom w:val="single" w:sz="4" w:space="0" w:color="000000"/>
              <w:right w:val="single" w:sz="4" w:space="0" w:color="000000"/>
            </w:tcBorders>
          </w:tcPr>
          <w:p w14:paraId="4C568521" w14:textId="77777777" w:rsidR="00DB7B8F" w:rsidRDefault="00DB7B8F" w:rsidP="00DC72B7">
            <w:pPr>
              <w:pStyle w:val="TableParagraph"/>
              <w:spacing w:before="91" w:line="248" w:lineRule="exact"/>
              <w:ind w:left="776" w:right="759"/>
              <w:jc w:val="center"/>
            </w:pPr>
            <w:r>
              <w:t>0‐8</w:t>
            </w:r>
          </w:p>
        </w:tc>
        <w:tc>
          <w:tcPr>
            <w:tcW w:w="2213" w:type="dxa"/>
            <w:tcBorders>
              <w:top w:val="single" w:sz="4" w:space="0" w:color="000000"/>
              <w:left w:val="single" w:sz="4" w:space="0" w:color="000000"/>
              <w:bottom w:val="single" w:sz="4" w:space="0" w:color="000000"/>
              <w:right w:val="single" w:sz="4" w:space="0" w:color="000000"/>
            </w:tcBorders>
          </w:tcPr>
          <w:p w14:paraId="2E3E24B2" w14:textId="77777777" w:rsidR="00DB7B8F" w:rsidRDefault="00DB7B8F" w:rsidP="00DC72B7">
            <w:pPr>
              <w:pStyle w:val="TableParagraph"/>
              <w:spacing w:before="91" w:line="248" w:lineRule="exact"/>
              <w:ind w:left="15"/>
              <w:jc w:val="center"/>
            </w:pPr>
            <w:r>
              <w:rPr>
                <w:w w:val="99"/>
              </w:rPr>
              <w:t>‐</w:t>
            </w:r>
          </w:p>
        </w:tc>
        <w:tc>
          <w:tcPr>
            <w:tcW w:w="2213" w:type="dxa"/>
            <w:tcBorders>
              <w:top w:val="single" w:sz="4" w:space="0" w:color="000000"/>
              <w:left w:val="single" w:sz="4" w:space="0" w:color="000000"/>
              <w:bottom w:val="single" w:sz="4" w:space="0" w:color="000000"/>
              <w:right w:val="single" w:sz="4" w:space="0" w:color="000000"/>
            </w:tcBorders>
          </w:tcPr>
          <w:p w14:paraId="2112951C" w14:textId="77777777" w:rsidR="00DB7B8F" w:rsidRDefault="00DB7B8F" w:rsidP="00DC72B7">
            <w:pPr>
              <w:pStyle w:val="TableParagraph"/>
              <w:spacing w:before="91" w:line="248" w:lineRule="exact"/>
              <w:ind w:left="17"/>
              <w:jc w:val="center"/>
            </w:pPr>
            <w:r>
              <w:rPr>
                <w:w w:val="99"/>
              </w:rPr>
              <w:t>‐</w:t>
            </w:r>
          </w:p>
        </w:tc>
      </w:tr>
      <w:tr w:rsidR="00DB7B8F" w14:paraId="775EC397" w14:textId="77777777" w:rsidTr="00DC72B7">
        <w:trPr>
          <w:trHeight w:val="360"/>
        </w:trPr>
        <w:tc>
          <w:tcPr>
            <w:tcW w:w="2058" w:type="dxa"/>
            <w:tcBorders>
              <w:top w:val="single" w:sz="4" w:space="0" w:color="000000"/>
              <w:left w:val="single" w:sz="4" w:space="0" w:color="000000"/>
              <w:bottom w:val="single" w:sz="4" w:space="0" w:color="000000"/>
              <w:right w:val="single" w:sz="4" w:space="0" w:color="000000"/>
            </w:tcBorders>
          </w:tcPr>
          <w:p w14:paraId="50F25108" w14:textId="77777777" w:rsidR="00DB7B8F" w:rsidRDefault="00DB7B8F" w:rsidP="00DC72B7">
            <w:pPr>
              <w:pStyle w:val="TableParagraph"/>
              <w:spacing w:before="92" w:line="248" w:lineRule="exact"/>
              <w:ind w:left="112"/>
            </w:pPr>
            <w:r>
              <w:t>#200 (.075mm)</w:t>
            </w:r>
          </w:p>
        </w:tc>
        <w:tc>
          <w:tcPr>
            <w:tcW w:w="2212" w:type="dxa"/>
            <w:tcBorders>
              <w:top w:val="single" w:sz="4" w:space="0" w:color="000000"/>
              <w:left w:val="single" w:sz="4" w:space="0" w:color="000000"/>
              <w:bottom w:val="single" w:sz="4" w:space="0" w:color="000000"/>
              <w:right w:val="single" w:sz="4" w:space="0" w:color="000000"/>
            </w:tcBorders>
          </w:tcPr>
          <w:p w14:paraId="7B1B7984" w14:textId="77777777" w:rsidR="00DB7B8F" w:rsidRDefault="00DB7B8F" w:rsidP="00DC72B7">
            <w:pPr>
              <w:pStyle w:val="TableParagraph"/>
              <w:spacing w:before="92" w:line="248" w:lineRule="exact"/>
              <w:ind w:left="776" w:right="759"/>
              <w:jc w:val="center"/>
            </w:pPr>
            <w:r>
              <w:t>0‐2</w:t>
            </w:r>
          </w:p>
        </w:tc>
        <w:tc>
          <w:tcPr>
            <w:tcW w:w="2213" w:type="dxa"/>
            <w:tcBorders>
              <w:top w:val="single" w:sz="4" w:space="0" w:color="000000"/>
              <w:left w:val="single" w:sz="4" w:space="0" w:color="000000"/>
              <w:bottom w:val="single" w:sz="4" w:space="0" w:color="000000"/>
              <w:right w:val="single" w:sz="4" w:space="0" w:color="000000"/>
            </w:tcBorders>
          </w:tcPr>
          <w:p w14:paraId="6811C672" w14:textId="77777777" w:rsidR="00DB7B8F" w:rsidRDefault="00DB7B8F" w:rsidP="00DC72B7">
            <w:pPr>
              <w:pStyle w:val="TableParagraph"/>
              <w:spacing w:before="92" w:line="248" w:lineRule="exact"/>
              <w:ind w:left="775" w:right="760"/>
              <w:jc w:val="center"/>
            </w:pPr>
            <w:r>
              <w:t>0‐1</w:t>
            </w:r>
          </w:p>
        </w:tc>
        <w:tc>
          <w:tcPr>
            <w:tcW w:w="2213" w:type="dxa"/>
            <w:tcBorders>
              <w:top w:val="single" w:sz="4" w:space="0" w:color="000000"/>
              <w:left w:val="single" w:sz="4" w:space="0" w:color="000000"/>
              <w:bottom w:val="single" w:sz="4" w:space="0" w:color="000000"/>
              <w:right w:val="single" w:sz="4" w:space="0" w:color="000000"/>
            </w:tcBorders>
          </w:tcPr>
          <w:p w14:paraId="0CF6E93F" w14:textId="77777777" w:rsidR="00DB7B8F" w:rsidRDefault="00DB7B8F" w:rsidP="00DC72B7">
            <w:pPr>
              <w:pStyle w:val="TableParagraph"/>
              <w:spacing w:before="92" w:line="248" w:lineRule="exact"/>
              <w:ind w:left="777" w:right="760"/>
              <w:jc w:val="center"/>
            </w:pPr>
            <w:r>
              <w:t>0‐1</w:t>
            </w:r>
          </w:p>
        </w:tc>
      </w:tr>
    </w:tbl>
    <w:p w14:paraId="0982706B" w14:textId="77777777" w:rsidR="00DB7B8F" w:rsidRDefault="00DB7B8F" w:rsidP="00DB7B8F">
      <w:pPr>
        <w:pStyle w:val="BodyText"/>
        <w:rPr>
          <w:b/>
        </w:rPr>
      </w:pPr>
    </w:p>
    <w:p w14:paraId="6C1F7663" w14:textId="77777777" w:rsidR="00DB7B8F" w:rsidRDefault="00DB7B8F" w:rsidP="00DB7B8F">
      <w:pPr>
        <w:pStyle w:val="BodyText"/>
        <w:spacing w:before="166"/>
        <w:ind w:left="1568" w:right="1191" w:hanging="275"/>
      </w:pPr>
      <w:r>
        <w:rPr>
          <w:sz w:val="12"/>
        </w:rPr>
        <w:t xml:space="preserve">(3) </w:t>
      </w:r>
      <w:r>
        <w:t>At least two weeks before construction, sample the cover aggregate from the various sources. The engineer and county will jointly obtain the samples. The department’s engineer will submit the aggregate sample to the department’s laboratory for testing of gradation. Sample the aggregate in accordance with Chapter 8 of the department’s Construction and Materials Manual. The engineer will provide the results to the county.</w:t>
      </w:r>
    </w:p>
    <w:p w14:paraId="0E0D92AD" w14:textId="77777777" w:rsidR="00DB7B8F" w:rsidRDefault="00DB7B8F" w:rsidP="00DB7B8F">
      <w:pPr>
        <w:pStyle w:val="BodyText"/>
      </w:pPr>
    </w:p>
    <w:p w14:paraId="39C0C11A" w14:textId="77777777" w:rsidR="00DB7B8F" w:rsidRDefault="00DB7B8F" w:rsidP="00DB7B8F">
      <w:pPr>
        <w:pStyle w:val="BodyText"/>
        <w:ind w:left="1568" w:right="1286" w:hanging="275"/>
      </w:pPr>
      <w:r>
        <w:rPr>
          <w:sz w:val="12"/>
        </w:rPr>
        <w:t xml:space="preserve">(4) </w:t>
      </w:r>
      <w:r>
        <w:t>The engineer may take a sample of the aggregate and re‐test the gradation of the cover aggregate during seal coat operations.</w:t>
      </w:r>
    </w:p>
    <w:p w14:paraId="32BCDC83" w14:textId="77777777" w:rsidR="00DB7B8F" w:rsidRDefault="00DB7B8F" w:rsidP="00DB7B8F">
      <w:pPr>
        <w:pStyle w:val="BodyText"/>
        <w:spacing w:before="11"/>
        <w:rPr>
          <w:sz w:val="18"/>
        </w:rPr>
      </w:pPr>
    </w:p>
    <w:p w14:paraId="12644DCE" w14:textId="77777777" w:rsidR="00DB7B8F" w:rsidRDefault="00DB7B8F" w:rsidP="00DB7B8F">
      <w:pPr>
        <w:pStyle w:val="ListParagraph"/>
        <w:widowControl w:val="0"/>
        <w:numPr>
          <w:ilvl w:val="1"/>
          <w:numId w:val="26"/>
        </w:numPr>
        <w:tabs>
          <w:tab w:val="left" w:pos="1717"/>
        </w:tabs>
        <w:autoSpaceDE w:val="0"/>
        <w:autoSpaceDN w:val="0"/>
        <w:spacing w:before="1" w:after="0" w:line="230" w:lineRule="exact"/>
        <w:contextualSpacing w:val="0"/>
        <w:rPr>
          <w:rFonts w:ascii="Arial"/>
          <w:b/>
          <w:sz w:val="20"/>
        </w:rPr>
      </w:pPr>
      <w:r>
        <w:rPr>
          <w:rFonts w:ascii="Arial"/>
          <w:b/>
          <w:sz w:val="20"/>
        </w:rPr>
        <w:t>Water</w:t>
      </w:r>
    </w:p>
    <w:p w14:paraId="2D09A4DD" w14:textId="77777777" w:rsidR="00DB7B8F" w:rsidRDefault="00DB7B8F" w:rsidP="00DB7B8F">
      <w:pPr>
        <w:pStyle w:val="BodyText"/>
        <w:spacing w:line="293" w:lineRule="exact"/>
        <w:ind w:left="1563"/>
      </w:pPr>
      <w:r>
        <w:t>Use potable water, compatible with the seal coat.</w:t>
      </w:r>
    </w:p>
    <w:p w14:paraId="660681A2" w14:textId="77777777" w:rsidR="00DB7B8F" w:rsidRDefault="00DB7B8F" w:rsidP="00DB7B8F">
      <w:pPr>
        <w:pStyle w:val="BodyText"/>
      </w:pPr>
    </w:p>
    <w:p w14:paraId="22A80B68" w14:textId="77777777" w:rsidR="00DB7B8F" w:rsidRDefault="00DB7B8F" w:rsidP="00DB7B8F">
      <w:pPr>
        <w:pStyle w:val="ListParagraph"/>
        <w:widowControl w:val="0"/>
        <w:numPr>
          <w:ilvl w:val="1"/>
          <w:numId w:val="26"/>
        </w:numPr>
        <w:tabs>
          <w:tab w:val="left" w:pos="1716"/>
        </w:tabs>
        <w:autoSpaceDE w:val="0"/>
        <w:autoSpaceDN w:val="0"/>
        <w:spacing w:before="1" w:after="0" w:line="240" w:lineRule="auto"/>
        <w:ind w:left="1715" w:hanging="422"/>
        <w:contextualSpacing w:val="0"/>
        <w:rPr>
          <w:rFonts w:ascii="Arial"/>
          <w:b/>
          <w:sz w:val="20"/>
        </w:rPr>
      </w:pPr>
      <w:r>
        <w:rPr>
          <w:rFonts w:ascii="Arial"/>
          <w:b/>
          <w:sz w:val="20"/>
        </w:rPr>
        <w:t>Seal Coat</w:t>
      </w:r>
      <w:r>
        <w:rPr>
          <w:rFonts w:ascii="Arial"/>
          <w:b/>
          <w:spacing w:val="-3"/>
          <w:sz w:val="20"/>
        </w:rPr>
        <w:t xml:space="preserve"> </w:t>
      </w:r>
      <w:r>
        <w:rPr>
          <w:rFonts w:ascii="Arial"/>
          <w:b/>
          <w:sz w:val="20"/>
        </w:rPr>
        <w:t>Design</w:t>
      </w:r>
    </w:p>
    <w:p w14:paraId="23CA494F" w14:textId="77777777" w:rsidR="00DB7B8F" w:rsidRDefault="00DB7B8F" w:rsidP="00DB7B8F">
      <w:pPr>
        <w:pStyle w:val="BodyText"/>
        <w:spacing w:before="61"/>
        <w:ind w:left="1293"/>
      </w:pPr>
      <w:r>
        <w:rPr>
          <w:sz w:val="12"/>
        </w:rPr>
        <w:t xml:space="preserve">(1) </w:t>
      </w:r>
      <w:r>
        <w:t>Provide the following to the engineer at least two weeks before beginning construction:</w:t>
      </w:r>
    </w:p>
    <w:p w14:paraId="226B1BD7" w14:textId="77777777" w:rsidR="00DB7B8F" w:rsidRDefault="00DB7B8F" w:rsidP="00DB7B8F">
      <w:pPr>
        <w:pStyle w:val="ListParagraph"/>
        <w:widowControl w:val="0"/>
        <w:numPr>
          <w:ilvl w:val="2"/>
          <w:numId w:val="26"/>
        </w:numPr>
        <w:tabs>
          <w:tab w:val="left" w:pos="2100"/>
        </w:tabs>
        <w:autoSpaceDE w:val="0"/>
        <w:autoSpaceDN w:val="0"/>
        <w:spacing w:after="0" w:line="240" w:lineRule="auto"/>
        <w:contextualSpacing w:val="0"/>
        <w:rPr>
          <w:sz w:val="24"/>
        </w:rPr>
      </w:pPr>
      <w:r>
        <w:rPr>
          <w:sz w:val="24"/>
        </w:rPr>
        <w:t>Seal coat aggregate design application rate</w:t>
      </w:r>
      <w:r>
        <w:rPr>
          <w:spacing w:val="-5"/>
          <w:sz w:val="24"/>
        </w:rPr>
        <w:t xml:space="preserve"> </w:t>
      </w:r>
      <w:r>
        <w:rPr>
          <w:sz w:val="24"/>
        </w:rPr>
        <w:t>(</w:t>
      </w:r>
      <w:proofErr w:type="spellStart"/>
      <w:r>
        <w:rPr>
          <w:sz w:val="24"/>
        </w:rPr>
        <w:t>Lbs</w:t>
      </w:r>
      <w:proofErr w:type="spellEnd"/>
      <w:r>
        <w:rPr>
          <w:sz w:val="24"/>
        </w:rPr>
        <w:t>/SY).</w:t>
      </w:r>
    </w:p>
    <w:p w14:paraId="0217CD2B" w14:textId="77777777" w:rsidR="00DB7B8F" w:rsidRDefault="00DB7B8F" w:rsidP="00DB7B8F">
      <w:pPr>
        <w:pStyle w:val="ListParagraph"/>
        <w:widowControl w:val="0"/>
        <w:numPr>
          <w:ilvl w:val="2"/>
          <w:numId w:val="26"/>
        </w:numPr>
        <w:tabs>
          <w:tab w:val="left" w:pos="2100"/>
        </w:tabs>
        <w:autoSpaceDE w:val="0"/>
        <w:autoSpaceDN w:val="0"/>
        <w:spacing w:before="1" w:after="0" w:line="240" w:lineRule="auto"/>
        <w:contextualSpacing w:val="0"/>
        <w:rPr>
          <w:sz w:val="24"/>
        </w:rPr>
      </w:pPr>
      <w:r>
        <w:rPr>
          <w:sz w:val="24"/>
        </w:rPr>
        <w:t>Asphalt emulsion design application rate</w:t>
      </w:r>
      <w:r>
        <w:rPr>
          <w:spacing w:val="-3"/>
          <w:sz w:val="24"/>
        </w:rPr>
        <w:t xml:space="preserve"> </w:t>
      </w:r>
      <w:r>
        <w:rPr>
          <w:sz w:val="24"/>
        </w:rPr>
        <w:t>(Gal/SY).</w:t>
      </w:r>
    </w:p>
    <w:p w14:paraId="662697BA" w14:textId="77777777" w:rsidR="00DB7B8F" w:rsidRDefault="00DB7B8F" w:rsidP="00DB7B8F">
      <w:pPr>
        <w:pStyle w:val="ListParagraph"/>
        <w:widowControl w:val="0"/>
        <w:numPr>
          <w:ilvl w:val="2"/>
          <w:numId w:val="26"/>
        </w:numPr>
        <w:tabs>
          <w:tab w:val="left" w:pos="2100"/>
        </w:tabs>
        <w:autoSpaceDE w:val="0"/>
        <w:autoSpaceDN w:val="0"/>
        <w:spacing w:after="0" w:line="240" w:lineRule="auto"/>
        <w:contextualSpacing w:val="0"/>
        <w:rPr>
          <w:sz w:val="24"/>
        </w:rPr>
      </w:pPr>
      <w:r>
        <w:rPr>
          <w:sz w:val="24"/>
        </w:rPr>
        <w:t>Source(s) of aggregate and asphalt</w:t>
      </w:r>
      <w:r>
        <w:rPr>
          <w:spacing w:val="-4"/>
          <w:sz w:val="24"/>
        </w:rPr>
        <w:t xml:space="preserve"> </w:t>
      </w:r>
      <w:r>
        <w:rPr>
          <w:sz w:val="24"/>
        </w:rPr>
        <w:t>emulsion.</w:t>
      </w:r>
    </w:p>
    <w:p w14:paraId="7197A1BF" w14:textId="77777777" w:rsidR="00DB7B8F" w:rsidRDefault="00DB7B8F" w:rsidP="00DB7B8F">
      <w:pPr>
        <w:pStyle w:val="BodyText"/>
        <w:spacing w:before="12"/>
        <w:rPr>
          <w:sz w:val="23"/>
        </w:rPr>
      </w:pPr>
    </w:p>
    <w:p w14:paraId="612511CC" w14:textId="77777777" w:rsidR="00DB7B8F" w:rsidRDefault="00DB7B8F" w:rsidP="00DB7B8F">
      <w:pPr>
        <w:pStyle w:val="BodyText"/>
        <w:ind w:left="1568" w:right="1286" w:hanging="275"/>
      </w:pPr>
      <w:r>
        <w:rPr>
          <w:sz w:val="12"/>
        </w:rPr>
        <w:t xml:space="preserve">(2) </w:t>
      </w:r>
      <w:r>
        <w:t>The department may postpone the start of work until receipt of the seal coat design and approval by the engineer.</w:t>
      </w:r>
    </w:p>
    <w:p w14:paraId="6628B139" w14:textId="77777777" w:rsidR="00DB7B8F" w:rsidRDefault="00DB7B8F" w:rsidP="00DB7B8F">
      <w:pPr>
        <w:pStyle w:val="BodyText"/>
      </w:pPr>
    </w:p>
    <w:p w14:paraId="4223CA0C" w14:textId="77777777" w:rsidR="00DB7B8F" w:rsidRDefault="00DB7B8F" w:rsidP="00DB7B8F">
      <w:pPr>
        <w:pStyle w:val="BodyText"/>
        <w:tabs>
          <w:tab w:val="left" w:pos="1649"/>
        </w:tabs>
        <w:ind w:left="1649" w:right="1380" w:hanging="360"/>
      </w:pPr>
      <w:r>
        <w:rPr>
          <w:sz w:val="12"/>
        </w:rPr>
        <w:t>(3)</w:t>
      </w:r>
      <w:r>
        <w:rPr>
          <w:sz w:val="12"/>
        </w:rPr>
        <w:tab/>
      </w:r>
      <w:r>
        <w:t>If the aggregate material specified in Table 1 is unavailable or is cost prohibitive to obtain, the county may submit a proposed seal coat design prior to providing a quote. The proposed design should include a listing of projects and roadways where the seal coat design has been utilized within the last four years. The proposed alternative design will be reviewed and approved by the engineer with concurrence from the Bureau of Highway Maintenance prior to the county providing a quote for the</w:t>
      </w:r>
      <w:r>
        <w:rPr>
          <w:spacing w:val="-29"/>
        </w:rPr>
        <w:t xml:space="preserve"> </w:t>
      </w:r>
      <w:r>
        <w:t>project.</w:t>
      </w:r>
    </w:p>
    <w:p w14:paraId="720B0F3D" w14:textId="77777777" w:rsidR="00DB7B8F" w:rsidRDefault="00DB7B8F" w:rsidP="00DB7B8F">
      <w:pPr>
        <w:pStyle w:val="BodyText"/>
      </w:pPr>
    </w:p>
    <w:p w14:paraId="2D54920B" w14:textId="77777777" w:rsidR="00DB7B8F" w:rsidRDefault="00DB7B8F" w:rsidP="00DB7B8F">
      <w:pPr>
        <w:pStyle w:val="ListParagraph"/>
        <w:widowControl w:val="0"/>
        <w:numPr>
          <w:ilvl w:val="1"/>
          <w:numId w:val="26"/>
        </w:numPr>
        <w:tabs>
          <w:tab w:val="left" w:pos="1716"/>
        </w:tabs>
        <w:autoSpaceDE w:val="0"/>
        <w:autoSpaceDN w:val="0"/>
        <w:spacing w:before="1" w:after="0" w:line="240" w:lineRule="auto"/>
        <w:ind w:left="1715" w:hanging="422"/>
        <w:contextualSpacing w:val="0"/>
        <w:rPr>
          <w:rFonts w:ascii="Arial"/>
          <w:b/>
          <w:sz w:val="20"/>
        </w:rPr>
      </w:pPr>
      <w:r>
        <w:rPr>
          <w:rFonts w:ascii="Arial"/>
          <w:b/>
          <w:sz w:val="20"/>
        </w:rPr>
        <w:t>Temporary Raised Pavement</w:t>
      </w:r>
      <w:r>
        <w:rPr>
          <w:rFonts w:ascii="Arial"/>
          <w:b/>
          <w:spacing w:val="-6"/>
          <w:sz w:val="20"/>
        </w:rPr>
        <w:t xml:space="preserve"> </w:t>
      </w:r>
      <w:r>
        <w:rPr>
          <w:rFonts w:ascii="Arial"/>
          <w:b/>
          <w:sz w:val="20"/>
        </w:rPr>
        <w:t>Markers</w:t>
      </w:r>
    </w:p>
    <w:p w14:paraId="207385A4" w14:textId="77777777" w:rsidR="00DB7B8F" w:rsidRDefault="00DB7B8F" w:rsidP="00DB7B8F">
      <w:pPr>
        <w:pStyle w:val="BodyText"/>
        <w:spacing w:before="62"/>
        <w:ind w:left="1568" w:right="1340" w:hanging="275"/>
      </w:pPr>
      <w:r>
        <w:rPr>
          <w:sz w:val="12"/>
        </w:rPr>
        <w:t xml:space="preserve">(1) </w:t>
      </w:r>
      <w:r>
        <w:t>Provide single or multi‐cover tabs in color shown in the standard detail drawing “Standard Application for Temporary Raised Pavement Markers, Type II”. Markers shall be of polyurethane material and a minimum size of 4 inches (width) x 2 inches (height).</w:t>
      </w:r>
    </w:p>
    <w:p w14:paraId="0ADAAFA9" w14:textId="77777777" w:rsidR="00DB7B8F" w:rsidRDefault="00DB7B8F" w:rsidP="00DB7B8F">
      <w:pPr>
        <w:sectPr w:rsidR="00DB7B8F">
          <w:pgSz w:w="12240" w:h="15840"/>
          <w:pgMar w:top="1400" w:right="400" w:bottom="1440" w:left="420" w:header="0" w:footer="1176" w:gutter="0"/>
          <w:cols w:space="720"/>
        </w:sectPr>
      </w:pPr>
    </w:p>
    <w:p w14:paraId="02919A06" w14:textId="77777777" w:rsidR="00DB7B8F" w:rsidRDefault="00DB7B8F" w:rsidP="00DB7B8F">
      <w:pPr>
        <w:pStyle w:val="BodyText"/>
        <w:spacing w:before="39"/>
        <w:ind w:left="1568" w:right="1635"/>
      </w:pPr>
      <w:r>
        <w:lastRenderedPageBreak/>
        <w:t>A reflective surface shall be affixed along the top of the marker body on one or both sides. The reflective surface shall be 4inches wide and 0.25 inches high.</w:t>
      </w:r>
    </w:p>
    <w:p w14:paraId="26CE916D" w14:textId="77777777" w:rsidR="00DB7B8F" w:rsidRDefault="00DB7B8F" w:rsidP="00DB7B8F">
      <w:pPr>
        <w:pStyle w:val="BodyText"/>
        <w:spacing w:before="1"/>
      </w:pPr>
    </w:p>
    <w:p w14:paraId="5DADD3BF" w14:textId="77777777" w:rsidR="00DB7B8F" w:rsidRDefault="00DB7B8F" w:rsidP="00DB7B8F">
      <w:pPr>
        <w:pStyle w:val="ListParagraph"/>
        <w:widowControl w:val="0"/>
        <w:numPr>
          <w:ilvl w:val="1"/>
          <w:numId w:val="26"/>
        </w:numPr>
        <w:tabs>
          <w:tab w:val="left" w:pos="1716"/>
        </w:tabs>
        <w:autoSpaceDE w:val="0"/>
        <w:autoSpaceDN w:val="0"/>
        <w:spacing w:after="0" w:line="230" w:lineRule="exact"/>
        <w:ind w:left="1715" w:hanging="422"/>
        <w:contextualSpacing w:val="0"/>
        <w:rPr>
          <w:rFonts w:ascii="Arial"/>
          <w:b/>
          <w:sz w:val="20"/>
        </w:rPr>
      </w:pPr>
      <w:r>
        <w:rPr>
          <w:rFonts w:ascii="Arial"/>
          <w:b/>
          <w:sz w:val="20"/>
        </w:rPr>
        <w:t>Permanent and Temporary Pavement</w:t>
      </w:r>
      <w:r>
        <w:rPr>
          <w:rFonts w:ascii="Arial"/>
          <w:b/>
          <w:spacing w:val="-8"/>
          <w:sz w:val="20"/>
        </w:rPr>
        <w:t xml:space="preserve"> </w:t>
      </w:r>
      <w:r>
        <w:rPr>
          <w:rFonts w:ascii="Arial"/>
          <w:b/>
          <w:sz w:val="20"/>
        </w:rPr>
        <w:t>Markings</w:t>
      </w:r>
    </w:p>
    <w:p w14:paraId="70A12C5D" w14:textId="77777777" w:rsidR="00DB7B8F" w:rsidRDefault="00DB7B8F" w:rsidP="00DB7B8F">
      <w:pPr>
        <w:pStyle w:val="BodyText"/>
        <w:ind w:left="1568" w:right="1292"/>
      </w:pPr>
      <w:r>
        <w:t>Provide pavement marking materials conforming to sections 646 to 649 of the standard specifications.</w:t>
      </w:r>
    </w:p>
    <w:p w14:paraId="722FCDCA" w14:textId="77777777" w:rsidR="00DB7B8F" w:rsidRDefault="00DB7B8F" w:rsidP="00DB7B8F">
      <w:pPr>
        <w:pStyle w:val="BodyText"/>
        <w:spacing w:before="4"/>
      </w:pPr>
    </w:p>
    <w:p w14:paraId="2EF6AEB4" w14:textId="77777777" w:rsidR="00DB7B8F" w:rsidRDefault="00DB7B8F" w:rsidP="00DB7B8F">
      <w:pPr>
        <w:pStyle w:val="ListParagraph"/>
        <w:widowControl w:val="0"/>
        <w:numPr>
          <w:ilvl w:val="0"/>
          <w:numId w:val="27"/>
        </w:numPr>
        <w:tabs>
          <w:tab w:val="left" w:pos="1331"/>
        </w:tabs>
        <w:autoSpaceDE w:val="0"/>
        <w:autoSpaceDN w:val="0"/>
        <w:spacing w:after="0" w:line="240" w:lineRule="auto"/>
        <w:ind w:hanging="310"/>
        <w:contextualSpacing w:val="0"/>
        <w:rPr>
          <w:rFonts w:ascii="Arial"/>
          <w:b/>
          <w:sz w:val="20"/>
        </w:rPr>
      </w:pPr>
      <w:r>
        <w:rPr>
          <w:rFonts w:ascii="Arial"/>
          <w:b/>
          <w:sz w:val="20"/>
        </w:rPr>
        <w:t>Construction</w:t>
      </w:r>
    </w:p>
    <w:p w14:paraId="4898EDA8" w14:textId="77777777" w:rsidR="00DB7B8F" w:rsidRDefault="00DB7B8F" w:rsidP="00DB7B8F">
      <w:pPr>
        <w:pStyle w:val="BodyText"/>
        <w:spacing w:before="10"/>
        <w:rPr>
          <w:rFonts w:ascii="Arial"/>
          <w:b/>
          <w:sz w:val="22"/>
        </w:rPr>
      </w:pPr>
    </w:p>
    <w:p w14:paraId="2DE21DB3" w14:textId="77777777" w:rsidR="00DB7B8F" w:rsidRDefault="00DB7B8F" w:rsidP="00DB7B8F">
      <w:pPr>
        <w:pStyle w:val="ListParagraph"/>
        <w:widowControl w:val="0"/>
        <w:numPr>
          <w:ilvl w:val="1"/>
          <w:numId w:val="25"/>
        </w:numPr>
        <w:tabs>
          <w:tab w:val="left" w:pos="1716"/>
        </w:tabs>
        <w:autoSpaceDE w:val="0"/>
        <w:autoSpaceDN w:val="0"/>
        <w:spacing w:after="0" w:line="240" w:lineRule="auto"/>
        <w:ind w:hanging="422"/>
        <w:contextualSpacing w:val="0"/>
        <w:rPr>
          <w:rFonts w:ascii="Arial"/>
          <w:b/>
          <w:sz w:val="20"/>
        </w:rPr>
      </w:pPr>
      <w:r>
        <w:rPr>
          <w:rFonts w:ascii="Arial"/>
          <w:b/>
          <w:sz w:val="20"/>
        </w:rPr>
        <w:t>General</w:t>
      </w:r>
    </w:p>
    <w:p w14:paraId="569A236F" w14:textId="77777777" w:rsidR="00DB7B8F" w:rsidRDefault="00DB7B8F" w:rsidP="00DB7B8F">
      <w:pPr>
        <w:pStyle w:val="BodyText"/>
        <w:spacing w:before="98"/>
        <w:ind w:left="1568" w:right="1286" w:hanging="275"/>
      </w:pPr>
      <w:r>
        <w:rPr>
          <w:sz w:val="12"/>
        </w:rPr>
        <w:t xml:space="preserve">(1) </w:t>
      </w:r>
      <w:r>
        <w:t>Schedule a meeting at least seven calendar days before beginning seal coat operations. The purpose of the meeting will be to discuss the seal coat operations, equipment, material sources, traffic control, and staffing for the project. Coordinate the time and location with the department’s engineer.</w:t>
      </w:r>
    </w:p>
    <w:p w14:paraId="724E3722" w14:textId="77777777" w:rsidR="00DB7B8F" w:rsidRDefault="00DB7B8F" w:rsidP="00DB7B8F">
      <w:pPr>
        <w:pStyle w:val="BodyText"/>
      </w:pPr>
    </w:p>
    <w:p w14:paraId="3DA5FD13" w14:textId="77777777" w:rsidR="00DB7B8F" w:rsidRDefault="00DB7B8F" w:rsidP="00DB7B8F">
      <w:pPr>
        <w:pStyle w:val="BodyText"/>
        <w:ind w:left="1568" w:right="1286" w:hanging="275"/>
      </w:pPr>
      <w:r>
        <w:rPr>
          <w:sz w:val="12"/>
        </w:rPr>
        <w:t xml:space="preserve">(2) </w:t>
      </w:r>
      <w:r>
        <w:t>Construct seal coat to the full width of the existing surface unless the contract or engineer specify otherwise.</w:t>
      </w:r>
    </w:p>
    <w:p w14:paraId="23EAA722" w14:textId="77777777" w:rsidR="00DB7B8F" w:rsidRDefault="00DB7B8F" w:rsidP="00DB7B8F">
      <w:pPr>
        <w:pStyle w:val="BodyText"/>
        <w:spacing w:before="7"/>
        <w:rPr>
          <w:sz w:val="21"/>
        </w:rPr>
      </w:pPr>
    </w:p>
    <w:p w14:paraId="7C1A8609" w14:textId="77777777" w:rsidR="00DB7B8F" w:rsidRDefault="00DB7B8F" w:rsidP="00DB7B8F">
      <w:pPr>
        <w:pStyle w:val="ListParagraph"/>
        <w:widowControl w:val="0"/>
        <w:numPr>
          <w:ilvl w:val="1"/>
          <w:numId w:val="25"/>
        </w:numPr>
        <w:tabs>
          <w:tab w:val="left" w:pos="1716"/>
        </w:tabs>
        <w:autoSpaceDE w:val="0"/>
        <w:autoSpaceDN w:val="0"/>
        <w:spacing w:after="0" w:line="240" w:lineRule="auto"/>
        <w:ind w:hanging="422"/>
        <w:contextualSpacing w:val="0"/>
        <w:rPr>
          <w:rFonts w:ascii="Arial"/>
          <w:b/>
          <w:sz w:val="20"/>
        </w:rPr>
      </w:pPr>
      <w:r>
        <w:rPr>
          <w:rFonts w:ascii="Arial"/>
          <w:b/>
          <w:sz w:val="20"/>
        </w:rPr>
        <w:t>Equipment</w:t>
      </w:r>
    </w:p>
    <w:p w14:paraId="2094FA70" w14:textId="77777777" w:rsidR="00DB7B8F" w:rsidRDefault="00DB7B8F" w:rsidP="00DB7B8F">
      <w:pPr>
        <w:pStyle w:val="BodyText"/>
        <w:spacing w:before="98"/>
        <w:ind w:left="1568" w:right="1286" w:hanging="275"/>
      </w:pPr>
      <w:r>
        <w:rPr>
          <w:sz w:val="12"/>
        </w:rPr>
        <w:t xml:space="preserve">(1) </w:t>
      </w:r>
      <w:r>
        <w:rPr>
          <w:u w:val="single"/>
        </w:rPr>
        <w:t>Distributor:</w:t>
      </w:r>
      <w:r>
        <w:t xml:space="preserve"> use a distributor as specified in section 455.3.2.2 of the standard specifications.</w:t>
      </w:r>
    </w:p>
    <w:p w14:paraId="0E585536" w14:textId="77777777" w:rsidR="00DB7B8F" w:rsidRDefault="00DB7B8F" w:rsidP="00DB7B8F">
      <w:pPr>
        <w:pStyle w:val="BodyText"/>
      </w:pPr>
    </w:p>
    <w:p w14:paraId="6DC9A6C5" w14:textId="77777777" w:rsidR="00DB7B8F" w:rsidRDefault="00DB7B8F" w:rsidP="00DB7B8F">
      <w:pPr>
        <w:pStyle w:val="BodyText"/>
        <w:spacing w:before="1"/>
        <w:ind w:left="1568" w:right="1388" w:hanging="275"/>
        <w:jc w:val="both"/>
      </w:pPr>
      <w:r>
        <w:rPr>
          <w:sz w:val="12"/>
        </w:rPr>
        <w:t xml:space="preserve">(2) </w:t>
      </w:r>
      <w:r>
        <w:rPr>
          <w:u w:val="single"/>
        </w:rPr>
        <w:t>Aggregate Spreader:</w:t>
      </w:r>
      <w:r>
        <w:t xml:space="preserve"> Use a self‐propelled mechanical type aggregate spreader capable of distributing the aggregate uniformly to the required width and at the designed rate. Use a self‐propelled type mounted on pneumatic‐tired wheels.</w:t>
      </w:r>
    </w:p>
    <w:p w14:paraId="6C0FCF92" w14:textId="77777777" w:rsidR="00DB7B8F" w:rsidRDefault="00DB7B8F" w:rsidP="00DB7B8F">
      <w:pPr>
        <w:pStyle w:val="BodyText"/>
        <w:spacing w:before="11"/>
        <w:rPr>
          <w:sz w:val="23"/>
        </w:rPr>
      </w:pPr>
    </w:p>
    <w:p w14:paraId="359B058E" w14:textId="77777777" w:rsidR="00DB7B8F" w:rsidRDefault="00DB7B8F" w:rsidP="00DB7B8F">
      <w:pPr>
        <w:pStyle w:val="BodyText"/>
        <w:ind w:left="1568" w:right="1520" w:hanging="275"/>
      </w:pPr>
      <w:r>
        <w:rPr>
          <w:sz w:val="12"/>
        </w:rPr>
        <w:t xml:space="preserve">(3) </w:t>
      </w:r>
      <w:r>
        <w:rPr>
          <w:u w:val="single"/>
        </w:rPr>
        <w:t>Rollers:</w:t>
      </w:r>
      <w:r>
        <w:t xml:space="preserve"> Provide a minimum of two self‐propelled rollers. At least one roller will be a pneumatic‐tire roller. Steel‐wheel rollers must weigh between 6 and 9 tons. The compaction width of the rollers shall be of sufficient width so that the entire width of the treatment area is covered in one pass by all the rollers.</w:t>
      </w:r>
    </w:p>
    <w:p w14:paraId="1730F99F" w14:textId="77777777" w:rsidR="00DB7B8F" w:rsidRDefault="00DB7B8F" w:rsidP="00DB7B8F">
      <w:pPr>
        <w:pStyle w:val="BodyText"/>
      </w:pPr>
    </w:p>
    <w:p w14:paraId="4CE504DB" w14:textId="77777777" w:rsidR="00DB7B8F" w:rsidRDefault="00DB7B8F" w:rsidP="00DB7B8F">
      <w:pPr>
        <w:pStyle w:val="BodyText"/>
        <w:spacing w:before="1"/>
        <w:ind w:left="1568" w:right="1522" w:hanging="275"/>
      </w:pPr>
      <w:r>
        <w:rPr>
          <w:sz w:val="12"/>
        </w:rPr>
        <w:t xml:space="preserve">(4) </w:t>
      </w:r>
      <w:r>
        <w:rPr>
          <w:u w:val="single"/>
        </w:rPr>
        <w:t>Brooms:</w:t>
      </w:r>
      <w:r>
        <w:t xml:space="preserve"> Provide motorized brooms with a positive means of controlling vertical pressure and capable of cleaning the road surface prior to spraying asphaltic material and removing loose aggregate after seal coating.</w:t>
      </w:r>
    </w:p>
    <w:p w14:paraId="08F812F7" w14:textId="77777777" w:rsidR="00DB7B8F" w:rsidRDefault="00DB7B8F" w:rsidP="00DB7B8F">
      <w:pPr>
        <w:pStyle w:val="BodyText"/>
        <w:spacing w:before="9"/>
        <w:rPr>
          <w:sz w:val="28"/>
        </w:rPr>
      </w:pPr>
    </w:p>
    <w:p w14:paraId="2FFC3332" w14:textId="77777777" w:rsidR="00DB7B8F" w:rsidRDefault="00DB7B8F" w:rsidP="00DB7B8F">
      <w:pPr>
        <w:pStyle w:val="ListParagraph"/>
        <w:widowControl w:val="0"/>
        <w:numPr>
          <w:ilvl w:val="1"/>
          <w:numId w:val="25"/>
        </w:numPr>
        <w:tabs>
          <w:tab w:val="left" w:pos="1716"/>
        </w:tabs>
        <w:autoSpaceDE w:val="0"/>
        <w:autoSpaceDN w:val="0"/>
        <w:spacing w:after="0" w:line="240" w:lineRule="auto"/>
        <w:ind w:hanging="422"/>
        <w:contextualSpacing w:val="0"/>
        <w:rPr>
          <w:rFonts w:ascii="Arial"/>
          <w:b/>
          <w:sz w:val="20"/>
        </w:rPr>
      </w:pPr>
      <w:r>
        <w:rPr>
          <w:rFonts w:ascii="Arial"/>
          <w:b/>
          <w:sz w:val="20"/>
        </w:rPr>
        <w:t>Weather</w:t>
      </w:r>
      <w:r>
        <w:rPr>
          <w:rFonts w:ascii="Arial"/>
          <w:b/>
          <w:spacing w:val="-3"/>
          <w:sz w:val="20"/>
        </w:rPr>
        <w:t xml:space="preserve"> </w:t>
      </w:r>
      <w:r>
        <w:rPr>
          <w:rFonts w:ascii="Arial"/>
          <w:b/>
          <w:sz w:val="20"/>
        </w:rPr>
        <w:t>Limitations</w:t>
      </w:r>
    </w:p>
    <w:p w14:paraId="7944D81B" w14:textId="77777777" w:rsidR="00DB7B8F" w:rsidRDefault="00DB7B8F" w:rsidP="00DB7B8F">
      <w:pPr>
        <w:pStyle w:val="BodyText"/>
        <w:spacing w:before="61"/>
        <w:ind w:left="1568"/>
      </w:pPr>
      <w:r>
        <w:t>Construct seal coat operations in accordance with the following:</w:t>
      </w:r>
    </w:p>
    <w:p w14:paraId="612386EE" w14:textId="77777777" w:rsidR="00DB7B8F" w:rsidRDefault="00DB7B8F" w:rsidP="00DB7B8F">
      <w:pPr>
        <w:pStyle w:val="ListParagraph"/>
        <w:widowControl w:val="0"/>
        <w:numPr>
          <w:ilvl w:val="2"/>
          <w:numId w:val="25"/>
        </w:numPr>
        <w:tabs>
          <w:tab w:val="left" w:pos="2010"/>
        </w:tabs>
        <w:autoSpaceDE w:val="0"/>
        <w:autoSpaceDN w:val="0"/>
        <w:spacing w:after="0" w:line="240" w:lineRule="auto"/>
        <w:contextualSpacing w:val="0"/>
        <w:rPr>
          <w:sz w:val="24"/>
        </w:rPr>
      </w:pPr>
      <w:r>
        <w:rPr>
          <w:sz w:val="24"/>
        </w:rPr>
        <w:t>Not before May 1 or after August</w:t>
      </w:r>
      <w:r>
        <w:rPr>
          <w:spacing w:val="-4"/>
          <w:sz w:val="24"/>
        </w:rPr>
        <w:t xml:space="preserve"> </w:t>
      </w:r>
      <w:r>
        <w:rPr>
          <w:sz w:val="24"/>
        </w:rPr>
        <w:t>31.</w:t>
      </w:r>
    </w:p>
    <w:p w14:paraId="2AFC53DF" w14:textId="77777777" w:rsidR="00DB7B8F" w:rsidRDefault="00DB7B8F" w:rsidP="00DB7B8F">
      <w:pPr>
        <w:pStyle w:val="ListParagraph"/>
        <w:widowControl w:val="0"/>
        <w:numPr>
          <w:ilvl w:val="2"/>
          <w:numId w:val="25"/>
        </w:numPr>
        <w:tabs>
          <w:tab w:val="left" w:pos="2010"/>
        </w:tabs>
        <w:autoSpaceDE w:val="0"/>
        <w:autoSpaceDN w:val="0"/>
        <w:spacing w:after="0" w:line="240" w:lineRule="auto"/>
        <w:contextualSpacing w:val="0"/>
        <w:rPr>
          <w:sz w:val="24"/>
        </w:rPr>
      </w:pPr>
      <w:r>
        <w:rPr>
          <w:sz w:val="24"/>
        </w:rPr>
        <w:t>Work only during daylight</w:t>
      </w:r>
      <w:r>
        <w:rPr>
          <w:spacing w:val="-2"/>
          <w:sz w:val="24"/>
        </w:rPr>
        <w:t xml:space="preserve"> </w:t>
      </w:r>
      <w:r>
        <w:rPr>
          <w:sz w:val="24"/>
        </w:rPr>
        <w:t>hours.</w:t>
      </w:r>
    </w:p>
    <w:p w14:paraId="2D2A4BB5" w14:textId="77777777" w:rsidR="00DB7B8F" w:rsidRDefault="00DB7B8F" w:rsidP="00DB7B8F">
      <w:pPr>
        <w:pStyle w:val="ListParagraph"/>
        <w:widowControl w:val="0"/>
        <w:numPr>
          <w:ilvl w:val="2"/>
          <w:numId w:val="25"/>
        </w:numPr>
        <w:tabs>
          <w:tab w:val="left" w:pos="2010"/>
        </w:tabs>
        <w:autoSpaceDE w:val="0"/>
        <w:autoSpaceDN w:val="0"/>
        <w:spacing w:before="1" w:after="0" w:line="240" w:lineRule="auto"/>
        <w:contextualSpacing w:val="0"/>
        <w:rPr>
          <w:sz w:val="24"/>
        </w:rPr>
      </w:pPr>
      <w:r>
        <w:rPr>
          <w:sz w:val="24"/>
        </w:rPr>
        <w:t>Start when the pavement and air temperature are 60°F and</w:t>
      </w:r>
      <w:r>
        <w:rPr>
          <w:spacing w:val="-7"/>
          <w:sz w:val="24"/>
        </w:rPr>
        <w:t xml:space="preserve"> </w:t>
      </w:r>
      <w:r>
        <w:rPr>
          <w:sz w:val="24"/>
        </w:rPr>
        <w:t>rising.</w:t>
      </w:r>
    </w:p>
    <w:p w14:paraId="4AA73359" w14:textId="77777777" w:rsidR="00DB7B8F" w:rsidRDefault="00DB7B8F" w:rsidP="00DB7B8F">
      <w:pPr>
        <w:pStyle w:val="ListParagraph"/>
        <w:widowControl w:val="0"/>
        <w:numPr>
          <w:ilvl w:val="2"/>
          <w:numId w:val="25"/>
        </w:numPr>
        <w:tabs>
          <w:tab w:val="left" w:pos="2010"/>
        </w:tabs>
        <w:autoSpaceDE w:val="0"/>
        <w:autoSpaceDN w:val="0"/>
        <w:spacing w:after="0" w:line="240" w:lineRule="auto"/>
        <w:contextualSpacing w:val="0"/>
        <w:rPr>
          <w:sz w:val="24"/>
        </w:rPr>
      </w:pPr>
      <w:r>
        <w:rPr>
          <w:sz w:val="24"/>
        </w:rPr>
        <w:t>The road surface is dry and there shall be no standing</w:t>
      </w:r>
      <w:r>
        <w:rPr>
          <w:spacing w:val="-7"/>
          <w:sz w:val="24"/>
        </w:rPr>
        <w:t xml:space="preserve"> </w:t>
      </w:r>
      <w:r>
        <w:rPr>
          <w:sz w:val="24"/>
        </w:rPr>
        <w:t>water.</w:t>
      </w:r>
    </w:p>
    <w:p w14:paraId="0B69B9F2" w14:textId="77777777" w:rsidR="00DB7B8F" w:rsidRDefault="00DB7B8F" w:rsidP="00DB7B8F">
      <w:pPr>
        <w:pStyle w:val="ListParagraph"/>
        <w:widowControl w:val="0"/>
        <w:numPr>
          <w:ilvl w:val="2"/>
          <w:numId w:val="25"/>
        </w:numPr>
        <w:tabs>
          <w:tab w:val="left" w:pos="2010"/>
        </w:tabs>
        <w:autoSpaceDE w:val="0"/>
        <w:autoSpaceDN w:val="0"/>
        <w:spacing w:after="0" w:line="240" w:lineRule="auto"/>
        <w:ind w:left="2013" w:right="1297" w:hanging="273"/>
        <w:contextualSpacing w:val="0"/>
        <w:rPr>
          <w:sz w:val="24"/>
        </w:rPr>
      </w:pPr>
      <w:r>
        <w:rPr>
          <w:sz w:val="24"/>
        </w:rPr>
        <w:t>Do not apply before impending rains if rain will damage the material before placing and rolling the cover</w:t>
      </w:r>
      <w:r>
        <w:rPr>
          <w:spacing w:val="-4"/>
          <w:sz w:val="24"/>
        </w:rPr>
        <w:t xml:space="preserve"> </w:t>
      </w:r>
      <w:r>
        <w:rPr>
          <w:sz w:val="24"/>
        </w:rPr>
        <w:t>aggregates.</w:t>
      </w:r>
    </w:p>
    <w:p w14:paraId="720F3FDE" w14:textId="77777777" w:rsidR="00DB7B8F" w:rsidRDefault="00DB7B8F" w:rsidP="00DB7B8F">
      <w:pPr>
        <w:pStyle w:val="ListParagraph"/>
        <w:widowControl w:val="0"/>
        <w:numPr>
          <w:ilvl w:val="2"/>
          <w:numId w:val="25"/>
        </w:numPr>
        <w:tabs>
          <w:tab w:val="left" w:pos="2010"/>
        </w:tabs>
        <w:autoSpaceDE w:val="0"/>
        <w:autoSpaceDN w:val="0"/>
        <w:spacing w:after="0" w:line="293" w:lineRule="exact"/>
        <w:contextualSpacing w:val="0"/>
        <w:rPr>
          <w:sz w:val="24"/>
        </w:rPr>
      </w:pPr>
      <w:r>
        <w:rPr>
          <w:sz w:val="24"/>
        </w:rPr>
        <w:t>Do not perform work during foggy</w:t>
      </w:r>
      <w:r>
        <w:rPr>
          <w:spacing w:val="-1"/>
          <w:sz w:val="24"/>
        </w:rPr>
        <w:t xml:space="preserve"> </w:t>
      </w:r>
      <w:r>
        <w:rPr>
          <w:sz w:val="24"/>
        </w:rPr>
        <w:t>weather.</w:t>
      </w:r>
    </w:p>
    <w:p w14:paraId="4E122860" w14:textId="77777777" w:rsidR="00DB7B8F" w:rsidRDefault="00DB7B8F" w:rsidP="00DB7B8F">
      <w:pPr>
        <w:spacing w:line="293" w:lineRule="exact"/>
        <w:sectPr w:rsidR="00DB7B8F">
          <w:pgSz w:w="12240" w:h="15840"/>
          <w:pgMar w:top="1400" w:right="400" w:bottom="1440" w:left="420" w:header="0" w:footer="1176" w:gutter="0"/>
          <w:cols w:space="720"/>
        </w:sectPr>
      </w:pPr>
    </w:p>
    <w:p w14:paraId="29A3C71D" w14:textId="77777777" w:rsidR="00DB7B8F" w:rsidRDefault="00DB7B8F" w:rsidP="00DB7B8F">
      <w:pPr>
        <w:pStyle w:val="ListParagraph"/>
        <w:widowControl w:val="0"/>
        <w:numPr>
          <w:ilvl w:val="1"/>
          <w:numId w:val="25"/>
        </w:numPr>
        <w:tabs>
          <w:tab w:val="left" w:pos="1716"/>
        </w:tabs>
        <w:autoSpaceDE w:val="0"/>
        <w:autoSpaceDN w:val="0"/>
        <w:spacing w:before="81" w:after="0" w:line="240" w:lineRule="auto"/>
        <w:ind w:hanging="422"/>
        <w:contextualSpacing w:val="0"/>
        <w:rPr>
          <w:rFonts w:ascii="Arial"/>
          <w:b/>
          <w:sz w:val="20"/>
        </w:rPr>
      </w:pPr>
      <w:r>
        <w:rPr>
          <w:rFonts w:ascii="Arial"/>
          <w:b/>
          <w:sz w:val="20"/>
        </w:rPr>
        <w:lastRenderedPageBreak/>
        <w:t>Road Surface</w:t>
      </w:r>
      <w:r>
        <w:rPr>
          <w:rFonts w:ascii="Arial"/>
          <w:b/>
          <w:spacing w:val="-3"/>
          <w:sz w:val="20"/>
        </w:rPr>
        <w:t xml:space="preserve"> </w:t>
      </w:r>
      <w:r>
        <w:rPr>
          <w:rFonts w:ascii="Arial"/>
          <w:b/>
          <w:sz w:val="20"/>
        </w:rPr>
        <w:t>Preparation</w:t>
      </w:r>
    </w:p>
    <w:p w14:paraId="0B1A6E04" w14:textId="77777777" w:rsidR="00DB7B8F" w:rsidRDefault="00DB7B8F" w:rsidP="00DB7B8F">
      <w:pPr>
        <w:pStyle w:val="BodyText"/>
        <w:spacing w:before="61"/>
        <w:ind w:left="1568" w:right="1191" w:hanging="275"/>
      </w:pPr>
      <w:r>
        <w:rPr>
          <w:sz w:val="12"/>
        </w:rPr>
        <w:t xml:space="preserve">(1) </w:t>
      </w:r>
      <w:r>
        <w:t xml:space="preserve">Immediately before applying the asphaltic material, clean the pavement surface with a power broom to remove dirt, clay or other objectionable matter. Clean depressions not reached by the power broom, using hand </w:t>
      </w:r>
      <w:proofErr w:type="spellStart"/>
      <w:r>
        <w:t>brooming</w:t>
      </w:r>
      <w:proofErr w:type="spellEnd"/>
      <w:r>
        <w:t>.</w:t>
      </w:r>
    </w:p>
    <w:p w14:paraId="0FFB5810" w14:textId="77777777" w:rsidR="00DB7B8F" w:rsidRDefault="00DB7B8F" w:rsidP="00DB7B8F">
      <w:pPr>
        <w:pStyle w:val="BodyText"/>
      </w:pPr>
    </w:p>
    <w:p w14:paraId="386E11AA" w14:textId="77777777" w:rsidR="00DB7B8F" w:rsidRDefault="00DB7B8F" w:rsidP="00DB7B8F">
      <w:pPr>
        <w:pStyle w:val="BodyText"/>
        <w:spacing w:before="1"/>
        <w:ind w:left="1293"/>
      </w:pPr>
      <w:r>
        <w:rPr>
          <w:sz w:val="12"/>
        </w:rPr>
        <w:t xml:space="preserve">(2) </w:t>
      </w:r>
      <w:r>
        <w:t>Remove vegetation from cracks or joints.</w:t>
      </w:r>
    </w:p>
    <w:p w14:paraId="71A874E8" w14:textId="77777777" w:rsidR="00DB7B8F" w:rsidRDefault="00DB7B8F" w:rsidP="00DB7B8F">
      <w:pPr>
        <w:pStyle w:val="BodyText"/>
        <w:spacing w:before="11"/>
        <w:rPr>
          <w:sz w:val="23"/>
        </w:rPr>
      </w:pPr>
    </w:p>
    <w:p w14:paraId="6699D36D" w14:textId="77777777" w:rsidR="00DB7B8F" w:rsidRDefault="00DB7B8F" w:rsidP="00DB7B8F">
      <w:pPr>
        <w:pStyle w:val="BodyText"/>
        <w:ind w:left="1568" w:right="1286" w:hanging="275"/>
      </w:pPr>
      <w:r>
        <w:rPr>
          <w:sz w:val="12"/>
        </w:rPr>
        <w:t xml:space="preserve">(3) </w:t>
      </w:r>
      <w:r>
        <w:t>Cover iron fixtures in or near the pavement to prevent adherence of the asphaltic material. Suitable covering includes plywood disks, sand, Kraft paper, roofing felt or other approved methods. Remove the protective coverings before opening the road to traffic.</w:t>
      </w:r>
    </w:p>
    <w:p w14:paraId="3650F336" w14:textId="77777777" w:rsidR="00DB7B8F" w:rsidRDefault="00DB7B8F" w:rsidP="00DB7B8F">
      <w:pPr>
        <w:pStyle w:val="BodyText"/>
        <w:spacing w:before="9"/>
        <w:rPr>
          <w:sz w:val="28"/>
        </w:rPr>
      </w:pPr>
    </w:p>
    <w:p w14:paraId="5A8F26B2" w14:textId="77777777" w:rsidR="00DB7B8F" w:rsidRDefault="00DB7B8F" w:rsidP="00DB7B8F">
      <w:pPr>
        <w:pStyle w:val="ListParagraph"/>
        <w:widowControl w:val="0"/>
        <w:numPr>
          <w:ilvl w:val="1"/>
          <w:numId w:val="25"/>
        </w:numPr>
        <w:tabs>
          <w:tab w:val="left" w:pos="1716"/>
        </w:tabs>
        <w:autoSpaceDE w:val="0"/>
        <w:autoSpaceDN w:val="0"/>
        <w:spacing w:before="1" w:after="0" w:line="240" w:lineRule="auto"/>
        <w:ind w:hanging="422"/>
        <w:contextualSpacing w:val="0"/>
        <w:rPr>
          <w:rFonts w:ascii="Arial"/>
          <w:b/>
          <w:sz w:val="20"/>
        </w:rPr>
      </w:pPr>
      <w:r>
        <w:rPr>
          <w:rFonts w:ascii="Arial"/>
          <w:b/>
          <w:sz w:val="20"/>
        </w:rPr>
        <w:t>Temporary Raised Pavement</w:t>
      </w:r>
      <w:r>
        <w:rPr>
          <w:rFonts w:ascii="Arial"/>
          <w:b/>
          <w:spacing w:val="-6"/>
          <w:sz w:val="20"/>
        </w:rPr>
        <w:t xml:space="preserve"> </w:t>
      </w:r>
      <w:r>
        <w:rPr>
          <w:rFonts w:ascii="Arial"/>
          <w:b/>
          <w:sz w:val="20"/>
        </w:rPr>
        <w:t>Markers</w:t>
      </w:r>
    </w:p>
    <w:p w14:paraId="40CC70D4" w14:textId="77777777" w:rsidR="00DB7B8F" w:rsidRDefault="00DB7B8F" w:rsidP="00DB7B8F">
      <w:pPr>
        <w:pStyle w:val="BodyText"/>
        <w:spacing w:before="61"/>
        <w:ind w:left="1568" w:hanging="275"/>
      </w:pPr>
      <w:r>
        <w:rPr>
          <w:sz w:val="12"/>
        </w:rPr>
        <w:t xml:space="preserve">(1) </w:t>
      </w:r>
      <w:r>
        <w:t>Install Temporary Raised Pavement Markers, Type II in accordance with manufacturer recommendations. Bonding surface must be free of dust, dirt, oil and moisture.</w:t>
      </w:r>
    </w:p>
    <w:p w14:paraId="7E1139A5" w14:textId="77777777" w:rsidR="00DB7B8F" w:rsidRDefault="00DB7B8F" w:rsidP="00DB7B8F">
      <w:pPr>
        <w:pStyle w:val="BodyText"/>
        <w:spacing w:before="1"/>
      </w:pPr>
    </w:p>
    <w:p w14:paraId="75DD7DD4" w14:textId="77777777" w:rsidR="00DB7B8F" w:rsidRDefault="00DB7B8F" w:rsidP="00DB7B8F">
      <w:pPr>
        <w:pStyle w:val="BodyText"/>
        <w:ind w:left="1568" w:right="1286" w:hanging="275"/>
      </w:pPr>
      <w:r>
        <w:rPr>
          <w:sz w:val="12"/>
        </w:rPr>
        <w:t xml:space="preserve">(2) </w:t>
      </w:r>
      <w:r>
        <w:t>Temporary Raised Pavement Markers shall be used to substitute for pavement markings that are covered during seal coat operations.  The temporary pavement markers shall be placed in accordance with the standard detail drawing “Standard Application for Temporary Raised Pavement Markers, Type</w:t>
      </w:r>
      <w:r>
        <w:rPr>
          <w:spacing w:val="-5"/>
        </w:rPr>
        <w:t xml:space="preserve"> </w:t>
      </w:r>
      <w:r>
        <w:t>II”.</w:t>
      </w:r>
    </w:p>
    <w:p w14:paraId="4D3116D7" w14:textId="77777777" w:rsidR="00DB7B8F" w:rsidRDefault="00DB7B8F" w:rsidP="00DB7B8F">
      <w:pPr>
        <w:pStyle w:val="BodyText"/>
        <w:spacing w:before="11"/>
        <w:rPr>
          <w:sz w:val="23"/>
        </w:rPr>
      </w:pPr>
    </w:p>
    <w:p w14:paraId="6F461470" w14:textId="77777777" w:rsidR="00DB7B8F" w:rsidRDefault="00DB7B8F" w:rsidP="00DB7B8F">
      <w:pPr>
        <w:pStyle w:val="BodyText"/>
        <w:ind w:left="1568" w:right="1362" w:hanging="275"/>
      </w:pPr>
      <w:r>
        <w:rPr>
          <w:sz w:val="12"/>
        </w:rPr>
        <w:t xml:space="preserve">(3) </w:t>
      </w:r>
      <w:r>
        <w:t>If temporary same day pavement marking is being applied or if the road is detoured during construction, a reduced amount of temporary raised pavement markers may be used to locate the centerline and the channelizing lines. The following spacing requirements shall be used if temporary raised pavement markers are used in conjunction with same‐day pavement markings operations or detours:</w:t>
      </w:r>
    </w:p>
    <w:p w14:paraId="6E8B00D3" w14:textId="77777777" w:rsidR="00DB7B8F" w:rsidRDefault="00DB7B8F" w:rsidP="00DB7B8F">
      <w:pPr>
        <w:pStyle w:val="ListParagraph"/>
        <w:widowControl w:val="0"/>
        <w:numPr>
          <w:ilvl w:val="2"/>
          <w:numId w:val="25"/>
        </w:numPr>
        <w:tabs>
          <w:tab w:val="left" w:pos="2100"/>
        </w:tabs>
        <w:autoSpaceDE w:val="0"/>
        <w:autoSpaceDN w:val="0"/>
        <w:spacing w:before="1" w:after="0" w:line="240" w:lineRule="auto"/>
        <w:ind w:left="2100" w:hanging="360"/>
        <w:contextualSpacing w:val="0"/>
        <w:rPr>
          <w:sz w:val="24"/>
        </w:rPr>
      </w:pPr>
      <w:r>
        <w:rPr>
          <w:sz w:val="24"/>
        </w:rPr>
        <w:t>Center line, lane line, and edge line: Place markers at 100‐foot</w:t>
      </w:r>
      <w:r>
        <w:rPr>
          <w:spacing w:val="-13"/>
          <w:sz w:val="24"/>
        </w:rPr>
        <w:t xml:space="preserve"> </w:t>
      </w:r>
      <w:r>
        <w:rPr>
          <w:sz w:val="24"/>
        </w:rPr>
        <w:t>spacing.</w:t>
      </w:r>
    </w:p>
    <w:p w14:paraId="65AB8D78" w14:textId="77777777" w:rsidR="00DB7B8F" w:rsidRDefault="00DB7B8F" w:rsidP="00DB7B8F">
      <w:pPr>
        <w:pStyle w:val="ListParagraph"/>
        <w:widowControl w:val="0"/>
        <w:numPr>
          <w:ilvl w:val="2"/>
          <w:numId w:val="25"/>
        </w:numPr>
        <w:tabs>
          <w:tab w:val="left" w:pos="2100"/>
        </w:tabs>
        <w:autoSpaceDE w:val="0"/>
        <w:autoSpaceDN w:val="0"/>
        <w:spacing w:after="0" w:line="240" w:lineRule="auto"/>
        <w:ind w:left="2100" w:hanging="360"/>
        <w:contextualSpacing w:val="0"/>
        <w:rPr>
          <w:sz w:val="24"/>
        </w:rPr>
      </w:pPr>
      <w:r>
        <w:rPr>
          <w:sz w:val="24"/>
        </w:rPr>
        <w:t>Barrier lines: Place marker at the beginning and end or barrier</w:t>
      </w:r>
      <w:r>
        <w:rPr>
          <w:spacing w:val="-9"/>
          <w:sz w:val="24"/>
        </w:rPr>
        <w:t xml:space="preserve"> </w:t>
      </w:r>
      <w:r>
        <w:rPr>
          <w:sz w:val="24"/>
        </w:rPr>
        <w:t>line.</w:t>
      </w:r>
    </w:p>
    <w:p w14:paraId="015F2750" w14:textId="77777777" w:rsidR="00DB7B8F" w:rsidRDefault="00DB7B8F" w:rsidP="00DB7B8F">
      <w:pPr>
        <w:pStyle w:val="ListParagraph"/>
        <w:widowControl w:val="0"/>
        <w:numPr>
          <w:ilvl w:val="2"/>
          <w:numId w:val="25"/>
        </w:numPr>
        <w:tabs>
          <w:tab w:val="left" w:pos="2100"/>
        </w:tabs>
        <w:autoSpaceDE w:val="0"/>
        <w:autoSpaceDN w:val="0"/>
        <w:spacing w:after="0" w:line="240" w:lineRule="auto"/>
        <w:ind w:left="2100" w:right="1450" w:hanging="360"/>
        <w:contextualSpacing w:val="0"/>
        <w:rPr>
          <w:sz w:val="24"/>
        </w:rPr>
      </w:pPr>
      <w:r>
        <w:rPr>
          <w:sz w:val="24"/>
        </w:rPr>
        <w:t>8‐inch channelizing line: Place two markers side‐by‐side at the beginning and</w:t>
      </w:r>
      <w:r>
        <w:rPr>
          <w:spacing w:val="-32"/>
          <w:sz w:val="24"/>
        </w:rPr>
        <w:t xml:space="preserve"> </w:t>
      </w:r>
      <w:r>
        <w:rPr>
          <w:sz w:val="24"/>
        </w:rPr>
        <w:t>the end of the channelizing</w:t>
      </w:r>
      <w:r>
        <w:rPr>
          <w:spacing w:val="-4"/>
          <w:sz w:val="24"/>
        </w:rPr>
        <w:t xml:space="preserve"> </w:t>
      </w:r>
      <w:r>
        <w:rPr>
          <w:sz w:val="24"/>
        </w:rPr>
        <w:t>line.</w:t>
      </w:r>
    </w:p>
    <w:p w14:paraId="3A73DF0F" w14:textId="77777777" w:rsidR="00DB7B8F" w:rsidRDefault="00DB7B8F" w:rsidP="00DB7B8F">
      <w:pPr>
        <w:pStyle w:val="ListParagraph"/>
        <w:widowControl w:val="0"/>
        <w:numPr>
          <w:ilvl w:val="2"/>
          <w:numId w:val="25"/>
        </w:numPr>
        <w:tabs>
          <w:tab w:val="left" w:pos="2100"/>
        </w:tabs>
        <w:autoSpaceDE w:val="0"/>
        <w:autoSpaceDN w:val="0"/>
        <w:spacing w:after="0" w:line="240" w:lineRule="auto"/>
        <w:ind w:left="2100" w:right="1426" w:hanging="360"/>
        <w:contextualSpacing w:val="0"/>
        <w:rPr>
          <w:sz w:val="24"/>
        </w:rPr>
      </w:pPr>
      <w:r>
        <w:rPr>
          <w:sz w:val="24"/>
        </w:rPr>
        <w:t>Dashed 8‐inch Line: Place one marker at the beginning of every other segment</w:t>
      </w:r>
      <w:r>
        <w:rPr>
          <w:spacing w:val="-36"/>
          <w:sz w:val="24"/>
        </w:rPr>
        <w:t xml:space="preserve"> </w:t>
      </w:r>
      <w:r>
        <w:rPr>
          <w:sz w:val="24"/>
        </w:rPr>
        <w:t>of the dashed</w:t>
      </w:r>
      <w:r>
        <w:rPr>
          <w:spacing w:val="-2"/>
          <w:sz w:val="24"/>
        </w:rPr>
        <w:t xml:space="preserve"> </w:t>
      </w:r>
      <w:r>
        <w:rPr>
          <w:sz w:val="24"/>
        </w:rPr>
        <w:t>line.</w:t>
      </w:r>
    </w:p>
    <w:p w14:paraId="0A4128BB" w14:textId="77777777" w:rsidR="00DB7B8F" w:rsidRDefault="00DB7B8F" w:rsidP="00DB7B8F">
      <w:pPr>
        <w:pStyle w:val="BodyText"/>
        <w:spacing w:before="12"/>
        <w:rPr>
          <w:sz w:val="23"/>
        </w:rPr>
      </w:pPr>
    </w:p>
    <w:p w14:paraId="00C44A8E" w14:textId="77777777" w:rsidR="00DB7B8F" w:rsidRDefault="00DB7B8F" w:rsidP="00DB7B8F">
      <w:pPr>
        <w:pStyle w:val="BodyText"/>
        <w:spacing w:line="276" w:lineRule="auto"/>
        <w:ind w:left="1568" w:right="1286" w:hanging="275"/>
      </w:pPr>
      <w:r>
        <w:rPr>
          <w:sz w:val="12"/>
        </w:rPr>
        <w:t xml:space="preserve">(4) </w:t>
      </w:r>
      <w:r>
        <w:t>Remove protective covers from the reflective tabs prior to opening the closed lane(s) to traffic.</w:t>
      </w:r>
    </w:p>
    <w:p w14:paraId="056CDB0B" w14:textId="77777777" w:rsidR="00DB7B8F" w:rsidRDefault="00DB7B8F" w:rsidP="00DB7B8F">
      <w:pPr>
        <w:pStyle w:val="BodyText"/>
        <w:spacing w:before="11"/>
        <w:rPr>
          <w:sz w:val="18"/>
        </w:rPr>
      </w:pPr>
    </w:p>
    <w:p w14:paraId="3C1BE3FA" w14:textId="77777777" w:rsidR="00DB7B8F" w:rsidRDefault="00DB7B8F" w:rsidP="00DB7B8F">
      <w:pPr>
        <w:pStyle w:val="ListParagraph"/>
        <w:widowControl w:val="0"/>
        <w:numPr>
          <w:ilvl w:val="1"/>
          <w:numId w:val="25"/>
        </w:numPr>
        <w:tabs>
          <w:tab w:val="left" w:pos="1716"/>
        </w:tabs>
        <w:autoSpaceDE w:val="0"/>
        <w:autoSpaceDN w:val="0"/>
        <w:spacing w:after="0" w:line="230" w:lineRule="exact"/>
        <w:ind w:left="1716"/>
        <w:contextualSpacing w:val="0"/>
        <w:rPr>
          <w:rFonts w:ascii="Arial"/>
          <w:b/>
          <w:sz w:val="20"/>
        </w:rPr>
      </w:pPr>
      <w:r>
        <w:rPr>
          <w:rFonts w:ascii="Arial"/>
          <w:b/>
          <w:sz w:val="20"/>
        </w:rPr>
        <w:t>Traffic</w:t>
      </w:r>
      <w:r>
        <w:rPr>
          <w:rFonts w:ascii="Arial"/>
          <w:b/>
          <w:spacing w:val="-2"/>
          <w:sz w:val="20"/>
        </w:rPr>
        <w:t xml:space="preserve"> </w:t>
      </w:r>
      <w:r>
        <w:rPr>
          <w:rFonts w:ascii="Arial"/>
          <w:b/>
          <w:sz w:val="20"/>
        </w:rPr>
        <w:t>Control</w:t>
      </w:r>
    </w:p>
    <w:p w14:paraId="1505CEE3" w14:textId="77777777" w:rsidR="00DB7B8F" w:rsidRDefault="00DB7B8F" w:rsidP="00DB7B8F">
      <w:pPr>
        <w:pStyle w:val="BodyText"/>
        <w:ind w:left="1568" w:right="1137"/>
        <w:jc w:val="both"/>
      </w:pPr>
      <w:r>
        <w:t>For roadways with annual daily traffic (ADT) less than 3,500 vehicles per day (</w:t>
      </w:r>
      <w:proofErr w:type="spellStart"/>
      <w:r>
        <w:t>vpd</w:t>
      </w:r>
      <w:proofErr w:type="spellEnd"/>
      <w:r>
        <w:t xml:space="preserve">), use of pilot vehicles to lead traffic through the work zone shall be optional. Use of pilot vehicles shall be required on roadways with ADT greater than or equal to 3,500 </w:t>
      </w:r>
      <w:proofErr w:type="spellStart"/>
      <w:r>
        <w:t>vpd</w:t>
      </w:r>
      <w:proofErr w:type="spellEnd"/>
      <w:r>
        <w:t>.</w:t>
      </w:r>
    </w:p>
    <w:p w14:paraId="1ADEA59F" w14:textId="77777777" w:rsidR="00DB7B8F" w:rsidRDefault="00DB7B8F" w:rsidP="00DB7B8F">
      <w:pPr>
        <w:jc w:val="both"/>
        <w:sectPr w:rsidR="00DB7B8F">
          <w:pgSz w:w="12240" w:h="15840"/>
          <w:pgMar w:top="1360" w:right="400" w:bottom="1440" w:left="420" w:header="0" w:footer="1176" w:gutter="0"/>
          <w:cols w:space="720"/>
        </w:sectPr>
      </w:pPr>
    </w:p>
    <w:p w14:paraId="6A847F5A" w14:textId="77777777" w:rsidR="00DB7B8F" w:rsidRDefault="00DB7B8F" w:rsidP="00DB7B8F">
      <w:pPr>
        <w:pStyle w:val="ListParagraph"/>
        <w:widowControl w:val="0"/>
        <w:numPr>
          <w:ilvl w:val="1"/>
          <w:numId w:val="25"/>
        </w:numPr>
        <w:tabs>
          <w:tab w:val="left" w:pos="1716"/>
        </w:tabs>
        <w:autoSpaceDE w:val="0"/>
        <w:autoSpaceDN w:val="0"/>
        <w:spacing w:before="81" w:after="0" w:line="240" w:lineRule="auto"/>
        <w:ind w:hanging="422"/>
        <w:contextualSpacing w:val="0"/>
        <w:rPr>
          <w:rFonts w:ascii="Arial"/>
          <w:b/>
          <w:sz w:val="20"/>
        </w:rPr>
      </w:pPr>
      <w:r>
        <w:rPr>
          <w:rFonts w:ascii="Arial"/>
          <w:b/>
          <w:sz w:val="20"/>
        </w:rPr>
        <w:lastRenderedPageBreak/>
        <w:t>Application of Asphaltic</w:t>
      </w:r>
      <w:r>
        <w:rPr>
          <w:rFonts w:ascii="Arial"/>
          <w:b/>
          <w:spacing w:val="-4"/>
          <w:sz w:val="20"/>
        </w:rPr>
        <w:t xml:space="preserve"> </w:t>
      </w:r>
      <w:r>
        <w:rPr>
          <w:rFonts w:ascii="Arial"/>
          <w:b/>
          <w:sz w:val="20"/>
        </w:rPr>
        <w:t>Material</w:t>
      </w:r>
    </w:p>
    <w:p w14:paraId="7816A18B" w14:textId="77777777" w:rsidR="00DB7B8F" w:rsidRDefault="00DB7B8F" w:rsidP="00DB7B8F">
      <w:pPr>
        <w:pStyle w:val="BodyText"/>
        <w:spacing w:before="61"/>
        <w:ind w:left="1568" w:right="1253"/>
      </w:pPr>
      <w:r>
        <w:t>Begin the rate of application for the asphaltic material as determined by the seal design. After sealing 200 feet of the road segment, pause sealing operations to ensure the application rate of the asphaltic material is adequate given the field conditions. After applying the asphaltic material to 200‐foot segment, place the seal coat aggregate at the design application rate. Inspect the aggregate in the wheel paths for proper embedment. Make adjustments to the rate of application, if necessary. At a minimum, construct one full lane width at a time. Make additional adjustments to the rate of application during the project if needed.</w:t>
      </w:r>
    </w:p>
    <w:p w14:paraId="17404962" w14:textId="77777777" w:rsidR="00DB7B8F" w:rsidRDefault="00DB7B8F" w:rsidP="00DB7B8F">
      <w:pPr>
        <w:pStyle w:val="BodyText"/>
      </w:pPr>
    </w:p>
    <w:p w14:paraId="184C000F" w14:textId="77777777" w:rsidR="00DB7B8F" w:rsidRDefault="00DB7B8F" w:rsidP="00DB7B8F">
      <w:pPr>
        <w:pStyle w:val="BodyText"/>
        <w:spacing w:before="1"/>
      </w:pPr>
    </w:p>
    <w:p w14:paraId="36AAEF8E" w14:textId="77777777" w:rsidR="00DB7B8F" w:rsidRDefault="00DB7B8F" w:rsidP="00DB7B8F">
      <w:pPr>
        <w:pStyle w:val="ListParagraph"/>
        <w:widowControl w:val="0"/>
        <w:numPr>
          <w:ilvl w:val="1"/>
          <w:numId w:val="25"/>
        </w:numPr>
        <w:tabs>
          <w:tab w:val="left" w:pos="1716"/>
        </w:tabs>
        <w:autoSpaceDE w:val="0"/>
        <w:autoSpaceDN w:val="0"/>
        <w:spacing w:after="0" w:line="230" w:lineRule="exact"/>
        <w:ind w:hanging="422"/>
        <w:contextualSpacing w:val="0"/>
        <w:rPr>
          <w:rFonts w:ascii="Arial"/>
          <w:b/>
          <w:sz w:val="20"/>
        </w:rPr>
      </w:pPr>
      <w:r>
        <w:rPr>
          <w:rFonts w:ascii="Arial"/>
          <w:b/>
          <w:sz w:val="20"/>
        </w:rPr>
        <w:t>Application of</w:t>
      </w:r>
      <w:r>
        <w:rPr>
          <w:rFonts w:ascii="Arial"/>
          <w:b/>
          <w:spacing w:val="-3"/>
          <w:sz w:val="20"/>
        </w:rPr>
        <w:t xml:space="preserve"> </w:t>
      </w:r>
      <w:r>
        <w:rPr>
          <w:rFonts w:ascii="Arial"/>
          <w:b/>
          <w:sz w:val="20"/>
        </w:rPr>
        <w:t>Aggregate</w:t>
      </w:r>
    </w:p>
    <w:p w14:paraId="56B4E597" w14:textId="77777777" w:rsidR="00DB7B8F" w:rsidRDefault="00DB7B8F" w:rsidP="00DB7B8F">
      <w:pPr>
        <w:pStyle w:val="BodyText"/>
        <w:spacing w:line="293" w:lineRule="exact"/>
        <w:ind w:left="1293"/>
      </w:pPr>
      <w:r>
        <w:rPr>
          <w:sz w:val="12"/>
        </w:rPr>
        <w:t xml:space="preserve">(1) </w:t>
      </w:r>
      <w:r>
        <w:t>Apply the aggregates at the rate identified in the seal coat design.</w:t>
      </w:r>
    </w:p>
    <w:p w14:paraId="74D8A4E0" w14:textId="77777777" w:rsidR="00DB7B8F" w:rsidRDefault="00DB7B8F" w:rsidP="00DB7B8F">
      <w:pPr>
        <w:pStyle w:val="BodyText"/>
        <w:spacing w:before="12"/>
        <w:rPr>
          <w:sz w:val="23"/>
        </w:rPr>
      </w:pPr>
    </w:p>
    <w:p w14:paraId="363A091B" w14:textId="77777777" w:rsidR="00DB7B8F" w:rsidRDefault="00DB7B8F" w:rsidP="00DB7B8F">
      <w:pPr>
        <w:pStyle w:val="BodyText"/>
        <w:ind w:left="1568" w:right="1286" w:hanging="275"/>
      </w:pPr>
      <w:r>
        <w:rPr>
          <w:sz w:val="12"/>
        </w:rPr>
        <w:t xml:space="preserve">(2) </w:t>
      </w:r>
      <w:r>
        <w:t>Place aggregate within minutes of applying the asphaltic material. Make additional adjustments to the rate of application during the project if needed.</w:t>
      </w:r>
    </w:p>
    <w:p w14:paraId="6B7C21A7" w14:textId="77777777" w:rsidR="00DB7B8F" w:rsidRDefault="00DB7B8F" w:rsidP="00DB7B8F">
      <w:pPr>
        <w:pStyle w:val="BodyText"/>
      </w:pPr>
    </w:p>
    <w:p w14:paraId="14240380" w14:textId="77777777" w:rsidR="00DB7B8F" w:rsidRDefault="00DB7B8F" w:rsidP="00DB7B8F">
      <w:pPr>
        <w:pStyle w:val="BodyText"/>
        <w:ind w:left="1568" w:right="1286" w:hanging="275"/>
      </w:pPr>
      <w:r>
        <w:rPr>
          <w:sz w:val="12"/>
        </w:rPr>
        <w:t xml:space="preserve">(3) </w:t>
      </w:r>
      <w:r>
        <w:t>The speed of the spreader shall be such that the aggregate does not turn over and starting and stopping of the spreader is minimized. The edges of the aggregate applications shall be sharply defined. Do not use previously applied aggregates.</w:t>
      </w:r>
    </w:p>
    <w:p w14:paraId="44A6F47B" w14:textId="77777777" w:rsidR="00DB7B8F" w:rsidRDefault="00DB7B8F" w:rsidP="00DB7B8F">
      <w:pPr>
        <w:pStyle w:val="BodyText"/>
        <w:spacing w:before="12"/>
        <w:rPr>
          <w:sz w:val="18"/>
        </w:rPr>
      </w:pPr>
    </w:p>
    <w:p w14:paraId="53FDE840" w14:textId="77777777" w:rsidR="00DB7B8F" w:rsidRDefault="00DB7B8F" w:rsidP="00DB7B8F">
      <w:pPr>
        <w:pStyle w:val="ListParagraph"/>
        <w:widowControl w:val="0"/>
        <w:numPr>
          <w:ilvl w:val="1"/>
          <w:numId w:val="25"/>
        </w:numPr>
        <w:tabs>
          <w:tab w:val="left" w:pos="1716"/>
        </w:tabs>
        <w:autoSpaceDE w:val="0"/>
        <w:autoSpaceDN w:val="0"/>
        <w:spacing w:after="0" w:line="230" w:lineRule="exact"/>
        <w:ind w:hanging="422"/>
        <w:contextualSpacing w:val="0"/>
        <w:rPr>
          <w:rFonts w:ascii="Arial"/>
          <w:b/>
          <w:sz w:val="20"/>
        </w:rPr>
      </w:pPr>
      <w:r>
        <w:rPr>
          <w:rFonts w:ascii="Arial"/>
          <w:b/>
          <w:sz w:val="20"/>
        </w:rPr>
        <w:t>Rolling</w:t>
      </w:r>
      <w:r>
        <w:rPr>
          <w:rFonts w:ascii="Arial"/>
          <w:b/>
          <w:spacing w:val="-3"/>
          <w:sz w:val="20"/>
        </w:rPr>
        <w:t xml:space="preserve"> </w:t>
      </w:r>
      <w:r>
        <w:rPr>
          <w:rFonts w:ascii="Arial"/>
          <w:b/>
          <w:sz w:val="20"/>
        </w:rPr>
        <w:t>Operations</w:t>
      </w:r>
    </w:p>
    <w:p w14:paraId="4EC3C9B9" w14:textId="77777777" w:rsidR="00DB7B8F" w:rsidRDefault="00DB7B8F" w:rsidP="00DB7B8F">
      <w:pPr>
        <w:pStyle w:val="BodyText"/>
        <w:spacing w:line="276" w:lineRule="auto"/>
        <w:ind w:left="1568" w:right="1146" w:hanging="275"/>
      </w:pPr>
      <w:r>
        <w:rPr>
          <w:sz w:val="12"/>
        </w:rPr>
        <w:t xml:space="preserve">(1) </w:t>
      </w:r>
      <w:r>
        <w:t>Roll the surface immediately after spreading the aggregate. Begin at the edges and continue to the center, lapping ½ the roller width on each pass. Roll the aggregate so the entire width of the treatment area is covered in one pass by all the rollers. After this initial rolling, perform subsequent rolling using both steel wheel rollers and pneumatic‐ tire rollers until thoroughly embedding the aggregate and the surface is smooth and uniform in texture. Take care when reversing the roller direction to avoid displacing or loosening the cover aggregate or damaging the asphaltic material.</w:t>
      </w:r>
    </w:p>
    <w:p w14:paraId="481E9C51" w14:textId="77777777" w:rsidR="00DB7B8F" w:rsidRDefault="00DB7B8F" w:rsidP="00DB7B8F">
      <w:pPr>
        <w:pStyle w:val="BodyText"/>
        <w:spacing w:before="199"/>
        <w:ind w:left="1568" w:right="1286" w:hanging="275"/>
      </w:pPr>
      <w:r>
        <w:rPr>
          <w:sz w:val="12"/>
        </w:rPr>
        <w:t xml:space="preserve">(2) </w:t>
      </w:r>
      <w:r>
        <w:t>Proceed at a recommended speed less than or equal to 5 miles per hour (7 feet per second), to prevent turning over aggregate.</w:t>
      </w:r>
    </w:p>
    <w:p w14:paraId="595FAEA9" w14:textId="77777777" w:rsidR="00DB7B8F" w:rsidRDefault="00DB7B8F" w:rsidP="00DB7B8F">
      <w:pPr>
        <w:pStyle w:val="BodyText"/>
      </w:pPr>
    </w:p>
    <w:p w14:paraId="46BC5E10" w14:textId="77777777" w:rsidR="00DB7B8F" w:rsidRDefault="00DB7B8F" w:rsidP="00DB7B8F">
      <w:pPr>
        <w:pStyle w:val="BodyText"/>
        <w:ind w:left="1568" w:right="1900" w:hanging="275"/>
      </w:pPr>
      <w:r>
        <w:rPr>
          <w:sz w:val="12"/>
        </w:rPr>
        <w:t xml:space="preserve">(3) </w:t>
      </w:r>
      <w:r>
        <w:t>Make at least three complete passes over the aggregate. Roll the aggregate so the entire width of the treatment area is covered in one pass by all the rollers.</w:t>
      </w:r>
    </w:p>
    <w:p w14:paraId="43716F64" w14:textId="77777777" w:rsidR="00DB7B8F" w:rsidRDefault="00DB7B8F" w:rsidP="00DB7B8F">
      <w:pPr>
        <w:pStyle w:val="BodyText"/>
        <w:spacing w:before="11"/>
        <w:rPr>
          <w:sz w:val="23"/>
        </w:rPr>
      </w:pPr>
    </w:p>
    <w:p w14:paraId="71CB3886" w14:textId="77777777" w:rsidR="00DB7B8F" w:rsidRDefault="00DB7B8F" w:rsidP="00DB7B8F">
      <w:pPr>
        <w:pStyle w:val="BodyText"/>
        <w:spacing w:before="1"/>
        <w:ind w:left="1568" w:right="1286" w:hanging="275"/>
      </w:pPr>
      <w:r>
        <w:rPr>
          <w:sz w:val="12"/>
        </w:rPr>
        <w:t xml:space="preserve">(4) </w:t>
      </w:r>
      <w:r>
        <w:t>Self‐propelled pneumatic tired compacting equipment must have a compaction width of at least five feet.</w:t>
      </w:r>
    </w:p>
    <w:p w14:paraId="1C446DC9" w14:textId="77777777" w:rsidR="00DB7B8F" w:rsidRDefault="00DB7B8F" w:rsidP="00DB7B8F">
      <w:pPr>
        <w:pStyle w:val="BodyText"/>
        <w:rPr>
          <w:sz w:val="29"/>
        </w:rPr>
      </w:pPr>
    </w:p>
    <w:p w14:paraId="08346A4D" w14:textId="77777777" w:rsidR="00DB7B8F" w:rsidRDefault="00DB7B8F" w:rsidP="00DB7B8F">
      <w:pPr>
        <w:pStyle w:val="ListParagraph"/>
        <w:widowControl w:val="0"/>
        <w:numPr>
          <w:ilvl w:val="1"/>
          <w:numId w:val="25"/>
        </w:numPr>
        <w:tabs>
          <w:tab w:val="left" w:pos="1828"/>
        </w:tabs>
        <w:autoSpaceDE w:val="0"/>
        <w:autoSpaceDN w:val="0"/>
        <w:spacing w:before="1" w:after="0" w:line="240" w:lineRule="auto"/>
        <w:ind w:left="1827" w:hanging="534"/>
        <w:contextualSpacing w:val="0"/>
        <w:rPr>
          <w:rFonts w:ascii="Arial"/>
          <w:b/>
          <w:sz w:val="20"/>
        </w:rPr>
      </w:pPr>
      <w:r>
        <w:rPr>
          <w:rFonts w:ascii="Arial"/>
          <w:b/>
          <w:sz w:val="20"/>
        </w:rPr>
        <w:t>Sweeping</w:t>
      </w:r>
    </w:p>
    <w:p w14:paraId="5DDEBAE0" w14:textId="77777777" w:rsidR="00DB7B8F" w:rsidRDefault="00DB7B8F" w:rsidP="00DB7B8F">
      <w:pPr>
        <w:pStyle w:val="BodyText"/>
        <w:spacing w:before="61"/>
        <w:ind w:left="1568" w:right="1286" w:hanging="275"/>
      </w:pPr>
      <w:r>
        <w:rPr>
          <w:sz w:val="12"/>
        </w:rPr>
        <w:t xml:space="preserve">(1) </w:t>
      </w:r>
      <w:r>
        <w:t xml:space="preserve">A light </w:t>
      </w:r>
      <w:proofErr w:type="spellStart"/>
      <w:r>
        <w:t>brooming</w:t>
      </w:r>
      <w:proofErr w:type="spellEnd"/>
      <w:r>
        <w:t xml:space="preserve"> of the seal coat should occur before vehicular traffic is allowed on the surface. No downward pressure should be exerted on the broom during the initial</w:t>
      </w:r>
    </w:p>
    <w:p w14:paraId="44B41857" w14:textId="77777777" w:rsidR="00DB7B8F" w:rsidRDefault="00DB7B8F" w:rsidP="00DB7B8F">
      <w:pPr>
        <w:sectPr w:rsidR="00DB7B8F">
          <w:pgSz w:w="12240" w:h="15840"/>
          <w:pgMar w:top="1360" w:right="400" w:bottom="1440" w:left="420" w:header="0" w:footer="1176" w:gutter="0"/>
          <w:cols w:space="720"/>
        </w:sectPr>
      </w:pPr>
    </w:p>
    <w:p w14:paraId="4C1689D6" w14:textId="77777777" w:rsidR="00DB7B8F" w:rsidRDefault="00DB7B8F" w:rsidP="00DB7B8F">
      <w:pPr>
        <w:pStyle w:val="BodyText"/>
        <w:spacing w:before="39"/>
        <w:ind w:left="1568" w:right="1286"/>
      </w:pPr>
      <w:proofErr w:type="gramStart"/>
      <w:r>
        <w:lastRenderedPageBreak/>
        <w:t>sweeping</w:t>
      </w:r>
      <w:proofErr w:type="gramEnd"/>
      <w:r>
        <w:t>. Care should be taken not to dislodge the cover aggregate from the emulsion during the initial sweeping.</w:t>
      </w:r>
    </w:p>
    <w:p w14:paraId="17B2B47B" w14:textId="77777777" w:rsidR="00DB7B8F" w:rsidRDefault="00DB7B8F" w:rsidP="00DB7B8F">
      <w:pPr>
        <w:pStyle w:val="BodyText"/>
        <w:spacing w:before="12"/>
        <w:rPr>
          <w:sz w:val="23"/>
        </w:rPr>
      </w:pPr>
    </w:p>
    <w:p w14:paraId="3DC28F14" w14:textId="77777777" w:rsidR="00DB7B8F" w:rsidRDefault="00DB7B8F" w:rsidP="00DB7B8F">
      <w:pPr>
        <w:pStyle w:val="BodyText"/>
        <w:ind w:left="1568" w:right="1286" w:hanging="275"/>
      </w:pPr>
      <w:r>
        <w:rPr>
          <w:sz w:val="12"/>
        </w:rPr>
        <w:t xml:space="preserve">(2) </w:t>
      </w:r>
      <w:r>
        <w:t>Re‐sweep seal coat areas the day after the initial sweeping. Dispose of the surplus seal coat aggregate in a manner satisfactory to the engineer.</w:t>
      </w:r>
    </w:p>
    <w:p w14:paraId="6BF7B52D" w14:textId="77777777" w:rsidR="00DB7B8F" w:rsidRDefault="00DB7B8F" w:rsidP="00DB7B8F">
      <w:pPr>
        <w:pStyle w:val="BodyText"/>
        <w:spacing w:before="9"/>
        <w:rPr>
          <w:sz w:val="28"/>
        </w:rPr>
      </w:pPr>
    </w:p>
    <w:p w14:paraId="18EE610F" w14:textId="77777777" w:rsidR="00DB7B8F" w:rsidRDefault="00DB7B8F" w:rsidP="00DB7B8F">
      <w:pPr>
        <w:pStyle w:val="ListParagraph"/>
        <w:widowControl w:val="0"/>
        <w:numPr>
          <w:ilvl w:val="1"/>
          <w:numId w:val="25"/>
        </w:numPr>
        <w:tabs>
          <w:tab w:val="left" w:pos="1827"/>
        </w:tabs>
        <w:autoSpaceDE w:val="0"/>
        <w:autoSpaceDN w:val="0"/>
        <w:spacing w:after="0" w:line="240" w:lineRule="auto"/>
        <w:ind w:left="1827" w:hanging="534"/>
        <w:contextualSpacing w:val="0"/>
        <w:rPr>
          <w:rFonts w:ascii="Arial"/>
          <w:b/>
          <w:sz w:val="20"/>
        </w:rPr>
      </w:pPr>
      <w:r>
        <w:rPr>
          <w:rFonts w:ascii="Arial"/>
          <w:b/>
          <w:sz w:val="20"/>
        </w:rPr>
        <w:t>Protection of the</w:t>
      </w:r>
      <w:r>
        <w:rPr>
          <w:rFonts w:ascii="Arial"/>
          <w:b/>
          <w:spacing w:val="-4"/>
          <w:sz w:val="20"/>
        </w:rPr>
        <w:t xml:space="preserve"> </w:t>
      </w:r>
      <w:r>
        <w:rPr>
          <w:rFonts w:ascii="Arial"/>
          <w:b/>
          <w:sz w:val="20"/>
        </w:rPr>
        <w:t>Surface</w:t>
      </w:r>
    </w:p>
    <w:p w14:paraId="0C0E2A89" w14:textId="77777777" w:rsidR="00DB7B8F" w:rsidRDefault="00DB7B8F" w:rsidP="00DB7B8F">
      <w:pPr>
        <w:pStyle w:val="BodyText"/>
        <w:spacing w:before="63"/>
        <w:ind w:left="1568" w:right="1369"/>
      </w:pPr>
      <w:r>
        <w:t>No traffic is permitted on the seal coat until after the initial rolling has been completed and the asphaltic material has set and will not pick up on vehicle tires.</w:t>
      </w:r>
    </w:p>
    <w:p w14:paraId="16827215" w14:textId="77777777" w:rsidR="00DB7B8F" w:rsidRDefault="00DB7B8F" w:rsidP="00DB7B8F">
      <w:pPr>
        <w:pStyle w:val="BodyText"/>
        <w:spacing w:before="8"/>
        <w:rPr>
          <w:sz w:val="28"/>
        </w:rPr>
      </w:pPr>
    </w:p>
    <w:p w14:paraId="255F5ED4" w14:textId="77777777" w:rsidR="00DB7B8F" w:rsidRDefault="00DB7B8F" w:rsidP="00DB7B8F">
      <w:pPr>
        <w:pStyle w:val="ListParagraph"/>
        <w:widowControl w:val="0"/>
        <w:numPr>
          <w:ilvl w:val="1"/>
          <w:numId w:val="25"/>
        </w:numPr>
        <w:tabs>
          <w:tab w:val="left" w:pos="1772"/>
        </w:tabs>
        <w:autoSpaceDE w:val="0"/>
        <w:autoSpaceDN w:val="0"/>
        <w:spacing w:before="1" w:after="0" w:line="240" w:lineRule="auto"/>
        <w:ind w:left="1771" w:hanging="478"/>
        <w:contextualSpacing w:val="0"/>
        <w:rPr>
          <w:rFonts w:ascii="Arial"/>
          <w:b/>
          <w:sz w:val="20"/>
        </w:rPr>
      </w:pPr>
      <w:r>
        <w:rPr>
          <w:rFonts w:ascii="Arial"/>
          <w:b/>
          <w:sz w:val="20"/>
        </w:rPr>
        <w:t>Application of Asphaltic Material for Fog</w:t>
      </w:r>
      <w:r>
        <w:rPr>
          <w:rFonts w:ascii="Arial"/>
          <w:b/>
          <w:spacing w:val="-8"/>
          <w:sz w:val="20"/>
        </w:rPr>
        <w:t xml:space="preserve"> </w:t>
      </w:r>
      <w:r>
        <w:rPr>
          <w:rFonts w:ascii="Arial"/>
          <w:b/>
          <w:sz w:val="20"/>
        </w:rPr>
        <w:t>Sealing</w:t>
      </w:r>
    </w:p>
    <w:p w14:paraId="56C5C4A1" w14:textId="77777777" w:rsidR="00DB7B8F" w:rsidRDefault="00DB7B8F" w:rsidP="00DB7B8F">
      <w:pPr>
        <w:pStyle w:val="BodyText"/>
        <w:spacing w:before="62"/>
        <w:ind w:left="1568" w:right="1286" w:hanging="275"/>
      </w:pPr>
      <w:r>
        <w:rPr>
          <w:sz w:val="12"/>
        </w:rPr>
        <w:t xml:space="preserve">(1) </w:t>
      </w:r>
      <w:r>
        <w:t>A fog seal shall not be installed as a standalone product and shall be in addition to seal coat installation.</w:t>
      </w:r>
    </w:p>
    <w:p w14:paraId="7C15379D" w14:textId="77777777" w:rsidR="00DB7B8F" w:rsidRDefault="00DB7B8F" w:rsidP="00DB7B8F">
      <w:pPr>
        <w:pStyle w:val="BodyText"/>
      </w:pPr>
    </w:p>
    <w:p w14:paraId="55038E26" w14:textId="77777777" w:rsidR="00DB7B8F" w:rsidRDefault="00DB7B8F" w:rsidP="00DB7B8F">
      <w:pPr>
        <w:pStyle w:val="BodyText"/>
        <w:ind w:left="1568" w:right="1340" w:hanging="275"/>
      </w:pPr>
      <w:r>
        <w:rPr>
          <w:sz w:val="12"/>
        </w:rPr>
        <w:t xml:space="preserve">(2) </w:t>
      </w:r>
      <w:r>
        <w:t>Fog seal completed seal coated areas, after the final sweeping and before placement of permanent pavement markings. Construct the fog seal as follows: Construct a 100‐foot test strip. Review the application of diluted (1:1) asphaltic material and adjust the application rate as needed. Apply between 0.07 to 0.18 gallons per square yard, diluted.  Apply the fog seal to minimize the amount of overspray.  Do not allow traffic on the fog seal until it has</w:t>
      </w:r>
      <w:r>
        <w:rPr>
          <w:spacing w:val="-4"/>
        </w:rPr>
        <w:t xml:space="preserve"> </w:t>
      </w:r>
      <w:r>
        <w:t>cured.</w:t>
      </w:r>
    </w:p>
    <w:p w14:paraId="04713B6C" w14:textId="77777777" w:rsidR="00DB7B8F" w:rsidRDefault="00DB7B8F" w:rsidP="00DB7B8F">
      <w:pPr>
        <w:pStyle w:val="BodyText"/>
        <w:spacing w:before="8"/>
        <w:rPr>
          <w:sz w:val="28"/>
        </w:rPr>
      </w:pPr>
    </w:p>
    <w:p w14:paraId="07015C21" w14:textId="77777777" w:rsidR="00DB7B8F" w:rsidRDefault="00DB7B8F" w:rsidP="00DB7B8F">
      <w:pPr>
        <w:pStyle w:val="ListParagraph"/>
        <w:widowControl w:val="0"/>
        <w:numPr>
          <w:ilvl w:val="1"/>
          <w:numId w:val="25"/>
        </w:numPr>
        <w:tabs>
          <w:tab w:val="left" w:pos="1828"/>
        </w:tabs>
        <w:autoSpaceDE w:val="0"/>
        <w:autoSpaceDN w:val="0"/>
        <w:spacing w:before="1" w:after="0" w:line="240" w:lineRule="auto"/>
        <w:ind w:left="1827" w:hanging="534"/>
        <w:contextualSpacing w:val="0"/>
        <w:rPr>
          <w:rFonts w:ascii="Arial"/>
          <w:b/>
          <w:sz w:val="20"/>
        </w:rPr>
      </w:pPr>
      <w:r>
        <w:rPr>
          <w:rFonts w:ascii="Arial"/>
          <w:b/>
          <w:sz w:val="20"/>
        </w:rPr>
        <w:t>Pavement</w:t>
      </w:r>
      <w:r>
        <w:rPr>
          <w:rFonts w:ascii="Arial"/>
          <w:b/>
          <w:spacing w:val="-2"/>
          <w:sz w:val="20"/>
        </w:rPr>
        <w:t xml:space="preserve"> </w:t>
      </w:r>
      <w:r>
        <w:rPr>
          <w:rFonts w:ascii="Arial"/>
          <w:b/>
          <w:sz w:val="20"/>
        </w:rPr>
        <w:t>Markings</w:t>
      </w:r>
    </w:p>
    <w:p w14:paraId="5A3812D0" w14:textId="77777777" w:rsidR="00DB7B8F" w:rsidRDefault="00DB7B8F" w:rsidP="00DB7B8F">
      <w:pPr>
        <w:pStyle w:val="BodyText"/>
        <w:spacing w:before="62"/>
        <w:ind w:left="1568" w:right="1286" w:hanging="275"/>
      </w:pPr>
      <w:r>
        <w:rPr>
          <w:sz w:val="12"/>
        </w:rPr>
        <w:t xml:space="preserve">(1) </w:t>
      </w:r>
      <w:r>
        <w:t>Pavement markings shall conform to sections 646 through 648 of the standard specifications.</w:t>
      </w:r>
    </w:p>
    <w:p w14:paraId="34369193" w14:textId="77777777" w:rsidR="00DB7B8F" w:rsidRDefault="00DB7B8F" w:rsidP="00DB7B8F">
      <w:pPr>
        <w:pStyle w:val="BodyText"/>
      </w:pPr>
    </w:p>
    <w:p w14:paraId="2C7B9057" w14:textId="77777777" w:rsidR="00DB7B8F" w:rsidRDefault="00DB7B8F" w:rsidP="00DB7B8F">
      <w:pPr>
        <w:pStyle w:val="BodyText"/>
        <w:ind w:left="1293"/>
      </w:pPr>
      <w:r>
        <w:rPr>
          <w:sz w:val="12"/>
        </w:rPr>
        <w:t xml:space="preserve">(2) </w:t>
      </w:r>
      <w:r>
        <w:t>Place Seal Coat – Temporary Pavement Marking Same Day Paint in accordance with</w:t>
      </w:r>
    </w:p>
    <w:p w14:paraId="1B5D2E94" w14:textId="77777777" w:rsidR="00DB7B8F" w:rsidRDefault="00DB7B8F" w:rsidP="00DB7B8F">
      <w:pPr>
        <w:pStyle w:val="BodyText"/>
        <w:ind w:left="1568"/>
      </w:pPr>
      <w:r>
        <w:t>646.3.1.3 of the standard specifications.</w:t>
      </w:r>
    </w:p>
    <w:p w14:paraId="60D0967E" w14:textId="77777777" w:rsidR="00DB7B8F" w:rsidRDefault="00DB7B8F" w:rsidP="00DB7B8F">
      <w:pPr>
        <w:pStyle w:val="BodyText"/>
        <w:spacing w:before="11"/>
        <w:rPr>
          <w:sz w:val="23"/>
        </w:rPr>
      </w:pPr>
    </w:p>
    <w:p w14:paraId="3D2A387D" w14:textId="77777777" w:rsidR="00DB7B8F" w:rsidRDefault="00DB7B8F" w:rsidP="00DB7B8F">
      <w:pPr>
        <w:pStyle w:val="BodyText"/>
        <w:spacing w:before="1"/>
        <w:ind w:left="1568" w:right="1286" w:hanging="275"/>
      </w:pPr>
      <w:r>
        <w:rPr>
          <w:sz w:val="12"/>
        </w:rPr>
        <w:t xml:space="preserve">(3) </w:t>
      </w:r>
      <w:r>
        <w:t>Apply permanent markings to the surface within 14 days of completing the seal coat placement.</w:t>
      </w:r>
    </w:p>
    <w:p w14:paraId="17C5EFA6" w14:textId="77777777" w:rsidR="00DB7B8F" w:rsidRDefault="00DB7B8F" w:rsidP="00DB7B8F">
      <w:pPr>
        <w:pStyle w:val="BodyText"/>
        <w:spacing w:before="1"/>
      </w:pPr>
    </w:p>
    <w:p w14:paraId="1F877DC9" w14:textId="77777777" w:rsidR="00DB7B8F" w:rsidRDefault="00DB7B8F" w:rsidP="00DB7B8F">
      <w:pPr>
        <w:pStyle w:val="ListParagraph"/>
        <w:widowControl w:val="0"/>
        <w:numPr>
          <w:ilvl w:val="0"/>
          <w:numId w:val="27"/>
        </w:numPr>
        <w:tabs>
          <w:tab w:val="left" w:pos="1331"/>
        </w:tabs>
        <w:autoSpaceDE w:val="0"/>
        <w:autoSpaceDN w:val="0"/>
        <w:spacing w:before="1" w:after="0" w:line="240" w:lineRule="auto"/>
        <w:ind w:hanging="310"/>
        <w:contextualSpacing w:val="0"/>
        <w:rPr>
          <w:rFonts w:ascii="Arial"/>
          <w:b/>
          <w:sz w:val="20"/>
        </w:rPr>
      </w:pPr>
      <w:r>
        <w:rPr>
          <w:rFonts w:ascii="Arial"/>
          <w:b/>
          <w:sz w:val="20"/>
        </w:rPr>
        <w:t>Measurement</w:t>
      </w:r>
    </w:p>
    <w:p w14:paraId="2BF150A0" w14:textId="77777777" w:rsidR="00DB7B8F" w:rsidRDefault="00DB7B8F" w:rsidP="00DB7B8F">
      <w:pPr>
        <w:pStyle w:val="BodyText"/>
        <w:spacing w:before="61"/>
        <w:ind w:left="1568" w:right="1286" w:hanging="275"/>
      </w:pPr>
      <w:r>
        <w:rPr>
          <w:sz w:val="12"/>
        </w:rPr>
        <w:t xml:space="preserve">(1) </w:t>
      </w:r>
      <w:r>
        <w:t>The department will measure Seal Coat‐Installation by the square yard acceptably completed.</w:t>
      </w:r>
    </w:p>
    <w:p w14:paraId="63AEE456" w14:textId="77777777" w:rsidR="00DB7B8F" w:rsidRDefault="00DB7B8F" w:rsidP="00DB7B8F">
      <w:pPr>
        <w:pStyle w:val="BodyText"/>
        <w:spacing w:before="12"/>
        <w:rPr>
          <w:sz w:val="23"/>
        </w:rPr>
      </w:pPr>
    </w:p>
    <w:p w14:paraId="477AABC1" w14:textId="77777777" w:rsidR="00DB7B8F" w:rsidRDefault="00DB7B8F" w:rsidP="00DB7B8F">
      <w:pPr>
        <w:pStyle w:val="BodyText"/>
        <w:ind w:left="1568" w:right="1286" w:hanging="275"/>
      </w:pPr>
      <w:r>
        <w:rPr>
          <w:sz w:val="12"/>
        </w:rPr>
        <w:t xml:space="preserve">(2) </w:t>
      </w:r>
      <w:r>
        <w:t>The department will measure Seal Coat‐Asphaltic Material (Item) by the gallon acceptably</w:t>
      </w:r>
      <w:r>
        <w:rPr>
          <w:spacing w:val="-1"/>
        </w:rPr>
        <w:t xml:space="preserve"> </w:t>
      </w:r>
      <w:r>
        <w:t>completed.</w:t>
      </w:r>
    </w:p>
    <w:p w14:paraId="481BF643" w14:textId="77777777" w:rsidR="00DB7B8F" w:rsidRDefault="00DB7B8F" w:rsidP="00DB7B8F">
      <w:pPr>
        <w:pStyle w:val="BodyText"/>
      </w:pPr>
    </w:p>
    <w:p w14:paraId="73C3386F" w14:textId="77777777" w:rsidR="00DB7B8F" w:rsidRDefault="00DB7B8F" w:rsidP="00DB7B8F">
      <w:pPr>
        <w:pStyle w:val="BodyText"/>
        <w:ind w:left="1568" w:right="1286" w:hanging="275"/>
      </w:pPr>
      <w:r>
        <w:rPr>
          <w:sz w:val="12"/>
        </w:rPr>
        <w:t xml:space="preserve">(3) </w:t>
      </w:r>
      <w:r>
        <w:t>The department will measure Seal Coat‐Aggregate Material by the square yard acceptably</w:t>
      </w:r>
      <w:r>
        <w:rPr>
          <w:spacing w:val="-1"/>
        </w:rPr>
        <w:t xml:space="preserve"> </w:t>
      </w:r>
      <w:r>
        <w:t>completed.</w:t>
      </w:r>
    </w:p>
    <w:p w14:paraId="23590132" w14:textId="77777777" w:rsidR="00DB7B8F" w:rsidRDefault="00DB7B8F" w:rsidP="00DB7B8F">
      <w:pPr>
        <w:pStyle w:val="BodyText"/>
      </w:pPr>
    </w:p>
    <w:p w14:paraId="288FB335" w14:textId="77777777" w:rsidR="00DB7B8F" w:rsidRDefault="00DB7B8F" w:rsidP="00DB7B8F">
      <w:pPr>
        <w:pStyle w:val="BodyText"/>
        <w:ind w:left="1568" w:right="1286" w:hanging="275"/>
      </w:pPr>
      <w:r>
        <w:rPr>
          <w:sz w:val="12"/>
        </w:rPr>
        <w:t xml:space="preserve">(4) </w:t>
      </w:r>
      <w:r>
        <w:t>The department will measure Seal Coat‐Pavement Marking Paint by the linear foot acceptably</w:t>
      </w:r>
      <w:r>
        <w:rPr>
          <w:spacing w:val="-1"/>
        </w:rPr>
        <w:t xml:space="preserve"> </w:t>
      </w:r>
      <w:r>
        <w:t>completed.</w:t>
      </w:r>
    </w:p>
    <w:p w14:paraId="2BDABC24" w14:textId="77777777" w:rsidR="00DB7B8F" w:rsidRDefault="00DB7B8F" w:rsidP="00DB7B8F">
      <w:pPr>
        <w:sectPr w:rsidR="00DB7B8F">
          <w:pgSz w:w="12240" w:h="15840"/>
          <w:pgMar w:top="1400" w:right="400" w:bottom="1440" w:left="420" w:header="0" w:footer="1176" w:gutter="0"/>
          <w:cols w:space="720"/>
        </w:sectPr>
      </w:pPr>
    </w:p>
    <w:p w14:paraId="01707A4A" w14:textId="77777777" w:rsidR="00DB7B8F" w:rsidRDefault="00DB7B8F" w:rsidP="00DB7B8F">
      <w:pPr>
        <w:pStyle w:val="BodyText"/>
        <w:spacing w:before="39"/>
        <w:ind w:left="1568" w:right="1286" w:hanging="275"/>
      </w:pPr>
      <w:r>
        <w:rPr>
          <w:sz w:val="12"/>
        </w:rPr>
        <w:lastRenderedPageBreak/>
        <w:t xml:space="preserve">(5) </w:t>
      </w:r>
      <w:r>
        <w:t>The department will measure Seal Coat – Special Pavement Marking Paint as each individual special pavement marking acceptably completed.</w:t>
      </w:r>
    </w:p>
    <w:p w14:paraId="531007C1" w14:textId="77777777" w:rsidR="00DB7B8F" w:rsidRDefault="00DB7B8F" w:rsidP="00DB7B8F">
      <w:pPr>
        <w:pStyle w:val="BodyText"/>
        <w:spacing w:before="12"/>
        <w:rPr>
          <w:sz w:val="23"/>
        </w:rPr>
      </w:pPr>
    </w:p>
    <w:p w14:paraId="29064AA9" w14:textId="77777777" w:rsidR="00DB7B8F" w:rsidRDefault="00DB7B8F" w:rsidP="00DB7B8F">
      <w:pPr>
        <w:pStyle w:val="BodyText"/>
        <w:ind w:left="1568" w:right="1366" w:hanging="275"/>
      </w:pPr>
      <w:r>
        <w:rPr>
          <w:sz w:val="12"/>
        </w:rPr>
        <w:t xml:space="preserve">(6) </w:t>
      </w:r>
      <w:r>
        <w:t>The department will measure Seal Coat‐Temporary Pavement Marking Same Day Paint by the linear foot acceptably completed.</w:t>
      </w:r>
    </w:p>
    <w:p w14:paraId="716B08A3" w14:textId="77777777" w:rsidR="00DB7B8F" w:rsidRDefault="00DB7B8F" w:rsidP="00DB7B8F">
      <w:pPr>
        <w:pStyle w:val="BodyText"/>
        <w:spacing w:before="7"/>
        <w:rPr>
          <w:sz w:val="27"/>
        </w:rPr>
      </w:pPr>
    </w:p>
    <w:p w14:paraId="32374DDA" w14:textId="77777777" w:rsidR="00DB7B8F" w:rsidRDefault="00DB7B8F" w:rsidP="00DB7B8F">
      <w:pPr>
        <w:pStyle w:val="BodyText"/>
        <w:spacing w:line="276" w:lineRule="auto"/>
        <w:ind w:left="1568" w:right="1286" w:hanging="275"/>
      </w:pPr>
      <w:r>
        <w:rPr>
          <w:sz w:val="12"/>
        </w:rPr>
        <w:t xml:space="preserve">(7) </w:t>
      </w:r>
      <w:r>
        <w:t>The department will measure Temporary Raised Pavement Markers, Type II as each individual raised pavement marker acceptably completed.</w:t>
      </w:r>
    </w:p>
    <w:p w14:paraId="0EB268C2" w14:textId="77777777" w:rsidR="00DB7B8F" w:rsidRDefault="00DB7B8F" w:rsidP="00DB7B8F">
      <w:pPr>
        <w:pStyle w:val="BodyText"/>
        <w:spacing w:before="6"/>
        <w:rPr>
          <w:sz w:val="27"/>
        </w:rPr>
      </w:pPr>
    </w:p>
    <w:p w14:paraId="6D6995AB" w14:textId="77777777" w:rsidR="00DB7B8F" w:rsidRDefault="00DB7B8F" w:rsidP="00DB7B8F">
      <w:pPr>
        <w:pStyle w:val="ListParagraph"/>
        <w:widowControl w:val="0"/>
        <w:numPr>
          <w:ilvl w:val="0"/>
          <w:numId w:val="27"/>
        </w:numPr>
        <w:tabs>
          <w:tab w:val="left" w:pos="1320"/>
        </w:tabs>
        <w:autoSpaceDE w:val="0"/>
        <w:autoSpaceDN w:val="0"/>
        <w:spacing w:after="0" w:line="240" w:lineRule="auto"/>
        <w:ind w:left="1319" w:hanging="299"/>
        <w:contextualSpacing w:val="0"/>
        <w:rPr>
          <w:rFonts w:ascii="Arial"/>
          <w:b/>
          <w:sz w:val="20"/>
        </w:rPr>
      </w:pPr>
      <w:r>
        <w:rPr>
          <w:rFonts w:ascii="Arial"/>
          <w:b/>
          <w:sz w:val="20"/>
        </w:rPr>
        <w:t>Payment</w:t>
      </w:r>
    </w:p>
    <w:p w14:paraId="069FADFF" w14:textId="77777777" w:rsidR="00DB7B8F" w:rsidRDefault="00DB7B8F" w:rsidP="00DB7B8F">
      <w:pPr>
        <w:pStyle w:val="BodyText"/>
        <w:spacing w:before="56"/>
        <w:ind w:left="1568" w:right="1286" w:hanging="275"/>
      </w:pPr>
      <w:r>
        <w:rPr>
          <w:rFonts w:ascii="Arial"/>
          <w:sz w:val="12"/>
        </w:rPr>
        <w:t xml:space="preserve">(1) </w:t>
      </w:r>
      <w:r>
        <w:rPr>
          <w:position w:val="1"/>
        </w:rPr>
        <w:t xml:space="preserve">The department will pay for measured quantities at the unit price under the following </w:t>
      </w:r>
      <w:r>
        <w:t>work items:</w:t>
      </w:r>
    </w:p>
    <w:p w14:paraId="36E2C044" w14:textId="77777777" w:rsidR="00DB7B8F" w:rsidRDefault="00DB7B8F" w:rsidP="00DB7B8F">
      <w:pPr>
        <w:pStyle w:val="BodyText"/>
        <w:rPr>
          <w:sz w:val="20"/>
        </w:rPr>
      </w:pPr>
    </w:p>
    <w:p w14:paraId="33F6C61F" w14:textId="77777777" w:rsidR="00DB7B8F" w:rsidRDefault="00DB7B8F" w:rsidP="00DB7B8F">
      <w:pPr>
        <w:pStyle w:val="BodyText"/>
        <w:spacing w:before="4"/>
        <w:rPr>
          <w:sz w:val="11"/>
        </w:rPr>
      </w:pPr>
    </w:p>
    <w:tbl>
      <w:tblPr>
        <w:tblW w:w="0" w:type="auto"/>
        <w:tblInd w:w="1697" w:type="dxa"/>
        <w:tblLayout w:type="fixed"/>
        <w:tblCellMar>
          <w:left w:w="0" w:type="dxa"/>
          <w:right w:w="0" w:type="dxa"/>
        </w:tblCellMar>
        <w:tblLook w:val="01E0" w:firstRow="1" w:lastRow="1" w:firstColumn="1" w:lastColumn="1" w:noHBand="0" w:noVBand="0"/>
      </w:tblPr>
      <w:tblGrid>
        <w:gridCol w:w="1765"/>
        <w:gridCol w:w="6161"/>
        <w:gridCol w:w="809"/>
      </w:tblGrid>
      <w:tr w:rsidR="00DB7B8F" w14:paraId="701BF468" w14:textId="77777777" w:rsidTr="00DC72B7">
        <w:trPr>
          <w:trHeight w:val="282"/>
        </w:trPr>
        <w:tc>
          <w:tcPr>
            <w:tcW w:w="1765" w:type="dxa"/>
          </w:tcPr>
          <w:p w14:paraId="1D1B6FCD" w14:textId="77777777" w:rsidR="00DB7B8F" w:rsidRDefault="00DB7B8F" w:rsidP="00DC72B7">
            <w:pPr>
              <w:pStyle w:val="TableParagraph"/>
              <w:spacing w:line="244" w:lineRule="exact"/>
              <w:ind w:left="50"/>
              <w:rPr>
                <w:sz w:val="24"/>
              </w:rPr>
            </w:pPr>
            <w:r>
              <w:rPr>
                <w:sz w:val="24"/>
                <w:u w:val="single"/>
              </w:rPr>
              <w:t>ITEM NUMBER</w:t>
            </w:r>
          </w:p>
        </w:tc>
        <w:tc>
          <w:tcPr>
            <w:tcW w:w="6161" w:type="dxa"/>
          </w:tcPr>
          <w:p w14:paraId="409CCB76" w14:textId="77777777" w:rsidR="00DB7B8F" w:rsidRDefault="00DB7B8F" w:rsidP="00DC72B7">
            <w:pPr>
              <w:pStyle w:val="TableParagraph"/>
              <w:spacing w:line="244" w:lineRule="exact"/>
              <w:ind w:left="265"/>
              <w:rPr>
                <w:sz w:val="24"/>
              </w:rPr>
            </w:pPr>
            <w:r>
              <w:rPr>
                <w:sz w:val="24"/>
                <w:u w:val="single"/>
              </w:rPr>
              <w:t>DESCRIPTION</w:t>
            </w:r>
          </w:p>
        </w:tc>
        <w:tc>
          <w:tcPr>
            <w:tcW w:w="809" w:type="dxa"/>
          </w:tcPr>
          <w:p w14:paraId="5A364C5A" w14:textId="77777777" w:rsidR="00DB7B8F" w:rsidRDefault="00DB7B8F" w:rsidP="00DC72B7">
            <w:pPr>
              <w:pStyle w:val="TableParagraph"/>
              <w:spacing w:line="244" w:lineRule="exact"/>
              <w:ind w:left="223"/>
              <w:rPr>
                <w:sz w:val="24"/>
              </w:rPr>
            </w:pPr>
            <w:r>
              <w:rPr>
                <w:sz w:val="24"/>
                <w:u w:val="single"/>
              </w:rPr>
              <w:t>UNIT</w:t>
            </w:r>
          </w:p>
        </w:tc>
      </w:tr>
      <w:tr w:rsidR="00DB7B8F" w14:paraId="6758C188" w14:textId="77777777" w:rsidTr="00DC72B7">
        <w:trPr>
          <w:trHeight w:val="315"/>
        </w:trPr>
        <w:tc>
          <w:tcPr>
            <w:tcW w:w="1765" w:type="dxa"/>
          </w:tcPr>
          <w:p w14:paraId="7B7C2034" w14:textId="77777777" w:rsidR="00DB7B8F" w:rsidRDefault="00DB7B8F" w:rsidP="00DC72B7">
            <w:pPr>
              <w:pStyle w:val="TableParagraph"/>
              <w:spacing w:line="286" w:lineRule="exact"/>
              <w:ind w:left="50"/>
              <w:rPr>
                <w:sz w:val="24"/>
              </w:rPr>
            </w:pPr>
            <w:r>
              <w:rPr>
                <w:sz w:val="24"/>
              </w:rPr>
              <w:t>475.9000.M</w:t>
            </w:r>
          </w:p>
        </w:tc>
        <w:tc>
          <w:tcPr>
            <w:tcW w:w="6161" w:type="dxa"/>
          </w:tcPr>
          <w:p w14:paraId="63EC76C8" w14:textId="77777777" w:rsidR="00DB7B8F" w:rsidRDefault="00DB7B8F" w:rsidP="00DC72B7">
            <w:pPr>
              <w:pStyle w:val="TableParagraph"/>
              <w:spacing w:line="286" w:lineRule="exact"/>
              <w:ind w:left="265"/>
              <w:rPr>
                <w:sz w:val="24"/>
              </w:rPr>
            </w:pPr>
            <w:r>
              <w:rPr>
                <w:sz w:val="24"/>
              </w:rPr>
              <w:t>Seal Coat‐Installation</w:t>
            </w:r>
          </w:p>
        </w:tc>
        <w:tc>
          <w:tcPr>
            <w:tcW w:w="809" w:type="dxa"/>
          </w:tcPr>
          <w:p w14:paraId="0195B54B" w14:textId="77777777" w:rsidR="00DB7B8F" w:rsidRDefault="00DB7B8F" w:rsidP="00DC72B7">
            <w:pPr>
              <w:pStyle w:val="TableParagraph"/>
              <w:spacing w:line="286" w:lineRule="exact"/>
              <w:ind w:left="224"/>
              <w:rPr>
                <w:sz w:val="24"/>
              </w:rPr>
            </w:pPr>
            <w:r>
              <w:rPr>
                <w:sz w:val="24"/>
              </w:rPr>
              <w:t>SY</w:t>
            </w:r>
          </w:p>
        </w:tc>
      </w:tr>
      <w:tr w:rsidR="00DB7B8F" w14:paraId="7985A1DC" w14:textId="77777777" w:rsidTr="00DC72B7">
        <w:trPr>
          <w:trHeight w:val="324"/>
        </w:trPr>
        <w:tc>
          <w:tcPr>
            <w:tcW w:w="1765" w:type="dxa"/>
          </w:tcPr>
          <w:p w14:paraId="53055C97" w14:textId="77777777" w:rsidR="00DB7B8F" w:rsidRDefault="00DB7B8F" w:rsidP="00DC72B7">
            <w:pPr>
              <w:pStyle w:val="TableParagraph"/>
              <w:spacing w:line="278" w:lineRule="exact"/>
              <w:ind w:left="50"/>
              <w:rPr>
                <w:sz w:val="24"/>
              </w:rPr>
            </w:pPr>
            <w:r>
              <w:rPr>
                <w:sz w:val="24"/>
              </w:rPr>
              <w:t>475.9100.M</w:t>
            </w:r>
          </w:p>
        </w:tc>
        <w:tc>
          <w:tcPr>
            <w:tcW w:w="6161" w:type="dxa"/>
          </w:tcPr>
          <w:p w14:paraId="0FBDFE86" w14:textId="77777777" w:rsidR="00DB7B8F" w:rsidRDefault="00DB7B8F" w:rsidP="00DC72B7">
            <w:pPr>
              <w:pStyle w:val="TableParagraph"/>
              <w:spacing w:line="278" w:lineRule="exact"/>
              <w:ind w:left="265"/>
              <w:rPr>
                <w:sz w:val="24"/>
              </w:rPr>
            </w:pPr>
            <w:r>
              <w:rPr>
                <w:sz w:val="24"/>
              </w:rPr>
              <w:t>Seal Coat‐Asphaltic Material for Seal Coat</w:t>
            </w:r>
          </w:p>
        </w:tc>
        <w:tc>
          <w:tcPr>
            <w:tcW w:w="809" w:type="dxa"/>
          </w:tcPr>
          <w:p w14:paraId="06DA2337" w14:textId="77777777" w:rsidR="00DB7B8F" w:rsidRDefault="00DB7B8F" w:rsidP="00DC72B7">
            <w:pPr>
              <w:pStyle w:val="TableParagraph"/>
              <w:spacing w:line="278" w:lineRule="exact"/>
              <w:ind w:left="224"/>
              <w:rPr>
                <w:sz w:val="24"/>
              </w:rPr>
            </w:pPr>
            <w:r>
              <w:rPr>
                <w:sz w:val="24"/>
              </w:rPr>
              <w:t>GAL</w:t>
            </w:r>
          </w:p>
        </w:tc>
      </w:tr>
      <w:tr w:rsidR="00DB7B8F" w14:paraId="739CB4AD" w14:textId="77777777" w:rsidTr="00DC72B7">
        <w:trPr>
          <w:trHeight w:val="351"/>
        </w:trPr>
        <w:tc>
          <w:tcPr>
            <w:tcW w:w="1765" w:type="dxa"/>
          </w:tcPr>
          <w:p w14:paraId="169F6D8F" w14:textId="77777777" w:rsidR="00DB7B8F" w:rsidRDefault="00DB7B8F" w:rsidP="00DC72B7">
            <w:pPr>
              <w:pStyle w:val="TableParagraph"/>
              <w:spacing w:before="2" w:line="240" w:lineRule="auto"/>
              <w:ind w:left="50"/>
              <w:rPr>
                <w:sz w:val="24"/>
              </w:rPr>
            </w:pPr>
            <w:r>
              <w:rPr>
                <w:sz w:val="24"/>
              </w:rPr>
              <w:t>475.9110.M</w:t>
            </w:r>
          </w:p>
        </w:tc>
        <w:tc>
          <w:tcPr>
            <w:tcW w:w="6161" w:type="dxa"/>
          </w:tcPr>
          <w:p w14:paraId="7D3ACB81" w14:textId="77777777" w:rsidR="00DB7B8F" w:rsidRDefault="00DB7B8F" w:rsidP="00DC72B7">
            <w:pPr>
              <w:pStyle w:val="TableParagraph"/>
              <w:spacing w:before="2" w:line="240" w:lineRule="auto"/>
              <w:ind w:left="265"/>
              <w:rPr>
                <w:sz w:val="24"/>
              </w:rPr>
            </w:pPr>
            <w:r>
              <w:rPr>
                <w:sz w:val="24"/>
              </w:rPr>
              <w:t>Seal Coat‐Asphaltic Material for Fog Seal</w:t>
            </w:r>
          </w:p>
        </w:tc>
        <w:tc>
          <w:tcPr>
            <w:tcW w:w="809" w:type="dxa"/>
          </w:tcPr>
          <w:p w14:paraId="539E1BC8" w14:textId="77777777" w:rsidR="00DB7B8F" w:rsidRDefault="00DB7B8F" w:rsidP="00DC72B7">
            <w:pPr>
              <w:pStyle w:val="TableParagraph"/>
              <w:spacing w:before="2" w:line="240" w:lineRule="auto"/>
              <w:ind w:left="224"/>
              <w:rPr>
                <w:sz w:val="24"/>
              </w:rPr>
            </w:pPr>
            <w:r>
              <w:rPr>
                <w:sz w:val="24"/>
              </w:rPr>
              <w:t>GAL</w:t>
            </w:r>
          </w:p>
        </w:tc>
      </w:tr>
      <w:tr w:rsidR="00DB7B8F" w14:paraId="5CF272C6" w14:textId="77777777" w:rsidTr="00DC72B7">
        <w:trPr>
          <w:trHeight w:val="360"/>
        </w:trPr>
        <w:tc>
          <w:tcPr>
            <w:tcW w:w="1765" w:type="dxa"/>
          </w:tcPr>
          <w:p w14:paraId="5DCC35B3" w14:textId="77777777" w:rsidR="00DB7B8F" w:rsidRDefault="00DB7B8F" w:rsidP="00DC72B7">
            <w:pPr>
              <w:pStyle w:val="TableParagraph"/>
              <w:spacing w:before="11" w:line="240" w:lineRule="auto"/>
              <w:ind w:left="50"/>
              <w:rPr>
                <w:sz w:val="24"/>
              </w:rPr>
            </w:pPr>
            <w:r>
              <w:rPr>
                <w:sz w:val="24"/>
              </w:rPr>
              <w:t>475.9120.M</w:t>
            </w:r>
          </w:p>
        </w:tc>
        <w:tc>
          <w:tcPr>
            <w:tcW w:w="6161" w:type="dxa"/>
          </w:tcPr>
          <w:p w14:paraId="7E3500BF" w14:textId="77777777" w:rsidR="00DB7B8F" w:rsidRDefault="00DB7B8F" w:rsidP="00DC72B7">
            <w:pPr>
              <w:pStyle w:val="TableParagraph"/>
              <w:spacing w:before="11" w:line="240" w:lineRule="auto"/>
              <w:ind w:left="265"/>
              <w:rPr>
                <w:sz w:val="24"/>
              </w:rPr>
            </w:pPr>
            <w:r>
              <w:rPr>
                <w:sz w:val="24"/>
              </w:rPr>
              <w:t>Seal Coat‐Aggregate Material</w:t>
            </w:r>
          </w:p>
        </w:tc>
        <w:tc>
          <w:tcPr>
            <w:tcW w:w="809" w:type="dxa"/>
          </w:tcPr>
          <w:p w14:paraId="526A8EBB" w14:textId="77777777" w:rsidR="00DB7B8F" w:rsidRDefault="00DB7B8F" w:rsidP="00DC72B7">
            <w:pPr>
              <w:pStyle w:val="TableParagraph"/>
              <w:spacing w:before="11" w:line="240" w:lineRule="auto"/>
              <w:ind w:left="224"/>
              <w:rPr>
                <w:sz w:val="24"/>
              </w:rPr>
            </w:pPr>
            <w:r>
              <w:rPr>
                <w:sz w:val="24"/>
              </w:rPr>
              <w:t>SY</w:t>
            </w:r>
          </w:p>
        </w:tc>
      </w:tr>
      <w:tr w:rsidR="00DB7B8F" w14:paraId="32477896" w14:textId="77777777" w:rsidTr="00DC72B7">
        <w:trPr>
          <w:trHeight w:val="355"/>
        </w:trPr>
        <w:tc>
          <w:tcPr>
            <w:tcW w:w="1765" w:type="dxa"/>
          </w:tcPr>
          <w:p w14:paraId="5C2A03C6" w14:textId="77777777" w:rsidR="00DB7B8F" w:rsidRDefault="00DB7B8F" w:rsidP="00DC72B7">
            <w:pPr>
              <w:pStyle w:val="TableParagraph"/>
              <w:spacing w:before="11" w:line="240" w:lineRule="auto"/>
              <w:ind w:left="50"/>
              <w:rPr>
                <w:sz w:val="24"/>
              </w:rPr>
            </w:pPr>
            <w:r>
              <w:rPr>
                <w:sz w:val="24"/>
              </w:rPr>
              <w:t>646.9000.M</w:t>
            </w:r>
          </w:p>
        </w:tc>
        <w:tc>
          <w:tcPr>
            <w:tcW w:w="6161" w:type="dxa"/>
          </w:tcPr>
          <w:p w14:paraId="52DFA7B5" w14:textId="77777777" w:rsidR="00DB7B8F" w:rsidRDefault="00DB7B8F" w:rsidP="00DC72B7">
            <w:pPr>
              <w:pStyle w:val="TableParagraph"/>
              <w:spacing w:before="11" w:line="240" w:lineRule="auto"/>
              <w:ind w:left="265"/>
              <w:rPr>
                <w:sz w:val="24"/>
              </w:rPr>
            </w:pPr>
            <w:r>
              <w:rPr>
                <w:sz w:val="24"/>
              </w:rPr>
              <w:t>Seal Coat‐Pavement Marking Paint</w:t>
            </w:r>
          </w:p>
        </w:tc>
        <w:tc>
          <w:tcPr>
            <w:tcW w:w="809" w:type="dxa"/>
          </w:tcPr>
          <w:p w14:paraId="6931B05B" w14:textId="77777777" w:rsidR="00DB7B8F" w:rsidRDefault="00DB7B8F" w:rsidP="00DC72B7">
            <w:pPr>
              <w:pStyle w:val="TableParagraph"/>
              <w:spacing w:before="11" w:line="240" w:lineRule="auto"/>
              <w:ind w:left="224"/>
              <w:rPr>
                <w:sz w:val="24"/>
              </w:rPr>
            </w:pPr>
            <w:r>
              <w:rPr>
                <w:sz w:val="24"/>
              </w:rPr>
              <w:t>LF</w:t>
            </w:r>
          </w:p>
        </w:tc>
      </w:tr>
      <w:tr w:rsidR="00DB7B8F" w14:paraId="133ADDFC" w14:textId="77777777" w:rsidTr="00DC72B7">
        <w:trPr>
          <w:trHeight w:val="359"/>
        </w:trPr>
        <w:tc>
          <w:tcPr>
            <w:tcW w:w="1765" w:type="dxa"/>
          </w:tcPr>
          <w:p w14:paraId="7AE9F10C" w14:textId="77777777" w:rsidR="00DB7B8F" w:rsidRDefault="00DB7B8F" w:rsidP="00DC72B7">
            <w:pPr>
              <w:pStyle w:val="TableParagraph"/>
              <w:spacing w:before="7" w:line="240" w:lineRule="auto"/>
              <w:ind w:left="50"/>
              <w:rPr>
                <w:sz w:val="24"/>
              </w:rPr>
            </w:pPr>
            <w:r>
              <w:rPr>
                <w:sz w:val="24"/>
              </w:rPr>
              <w:t>646.9010.M</w:t>
            </w:r>
          </w:p>
        </w:tc>
        <w:tc>
          <w:tcPr>
            <w:tcW w:w="6161" w:type="dxa"/>
          </w:tcPr>
          <w:p w14:paraId="7BD16266" w14:textId="77777777" w:rsidR="00DB7B8F" w:rsidRDefault="00DB7B8F" w:rsidP="00DC72B7">
            <w:pPr>
              <w:pStyle w:val="TableParagraph"/>
              <w:spacing w:before="7" w:line="240" w:lineRule="auto"/>
              <w:ind w:left="265"/>
              <w:rPr>
                <w:sz w:val="24"/>
              </w:rPr>
            </w:pPr>
            <w:r>
              <w:rPr>
                <w:sz w:val="24"/>
              </w:rPr>
              <w:t>Seal Coat‐Special Pavement Marking Paint</w:t>
            </w:r>
          </w:p>
        </w:tc>
        <w:tc>
          <w:tcPr>
            <w:tcW w:w="809" w:type="dxa"/>
          </w:tcPr>
          <w:p w14:paraId="2AB8EBCD" w14:textId="77777777" w:rsidR="00DB7B8F" w:rsidRDefault="00DB7B8F" w:rsidP="00DC72B7">
            <w:pPr>
              <w:pStyle w:val="TableParagraph"/>
              <w:spacing w:before="7" w:line="240" w:lineRule="auto"/>
              <w:ind w:left="223"/>
              <w:rPr>
                <w:sz w:val="24"/>
              </w:rPr>
            </w:pPr>
            <w:r>
              <w:rPr>
                <w:sz w:val="24"/>
              </w:rPr>
              <w:t>EACH</w:t>
            </w:r>
          </w:p>
        </w:tc>
      </w:tr>
      <w:tr w:rsidR="00DB7B8F" w14:paraId="2E7173F6" w14:textId="77777777" w:rsidTr="00DC72B7">
        <w:trPr>
          <w:trHeight w:val="364"/>
        </w:trPr>
        <w:tc>
          <w:tcPr>
            <w:tcW w:w="1765" w:type="dxa"/>
          </w:tcPr>
          <w:p w14:paraId="5462BD19" w14:textId="77777777" w:rsidR="00DB7B8F" w:rsidRDefault="00DB7B8F" w:rsidP="00DC72B7">
            <w:pPr>
              <w:pStyle w:val="TableParagraph"/>
              <w:spacing w:before="15" w:line="240" w:lineRule="auto"/>
              <w:ind w:left="50"/>
              <w:rPr>
                <w:sz w:val="24"/>
              </w:rPr>
            </w:pPr>
            <w:r>
              <w:rPr>
                <w:sz w:val="24"/>
              </w:rPr>
              <w:t>646.0402.M</w:t>
            </w:r>
          </w:p>
        </w:tc>
        <w:tc>
          <w:tcPr>
            <w:tcW w:w="6161" w:type="dxa"/>
          </w:tcPr>
          <w:p w14:paraId="6AFD5CE5" w14:textId="77777777" w:rsidR="00DB7B8F" w:rsidRDefault="00DB7B8F" w:rsidP="00DC72B7">
            <w:pPr>
              <w:pStyle w:val="TableParagraph"/>
              <w:spacing w:before="15" w:line="240" w:lineRule="auto"/>
              <w:ind w:left="265"/>
              <w:rPr>
                <w:sz w:val="24"/>
              </w:rPr>
            </w:pPr>
            <w:r>
              <w:rPr>
                <w:sz w:val="24"/>
              </w:rPr>
              <w:t>Seal Coat – Temporary Pavement Marking Same Day Paint</w:t>
            </w:r>
          </w:p>
        </w:tc>
        <w:tc>
          <w:tcPr>
            <w:tcW w:w="809" w:type="dxa"/>
          </w:tcPr>
          <w:p w14:paraId="14E19DDA" w14:textId="77777777" w:rsidR="00DB7B8F" w:rsidRDefault="00DB7B8F" w:rsidP="00DC72B7">
            <w:pPr>
              <w:pStyle w:val="TableParagraph"/>
              <w:spacing w:before="15" w:line="240" w:lineRule="auto"/>
              <w:ind w:left="224"/>
              <w:rPr>
                <w:sz w:val="24"/>
              </w:rPr>
            </w:pPr>
            <w:r>
              <w:rPr>
                <w:sz w:val="24"/>
              </w:rPr>
              <w:t>LF</w:t>
            </w:r>
          </w:p>
        </w:tc>
      </w:tr>
      <w:tr w:rsidR="00DB7B8F" w14:paraId="562A1EA2" w14:textId="77777777" w:rsidTr="00DC72B7">
        <w:trPr>
          <w:trHeight w:val="300"/>
        </w:trPr>
        <w:tc>
          <w:tcPr>
            <w:tcW w:w="1765" w:type="dxa"/>
          </w:tcPr>
          <w:p w14:paraId="517A6DF2" w14:textId="77777777" w:rsidR="00DB7B8F" w:rsidRDefault="00DB7B8F" w:rsidP="00DC72B7">
            <w:pPr>
              <w:pStyle w:val="TableParagraph"/>
              <w:spacing w:before="12" w:line="269" w:lineRule="exact"/>
              <w:ind w:left="50"/>
              <w:rPr>
                <w:sz w:val="24"/>
              </w:rPr>
            </w:pPr>
            <w:r>
              <w:rPr>
                <w:sz w:val="24"/>
              </w:rPr>
              <w:t>649.2102.M</w:t>
            </w:r>
          </w:p>
        </w:tc>
        <w:tc>
          <w:tcPr>
            <w:tcW w:w="6161" w:type="dxa"/>
          </w:tcPr>
          <w:p w14:paraId="60D8C4FD" w14:textId="77777777" w:rsidR="00DB7B8F" w:rsidRDefault="00DB7B8F" w:rsidP="00DC72B7">
            <w:pPr>
              <w:pStyle w:val="TableParagraph"/>
              <w:spacing w:before="12" w:line="269" w:lineRule="exact"/>
              <w:ind w:left="265"/>
              <w:rPr>
                <w:sz w:val="24"/>
              </w:rPr>
            </w:pPr>
            <w:r>
              <w:rPr>
                <w:sz w:val="24"/>
              </w:rPr>
              <w:t>Temporary Raised Pavement Markers, Type II</w:t>
            </w:r>
          </w:p>
        </w:tc>
        <w:tc>
          <w:tcPr>
            <w:tcW w:w="809" w:type="dxa"/>
          </w:tcPr>
          <w:p w14:paraId="770A0336" w14:textId="77777777" w:rsidR="00DB7B8F" w:rsidRDefault="00DB7B8F" w:rsidP="00DC72B7">
            <w:pPr>
              <w:pStyle w:val="TableParagraph"/>
              <w:spacing w:before="12" w:line="269" w:lineRule="exact"/>
              <w:ind w:left="224"/>
              <w:rPr>
                <w:sz w:val="24"/>
              </w:rPr>
            </w:pPr>
            <w:r>
              <w:rPr>
                <w:sz w:val="24"/>
              </w:rPr>
              <w:t>EACH</w:t>
            </w:r>
          </w:p>
        </w:tc>
      </w:tr>
    </w:tbl>
    <w:p w14:paraId="28E61BF9" w14:textId="77777777" w:rsidR="00DB7B8F" w:rsidRDefault="00DB7B8F" w:rsidP="00DB7B8F">
      <w:pPr>
        <w:pStyle w:val="BodyText"/>
        <w:spacing w:before="5"/>
        <w:rPr>
          <w:sz w:val="21"/>
        </w:rPr>
      </w:pPr>
    </w:p>
    <w:p w14:paraId="1ECBE13F" w14:textId="77777777" w:rsidR="00DB7B8F" w:rsidRDefault="00DB7B8F" w:rsidP="00DB7B8F">
      <w:pPr>
        <w:pStyle w:val="BodyText"/>
        <w:spacing w:before="1"/>
        <w:ind w:left="1568" w:right="1967" w:hanging="275"/>
      </w:pPr>
      <w:r>
        <w:rPr>
          <w:sz w:val="12"/>
        </w:rPr>
        <w:t xml:space="preserve">(2) </w:t>
      </w:r>
      <w:r>
        <w:t xml:space="preserve">Payment for Seal Coat‐Installation and Seal Coat‐Aggregate Material is full compensation for preparing the surface; for heating and applying asphaltic material; for drying or moistening, applying, and rolling the cover aggregate; and for </w:t>
      </w:r>
      <w:proofErr w:type="spellStart"/>
      <w:r>
        <w:t>brooming</w:t>
      </w:r>
      <w:proofErr w:type="spellEnd"/>
      <w:r>
        <w:t>, finishing and maintaining the surface.</w:t>
      </w:r>
    </w:p>
    <w:p w14:paraId="0E8CF3CC" w14:textId="77777777" w:rsidR="00DB7B8F" w:rsidRDefault="00DB7B8F" w:rsidP="00DB7B8F">
      <w:pPr>
        <w:pStyle w:val="BodyText"/>
      </w:pPr>
    </w:p>
    <w:p w14:paraId="50719EA4" w14:textId="77777777" w:rsidR="00DB7B8F" w:rsidRDefault="00DB7B8F" w:rsidP="00DB7B8F">
      <w:pPr>
        <w:pStyle w:val="BodyText"/>
        <w:ind w:left="1568" w:right="2017" w:hanging="275"/>
      </w:pPr>
      <w:r>
        <w:rPr>
          <w:sz w:val="12"/>
        </w:rPr>
        <w:t xml:space="preserve">(3) </w:t>
      </w:r>
      <w:r>
        <w:t>Payment for Seal Coat‐Asphaltic Material bid items is full compensation for providing the asphaltic material; and for transporting and heating.</w:t>
      </w:r>
    </w:p>
    <w:p w14:paraId="31DFE8FF" w14:textId="77777777" w:rsidR="00DB7B8F" w:rsidRDefault="00DB7B8F" w:rsidP="00DB7B8F">
      <w:pPr>
        <w:pStyle w:val="BodyText"/>
        <w:spacing w:before="12"/>
        <w:rPr>
          <w:sz w:val="23"/>
        </w:rPr>
      </w:pPr>
    </w:p>
    <w:p w14:paraId="75FA5C4B" w14:textId="77777777" w:rsidR="00DB7B8F" w:rsidRDefault="00DB7B8F" w:rsidP="00DB7B8F">
      <w:pPr>
        <w:pStyle w:val="BodyText"/>
        <w:ind w:left="1568" w:right="1286" w:hanging="275"/>
      </w:pPr>
      <w:r>
        <w:rPr>
          <w:sz w:val="12"/>
        </w:rPr>
        <w:t xml:space="preserve">(4) </w:t>
      </w:r>
      <w:r>
        <w:t>Payment for the Pavement Marking bid items under this section is full compensation for preparing the surface, for providing all temporary and permanent marking, and for protecting marking until dry or</w:t>
      </w:r>
      <w:r>
        <w:rPr>
          <w:spacing w:val="-2"/>
        </w:rPr>
        <w:t xml:space="preserve"> </w:t>
      </w:r>
      <w:r>
        <w:t>cured.</w:t>
      </w:r>
    </w:p>
    <w:p w14:paraId="20B3AB66" w14:textId="77777777" w:rsidR="00DB7B8F" w:rsidRDefault="00DB7B8F" w:rsidP="00DB7B8F">
      <w:pPr>
        <w:pStyle w:val="BodyText"/>
      </w:pPr>
    </w:p>
    <w:p w14:paraId="27C32F2A" w14:textId="77777777" w:rsidR="00DB7B8F" w:rsidRDefault="00DB7B8F" w:rsidP="00DB7B8F">
      <w:pPr>
        <w:pStyle w:val="BodyText"/>
        <w:ind w:left="1568" w:right="1400" w:hanging="275"/>
      </w:pPr>
      <w:r>
        <w:rPr>
          <w:sz w:val="12"/>
        </w:rPr>
        <w:t xml:space="preserve">(5) </w:t>
      </w:r>
      <w:r>
        <w:t>Payment for Temporary Raised Pavement Markers, Type II is full compensation for preparing the surface; providing and installing temporary pavement marking reflective tabs; and removing protective covers.</w:t>
      </w:r>
    </w:p>
    <w:p w14:paraId="05F52033" w14:textId="77777777" w:rsidR="00DB7B8F" w:rsidRDefault="00DB7B8F" w:rsidP="00DB7B8F">
      <w:pPr>
        <w:sectPr w:rsidR="00DB7B8F">
          <w:pgSz w:w="12240" w:h="15840"/>
          <w:pgMar w:top="1400" w:right="400" w:bottom="1440" w:left="420" w:header="0" w:footer="1176" w:gutter="0"/>
          <w:cols w:space="720"/>
        </w:sectPr>
      </w:pPr>
    </w:p>
    <w:p w14:paraId="27E0F203" w14:textId="77777777" w:rsidR="00DB7B8F" w:rsidRDefault="00DB7B8F" w:rsidP="00DB7B8F">
      <w:pPr>
        <w:pStyle w:val="Heading2"/>
        <w:keepNext w:val="0"/>
        <w:widowControl w:val="0"/>
        <w:numPr>
          <w:ilvl w:val="0"/>
          <w:numId w:val="28"/>
        </w:numPr>
        <w:tabs>
          <w:tab w:val="left" w:pos="1378"/>
        </w:tabs>
        <w:autoSpaceDE w:val="0"/>
        <w:autoSpaceDN w:val="0"/>
        <w:spacing w:before="80"/>
        <w:ind w:left="1377" w:hanging="357"/>
      </w:pPr>
      <w:bookmarkStart w:id="12" w:name="_TOC_250005"/>
      <w:r>
        <w:lastRenderedPageBreak/>
        <w:t>Pilot</w:t>
      </w:r>
      <w:r>
        <w:rPr>
          <w:spacing w:val="-2"/>
        </w:rPr>
        <w:t xml:space="preserve"> </w:t>
      </w:r>
      <w:bookmarkEnd w:id="12"/>
      <w:r>
        <w:t>Vehicle</w:t>
      </w:r>
    </w:p>
    <w:p w14:paraId="7BB11A61" w14:textId="77777777" w:rsidR="00DB7B8F" w:rsidRDefault="00DB7B8F" w:rsidP="00DB7B8F">
      <w:pPr>
        <w:pStyle w:val="BodyText"/>
        <w:spacing w:before="5"/>
        <w:rPr>
          <w:rFonts w:ascii="Cambria"/>
          <w:b/>
          <w:sz w:val="23"/>
        </w:rPr>
      </w:pPr>
    </w:p>
    <w:p w14:paraId="544DEB68" w14:textId="77777777" w:rsidR="00DB7B8F" w:rsidRDefault="00DB7B8F" w:rsidP="00DB7B8F">
      <w:pPr>
        <w:pStyle w:val="ListParagraph"/>
        <w:widowControl w:val="0"/>
        <w:numPr>
          <w:ilvl w:val="0"/>
          <w:numId w:val="24"/>
        </w:numPr>
        <w:tabs>
          <w:tab w:val="left" w:pos="1276"/>
        </w:tabs>
        <w:autoSpaceDE w:val="0"/>
        <w:autoSpaceDN w:val="0"/>
        <w:spacing w:before="1" w:after="0" w:line="240" w:lineRule="auto"/>
        <w:ind w:hanging="255"/>
        <w:contextualSpacing w:val="0"/>
        <w:rPr>
          <w:rFonts w:ascii="Arial"/>
          <w:b/>
          <w:sz w:val="20"/>
        </w:rPr>
      </w:pPr>
      <w:r>
        <w:rPr>
          <w:rFonts w:ascii="Arial"/>
          <w:b/>
          <w:sz w:val="20"/>
        </w:rPr>
        <w:t>Description</w:t>
      </w:r>
    </w:p>
    <w:p w14:paraId="4C4CCB79" w14:textId="77777777" w:rsidR="00DB7B8F" w:rsidRDefault="00DB7B8F" w:rsidP="00DB7B8F">
      <w:pPr>
        <w:pStyle w:val="BodyText"/>
        <w:spacing w:before="62"/>
        <w:ind w:left="1293" w:right="1429"/>
      </w:pPr>
      <w:r>
        <w:t>This section describes providing a vehicle and driver to serve as a pilot vehicle to lead the traveling public and construction vehicles through the work zone where 2‐way traffic is restricted to only one lane.</w:t>
      </w:r>
    </w:p>
    <w:p w14:paraId="3926C0DE" w14:textId="77777777" w:rsidR="00DB7B8F" w:rsidRDefault="00DB7B8F" w:rsidP="00DB7B8F">
      <w:pPr>
        <w:pStyle w:val="BodyText"/>
        <w:spacing w:before="1"/>
      </w:pPr>
    </w:p>
    <w:p w14:paraId="1EC1CB4F" w14:textId="77777777" w:rsidR="00DB7B8F" w:rsidRDefault="00DB7B8F" w:rsidP="00DB7B8F">
      <w:pPr>
        <w:pStyle w:val="ListParagraph"/>
        <w:widowControl w:val="0"/>
        <w:numPr>
          <w:ilvl w:val="0"/>
          <w:numId w:val="24"/>
        </w:numPr>
        <w:tabs>
          <w:tab w:val="left" w:pos="1276"/>
        </w:tabs>
        <w:autoSpaceDE w:val="0"/>
        <w:autoSpaceDN w:val="0"/>
        <w:spacing w:after="0" w:line="240" w:lineRule="auto"/>
        <w:ind w:hanging="255"/>
        <w:contextualSpacing w:val="0"/>
        <w:rPr>
          <w:rFonts w:ascii="Arial"/>
          <w:b/>
          <w:sz w:val="20"/>
        </w:rPr>
      </w:pPr>
      <w:r>
        <w:rPr>
          <w:rFonts w:ascii="Arial"/>
          <w:b/>
          <w:sz w:val="20"/>
        </w:rPr>
        <w:t>Materials</w:t>
      </w:r>
    </w:p>
    <w:p w14:paraId="0BA15431" w14:textId="77777777" w:rsidR="00DB7B8F" w:rsidRDefault="00DB7B8F" w:rsidP="00DB7B8F">
      <w:pPr>
        <w:pStyle w:val="BodyText"/>
        <w:spacing w:before="63"/>
        <w:ind w:left="1568" w:right="1286" w:hanging="275"/>
      </w:pPr>
      <w:r>
        <w:rPr>
          <w:sz w:val="12"/>
        </w:rPr>
        <w:t xml:space="preserve">(1) </w:t>
      </w:r>
      <w:r>
        <w:t>The pilot vehicle shall be equipped and licensed for operation on public roadways in accordance with the applicable State laws.</w:t>
      </w:r>
    </w:p>
    <w:p w14:paraId="4727A202" w14:textId="77777777" w:rsidR="00DB7B8F" w:rsidRDefault="00DB7B8F" w:rsidP="00DB7B8F">
      <w:pPr>
        <w:pStyle w:val="BodyText"/>
        <w:spacing w:before="11"/>
        <w:rPr>
          <w:sz w:val="23"/>
        </w:rPr>
      </w:pPr>
    </w:p>
    <w:p w14:paraId="567F0822" w14:textId="77777777" w:rsidR="00DB7B8F" w:rsidRDefault="00DB7B8F" w:rsidP="00DB7B8F">
      <w:pPr>
        <w:pStyle w:val="BodyText"/>
        <w:ind w:left="1568" w:right="1350" w:hanging="275"/>
      </w:pPr>
      <w:r>
        <w:rPr>
          <w:sz w:val="12"/>
        </w:rPr>
        <w:t xml:space="preserve">(2) </w:t>
      </w:r>
      <w:r>
        <w:t>The vehicle shall carry the county’s insignia and shall be equipped with a rear facing, rigidly mounted portable changeable message board or a rigidly mounted sign having a fluorescent orange background with black lettering bearing the message:</w:t>
      </w:r>
    </w:p>
    <w:p w14:paraId="6267DF49" w14:textId="77777777" w:rsidR="00DB7B8F" w:rsidRDefault="00DB7B8F" w:rsidP="00DB7B8F">
      <w:pPr>
        <w:pStyle w:val="BodyText"/>
        <w:spacing w:before="1"/>
      </w:pPr>
    </w:p>
    <w:p w14:paraId="45EDD2AE" w14:textId="77777777" w:rsidR="00DB7B8F" w:rsidRDefault="00DB7B8F" w:rsidP="00DB7B8F">
      <w:pPr>
        <w:pStyle w:val="BodyText"/>
        <w:ind w:left="4275"/>
      </w:pPr>
      <w:r>
        <w:t>“PILOT CAR – FOLLOW ME”</w:t>
      </w:r>
    </w:p>
    <w:p w14:paraId="4FB82AE9" w14:textId="77777777" w:rsidR="00DB7B8F" w:rsidRDefault="00DB7B8F" w:rsidP="00DB7B8F">
      <w:pPr>
        <w:pStyle w:val="BodyText"/>
        <w:spacing w:before="12"/>
        <w:rPr>
          <w:sz w:val="23"/>
        </w:rPr>
      </w:pPr>
    </w:p>
    <w:p w14:paraId="67531458" w14:textId="77777777" w:rsidR="00DB7B8F" w:rsidRDefault="00DB7B8F" w:rsidP="00DB7B8F">
      <w:pPr>
        <w:pStyle w:val="BodyText"/>
        <w:ind w:left="1568" w:right="1286" w:hanging="275"/>
      </w:pPr>
      <w:r>
        <w:rPr>
          <w:sz w:val="12"/>
        </w:rPr>
        <w:t xml:space="preserve">(3) </w:t>
      </w:r>
      <w:r>
        <w:t>The sign shall be Manual on Uniform Traffic Control Devices sign code G20‐4, sized at 36 inches x 18 inches.</w:t>
      </w:r>
    </w:p>
    <w:p w14:paraId="79405CCA" w14:textId="77777777" w:rsidR="00DB7B8F" w:rsidRDefault="00DB7B8F" w:rsidP="00DB7B8F">
      <w:pPr>
        <w:pStyle w:val="BodyText"/>
        <w:spacing w:before="11"/>
        <w:rPr>
          <w:sz w:val="23"/>
        </w:rPr>
      </w:pPr>
    </w:p>
    <w:p w14:paraId="3534B602" w14:textId="77777777" w:rsidR="00DB7B8F" w:rsidRDefault="00DB7B8F" w:rsidP="00DB7B8F">
      <w:pPr>
        <w:pStyle w:val="BodyText"/>
        <w:ind w:left="1293"/>
      </w:pPr>
      <w:r>
        <w:rPr>
          <w:sz w:val="12"/>
        </w:rPr>
        <w:t xml:space="preserve">(4) </w:t>
      </w:r>
      <w:r>
        <w:t>The sign shall be securely covered or removed when not in use.</w:t>
      </w:r>
    </w:p>
    <w:p w14:paraId="423731AF" w14:textId="77777777" w:rsidR="00DB7B8F" w:rsidRDefault="00DB7B8F" w:rsidP="00DB7B8F">
      <w:pPr>
        <w:pStyle w:val="BodyText"/>
        <w:spacing w:before="1"/>
      </w:pPr>
    </w:p>
    <w:p w14:paraId="5A79E0F0" w14:textId="77777777" w:rsidR="00DB7B8F" w:rsidRDefault="00DB7B8F" w:rsidP="00DB7B8F">
      <w:pPr>
        <w:pStyle w:val="BodyText"/>
        <w:ind w:left="1293"/>
      </w:pPr>
      <w:r>
        <w:rPr>
          <w:sz w:val="12"/>
        </w:rPr>
        <w:t xml:space="preserve">(5) </w:t>
      </w:r>
      <w:r>
        <w:t>The pilot vehicle shall be equipped with and have flashing, yellow lights operating.</w:t>
      </w:r>
    </w:p>
    <w:p w14:paraId="10B73347" w14:textId="77777777" w:rsidR="00DB7B8F" w:rsidRDefault="00DB7B8F" w:rsidP="00DB7B8F">
      <w:pPr>
        <w:pStyle w:val="BodyText"/>
        <w:spacing w:before="11"/>
        <w:rPr>
          <w:sz w:val="18"/>
        </w:rPr>
      </w:pPr>
    </w:p>
    <w:p w14:paraId="5F36E755" w14:textId="77777777" w:rsidR="00DB7B8F" w:rsidRDefault="00DB7B8F" w:rsidP="00DB7B8F">
      <w:pPr>
        <w:pStyle w:val="ListParagraph"/>
        <w:widowControl w:val="0"/>
        <w:numPr>
          <w:ilvl w:val="0"/>
          <w:numId w:val="24"/>
        </w:numPr>
        <w:tabs>
          <w:tab w:val="left" w:pos="1276"/>
        </w:tabs>
        <w:autoSpaceDE w:val="0"/>
        <w:autoSpaceDN w:val="0"/>
        <w:spacing w:after="0" w:line="240" w:lineRule="auto"/>
        <w:ind w:hanging="255"/>
        <w:contextualSpacing w:val="0"/>
        <w:rPr>
          <w:rFonts w:ascii="Arial"/>
          <w:b/>
          <w:sz w:val="20"/>
        </w:rPr>
      </w:pPr>
      <w:r>
        <w:rPr>
          <w:rFonts w:ascii="Arial"/>
          <w:b/>
          <w:sz w:val="20"/>
        </w:rPr>
        <w:t>Construction</w:t>
      </w:r>
    </w:p>
    <w:p w14:paraId="58559F17" w14:textId="77777777" w:rsidR="00DB7B8F" w:rsidRDefault="00DB7B8F" w:rsidP="00DB7B8F">
      <w:pPr>
        <w:pStyle w:val="BodyText"/>
        <w:spacing w:before="63"/>
        <w:ind w:left="1293"/>
      </w:pPr>
      <w:r>
        <w:rPr>
          <w:sz w:val="12"/>
        </w:rPr>
        <w:t xml:space="preserve">(1) </w:t>
      </w:r>
      <w:r>
        <w:t>The vehicle, while in use, shall be used exclusively to lead and assist traffic movement.</w:t>
      </w:r>
    </w:p>
    <w:p w14:paraId="67C50ED1" w14:textId="77777777" w:rsidR="00DB7B8F" w:rsidRDefault="00DB7B8F" w:rsidP="00DB7B8F">
      <w:pPr>
        <w:pStyle w:val="BodyText"/>
        <w:spacing w:before="11"/>
        <w:rPr>
          <w:sz w:val="23"/>
        </w:rPr>
      </w:pPr>
    </w:p>
    <w:p w14:paraId="0DD6637C" w14:textId="77777777" w:rsidR="00DB7B8F" w:rsidRDefault="00DB7B8F" w:rsidP="00DB7B8F">
      <w:pPr>
        <w:pStyle w:val="BodyText"/>
        <w:spacing w:before="1"/>
        <w:ind w:left="1568" w:right="1191" w:hanging="275"/>
      </w:pPr>
      <w:r>
        <w:rPr>
          <w:sz w:val="12"/>
        </w:rPr>
        <w:t>(2)</w:t>
      </w:r>
      <w:r>
        <w:rPr>
          <w:spacing w:val="26"/>
          <w:sz w:val="12"/>
        </w:rPr>
        <w:t xml:space="preserve"> </w:t>
      </w:r>
      <w:r>
        <w:t>During</w:t>
      </w:r>
      <w:r>
        <w:rPr>
          <w:spacing w:val="-14"/>
        </w:rPr>
        <w:t xml:space="preserve"> </w:t>
      </w:r>
      <w:r>
        <w:t>construction,</w:t>
      </w:r>
      <w:r>
        <w:rPr>
          <w:spacing w:val="-14"/>
        </w:rPr>
        <w:t xml:space="preserve"> </w:t>
      </w:r>
      <w:r>
        <w:t>a</w:t>
      </w:r>
      <w:r>
        <w:rPr>
          <w:spacing w:val="-14"/>
        </w:rPr>
        <w:t xml:space="preserve"> </w:t>
      </w:r>
      <w:r>
        <w:t>pilot</w:t>
      </w:r>
      <w:r>
        <w:rPr>
          <w:spacing w:val="-14"/>
        </w:rPr>
        <w:t xml:space="preserve"> </w:t>
      </w:r>
      <w:r>
        <w:t>vehicle</w:t>
      </w:r>
      <w:r>
        <w:rPr>
          <w:spacing w:val="-14"/>
        </w:rPr>
        <w:t xml:space="preserve"> </w:t>
      </w:r>
      <w:r>
        <w:t>shall</w:t>
      </w:r>
      <w:r>
        <w:rPr>
          <w:spacing w:val="-14"/>
        </w:rPr>
        <w:t xml:space="preserve"> </w:t>
      </w:r>
      <w:r>
        <w:t>be</w:t>
      </w:r>
      <w:r>
        <w:rPr>
          <w:spacing w:val="-14"/>
        </w:rPr>
        <w:t xml:space="preserve"> </w:t>
      </w:r>
      <w:r>
        <w:t>kept</w:t>
      </w:r>
      <w:r>
        <w:rPr>
          <w:spacing w:val="-14"/>
        </w:rPr>
        <w:t xml:space="preserve"> </w:t>
      </w:r>
      <w:r>
        <w:t>in</w:t>
      </w:r>
      <w:r>
        <w:rPr>
          <w:spacing w:val="-14"/>
        </w:rPr>
        <w:t xml:space="preserve"> </w:t>
      </w:r>
      <w:r>
        <w:t>continuous</w:t>
      </w:r>
      <w:r>
        <w:rPr>
          <w:spacing w:val="-14"/>
        </w:rPr>
        <w:t xml:space="preserve"> </w:t>
      </w:r>
      <w:r>
        <w:t>operation.</w:t>
      </w:r>
      <w:r>
        <w:rPr>
          <w:spacing w:val="29"/>
        </w:rPr>
        <w:t xml:space="preserve"> </w:t>
      </w:r>
      <w:r>
        <w:t>Delays</w:t>
      </w:r>
      <w:r>
        <w:rPr>
          <w:spacing w:val="-15"/>
        </w:rPr>
        <w:t xml:space="preserve"> </w:t>
      </w:r>
      <w:r>
        <w:t>to</w:t>
      </w:r>
      <w:r>
        <w:rPr>
          <w:spacing w:val="-14"/>
        </w:rPr>
        <w:t xml:space="preserve"> </w:t>
      </w:r>
      <w:r>
        <w:t>traffic movement</w:t>
      </w:r>
      <w:r>
        <w:rPr>
          <w:spacing w:val="-15"/>
        </w:rPr>
        <w:t xml:space="preserve"> </w:t>
      </w:r>
      <w:r>
        <w:t>will</w:t>
      </w:r>
      <w:r>
        <w:rPr>
          <w:spacing w:val="-15"/>
        </w:rPr>
        <w:t xml:space="preserve"> </w:t>
      </w:r>
      <w:r>
        <w:t>not</w:t>
      </w:r>
      <w:r>
        <w:rPr>
          <w:spacing w:val="-14"/>
        </w:rPr>
        <w:t xml:space="preserve"> </w:t>
      </w:r>
      <w:r>
        <w:t>be</w:t>
      </w:r>
      <w:r>
        <w:rPr>
          <w:spacing w:val="-14"/>
        </w:rPr>
        <w:t xml:space="preserve"> </w:t>
      </w:r>
      <w:r>
        <w:t>allowed</w:t>
      </w:r>
      <w:r>
        <w:rPr>
          <w:spacing w:val="-14"/>
        </w:rPr>
        <w:t xml:space="preserve"> </w:t>
      </w:r>
      <w:r>
        <w:t>for</w:t>
      </w:r>
      <w:r>
        <w:rPr>
          <w:spacing w:val="-14"/>
        </w:rPr>
        <w:t xml:space="preserve"> </w:t>
      </w:r>
      <w:r>
        <w:t>refueling,</w:t>
      </w:r>
      <w:r>
        <w:rPr>
          <w:spacing w:val="-14"/>
        </w:rPr>
        <w:t xml:space="preserve"> </w:t>
      </w:r>
      <w:r>
        <w:t>driver</w:t>
      </w:r>
      <w:r>
        <w:rPr>
          <w:spacing w:val="-14"/>
        </w:rPr>
        <w:t xml:space="preserve"> </w:t>
      </w:r>
      <w:r>
        <w:t>relief,</w:t>
      </w:r>
      <w:r>
        <w:rPr>
          <w:spacing w:val="-14"/>
        </w:rPr>
        <w:t xml:space="preserve"> </w:t>
      </w:r>
      <w:r>
        <w:t>or</w:t>
      </w:r>
      <w:r>
        <w:rPr>
          <w:spacing w:val="-14"/>
        </w:rPr>
        <w:t xml:space="preserve"> </w:t>
      </w:r>
      <w:r>
        <w:t>any</w:t>
      </w:r>
      <w:r>
        <w:rPr>
          <w:spacing w:val="-13"/>
        </w:rPr>
        <w:t xml:space="preserve"> </w:t>
      </w:r>
      <w:r>
        <w:t>other</w:t>
      </w:r>
      <w:r>
        <w:rPr>
          <w:spacing w:val="-14"/>
        </w:rPr>
        <w:t xml:space="preserve"> </w:t>
      </w:r>
      <w:r>
        <w:t>foreseeable</w:t>
      </w:r>
      <w:r>
        <w:rPr>
          <w:spacing w:val="-12"/>
        </w:rPr>
        <w:t xml:space="preserve"> </w:t>
      </w:r>
      <w:r>
        <w:t>reason.</w:t>
      </w:r>
    </w:p>
    <w:p w14:paraId="74B353AD" w14:textId="77777777" w:rsidR="00DB7B8F" w:rsidRDefault="00DB7B8F" w:rsidP="00DB7B8F">
      <w:pPr>
        <w:pStyle w:val="BodyText"/>
        <w:spacing w:before="11"/>
        <w:rPr>
          <w:sz w:val="23"/>
        </w:rPr>
      </w:pPr>
    </w:p>
    <w:p w14:paraId="1E9E0691" w14:textId="77777777" w:rsidR="00DB7B8F" w:rsidRDefault="00DB7B8F" w:rsidP="00DB7B8F">
      <w:pPr>
        <w:pStyle w:val="BodyText"/>
        <w:ind w:left="1568" w:right="1223" w:hanging="275"/>
        <w:jc w:val="both"/>
      </w:pPr>
      <w:r>
        <w:rPr>
          <w:sz w:val="12"/>
        </w:rPr>
        <w:t xml:space="preserve">(3) </w:t>
      </w:r>
      <w:r>
        <w:t>During seal coat operations, the pilot vehicle will drive at a speed of 35 miles per hour (mph) or less through the work zone. If the pilot vehicle drives on any portion of the recently sealed surface that has not be swept at least once, maintain speeds of 25 mph or</w:t>
      </w:r>
      <w:r>
        <w:rPr>
          <w:spacing w:val="-10"/>
        </w:rPr>
        <w:t xml:space="preserve"> </w:t>
      </w:r>
      <w:r>
        <w:t>less.</w:t>
      </w:r>
      <w:r>
        <w:rPr>
          <w:spacing w:val="38"/>
        </w:rPr>
        <w:t xml:space="preserve"> </w:t>
      </w:r>
      <w:r>
        <w:t>During</w:t>
      </w:r>
      <w:r>
        <w:rPr>
          <w:spacing w:val="-9"/>
        </w:rPr>
        <w:t xml:space="preserve"> </w:t>
      </w:r>
      <w:r>
        <w:t>fog</w:t>
      </w:r>
      <w:r>
        <w:rPr>
          <w:spacing w:val="-10"/>
        </w:rPr>
        <w:t xml:space="preserve"> </w:t>
      </w:r>
      <w:r>
        <w:t>seal</w:t>
      </w:r>
      <w:r>
        <w:rPr>
          <w:spacing w:val="-9"/>
        </w:rPr>
        <w:t xml:space="preserve"> </w:t>
      </w:r>
      <w:r>
        <w:t>operations,</w:t>
      </w:r>
      <w:r>
        <w:rPr>
          <w:spacing w:val="-8"/>
        </w:rPr>
        <w:t xml:space="preserve"> </w:t>
      </w:r>
      <w:r>
        <w:t>the</w:t>
      </w:r>
      <w:r>
        <w:rPr>
          <w:spacing w:val="-8"/>
        </w:rPr>
        <w:t xml:space="preserve"> </w:t>
      </w:r>
      <w:r>
        <w:t>pilot</w:t>
      </w:r>
      <w:r>
        <w:rPr>
          <w:spacing w:val="-9"/>
        </w:rPr>
        <w:t xml:space="preserve"> </w:t>
      </w:r>
      <w:r>
        <w:t>vehicle</w:t>
      </w:r>
      <w:r>
        <w:rPr>
          <w:spacing w:val="-9"/>
        </w:rPr>
        <w:t xml:space="preserve"> </w:t>
      </w:r>
      <w:r>
        <w:t>will</w:t>
      </w:r>
      <w:r>
        <w:rPr>
          <w:spacing w:val="-9"/>
        </w:rPr>
        <w:t xml:space="preserve"> </w:t>
      </w:r>
      <w:r>
        <w:t>drive</w:t>
      </w:r>
      <w:r>
        <w:rPr>
          <w:spacing w:val="-9"/>
        </w:rPr>
        <w:t xml:space="preserve"> </w:t>
      </w:r>
      <w:r>
        <w:t>at</w:t>
      </w:r>
      <w:r>
        <w:rPr>
          <w:spacing w:val="-9"/>
        </w:rPr>
        <w:t xml:space="preserve"> </w:t>
      </w:r>
      <w:r>
        <w:t>a</w:t>
      </w:r>
      <w:r>
        <w:rPr>
          <w:spacing w:val="-9"/>
        </w:rPr>
        <w:t xml:space="preserve"> </w:t>
      </w:r>
      <w:r>
        <w:t>speed</w:t>
      </w:r>
      <w:r>
        <w:rPr>
          <w:spacing w:val="-9"/>
        </w:rPr>
        <w:t xml:space="preserve"> </w:t>
      </w:r>
      <w:r>
        <w:t>of</w:t>
      </w:r>
      <w:r>
        <w:rPr>
          <w:spacing w:val="-9"/>
        </w:rPr>
        <w:t xml:space="preserve"> </w:t>
      </w:r>
      <w:r>
        <w:t>45</w:t>
      </w:r>
      <w:r>
        <w:rPr>
          <w:spacing w:val="-9"/>
        </w:rPr>
        <w:t xml:space="preserve"> </w:t>
      </w:r>
      <w:r>
        <w:t>mph</w:t>
      </w:r>
      <w:r>
        <w:rPr>
          <w:spacing w:val="-8"/>
        </w:rPr>
        <w:t xml:space="preserve"> </w:t>
      </w:r>
      <w:r>
        <w:t>or</w:t>
      </w:r>
      <w:r>
        <w:rPr>
          <w:spacing w:val="-9"/>
        </w:rPr>
        <w:t xml:space="preserve"> </w:t>
      </w:r>
      <w:r>
        <w:t>less through the work</w:t>
      </w:r>
      <w:r>
        <w:rPr>
          <w:spacing w:val="-2"/>
        </w:rPr>
        <w:t xml:space="preserve"> </w:t>
      </w:r>
      <w:r>
        <w:t>zone.</w:t>
      </w:r>
    </w:p>
    <w:p w14:paraId="2F6E9FC0" w14:textId="77777777" w:rsidR="00DB7B8F" w:rsidRDefault="00DB7B8F" w:rsidP="00DB7B8F">
      <w:pPr>
        <w:pStyle w:val="BodyText"/>
      </w:pPr>
    </w:p>
    <w:p w14:paraId="41F34FA2" w14:textId="77777777" w:rsidR="00DB7B8F" w:rsidRDefault="00DB7B8F" w:rsidP="00DB7B8F">
      <w:pPr>
        <w:pStyle w:val="BodyText"/>
        <w:ind w:left="1568" w:right="1286" w:hanging="275"/>
      </w:pPr>
      <w:r>
        <w:rPr>
          <w:sz w:val="12"/>
        </w:rPr>
        <w:t xml:space="preserve">(4) </w:t>
      </w:r>
      <w:r>
        <w:t>Pilot vehicle drivers shall be properly licensed and shall be familiar with and always observe the “Rules of the Road” for proper, safe, and courteous driving.</w:t>
      </w:r>
    </w:p>
    <w:p w14:paraId="2E42CD40" w14:textId="77777777" w:rsidR="00DB7B8F" w:rsidRDefault="00DB7B8F" w:rsidP="00DB7B8F">
      <w:pPr>
        <w:pStyle w:val="BodyText"/>
        <w:spacing w:before="1"/>
      </w:pPr>
    </w:p>
    <w:p w14:paraId="53C8CA18" w14:textId="77777777" w:rsidR="00DB7B8F" w:rsidRDefault="00DB7B8F" w:rsidP="00DB7B8F">
      <w:pPr>
        <w:pStyle w:val="BodyText"/>
        <w:ind w:left="1293"/>
      </w:pPr>
      <w:r>
        <w:rPr>
          <w:sz w:val="12"/>
        </w:rPr>
        <w:t xml:space="preserve">(5) </w:t>
      </w:r>
      <w:r>
        <w:t>Pilot vehicle drivers shall have undergone the training for flaggers as described in section</w:t>
      </w:r>
    </w:p>
    <w:p w14:paraId="58FDDD40" w14:textId="77777777" w:rsidR="00DB7B8F" w:rsidRDefault="00DB7B8F" w:rsidP="00DB7B8F">
      <w:pPr>
        <w:pStyle w:val="BodyText"/>
        <w:ind w:left="1568"/>
      </w:pPr>
      <w:r>
        <w:t>104.6.1 of the standard specifications.</w:t>
      </w:r>
    </w:p>
    <w:p w14:paraId="1E1DB49F" w14:textId="77777777" w:rsidR="00DB7B8F" w:rsidRDefault="00DB7B8F" w:rsidP="00DB7B8F">
      <w:pPr>
        <w:sectPr w:rsidR="00DB7B8F">
          <w:pgSz w:w="12240" w:h="15840"/>
          <w:pgMar w:top="1360" w:right="400" w:bottom="1440" w:left="420" w:header="0" w:footer="1176" w:gutter="0"/>
          <w:cols w:space="720"/>
        </w:sectPr>
      </w:pPr>
    </w:p>
    <w:p w14:paraId="74A6FF77" w14:textId="77777777" w:rsidR="00DB7B8F" w:rsidRDefault="00DB7B8F" w:rsidP="00DB7B8F">
      <w:pPr>
        <w:pStyle w:val="ListParagraph"/>
        <w:widowControl w:val="0"/>
        <w:numPr>
          <w:ilvl w:val="0"/>
          <w:numId w:val="24"/>
        </w:numPr>
        <w:tabs>
          <w:tab w:val="left" w:pos="1276"/>
        </w:tabs>
        <w:autoSpaceDE w:val="0"/>
        <w:autoSpaceDN w:val="0"/>
        <w:spacing w:before="81" w:after="0" w:line="230" w:lineRule="exact"/>
        <w:contextualSpacing w:val="0"/>
        <w:rPr>
          <w:rFonts w:ascii="Arial"/>
          <w:b/>
          <w:sz w:val="20"/>
        </w:rPr>
      </w:pPr>
      <w:r>
        <w:rPr>
          <w:rFonts w:ascii="Arial"/>
          <w:b/>
          <w:sz w:val="20"/>
        </w:rPr>
        <w:lastRenderedPageBreak/>
        <w:t>Measurement</w:t>
      </w:r>
    </w:p>
    <w:p w14:paraId="45A371EA" w14:textId="77777777" w:rsidR="00DB7B8F" w:rsidRDefault="00DB7B8F" w:rsidP="00DB7B8F">
      <w:pPr>
        <w:pStyle w:val="BodyText"/>
        <w:ind w:left="1568" w:right="1286" w:hanging="275"/>
      </w:pPr>
      <w:r>
        <w:rPr>
          <w:sz w:val="12"/>
        </w:rPr>
        <w:t xml:space="preserve">(1) </w:t>
      </w:r>
      <w:r>
        <w:t>The department will measure Furnish and Operate Pilot Vehicle by the day acceptably completed. Operation for four hours or less shall be considered as one‐half day and operation for more than four hours shall be considered as a full day.</w:t>
      </w:r>
    </w:p>
    <w:p w14:paraId="2A55F740" w14:textId="77777777" w:rsidR="00DB7B8F" w:rsidRDefault="00DB7B8F" w:rsidP="00DB7B8F">
      <w:pPr>
        <w:pStyle w:val="BodyText"/>
        <w:spacing w:before="9"/>
        <w:rPr>
          <w:sz w:val="18"/>
        </w:rPr>
      </w:pPr>
    </w:p>
    <w:p w14:paraId="3EFB128A" w14:textId="77777777" w:rsidR="00DB7B8F" w:rsidRDefault="00DB7B8F" w:rsidP="00DB7B8F">
      <w:pPr>
        <w:pStyle w:val="BodyText"/>
        <w:spacing w:line="480" w:lineRule="auto"/>
        <w:ind w:left="2388" w:right="5835" w:hanging="1095"/>
      </w:pPr>
      <w:r>
        <w:rPr>
          <w:sz w:val="12"/>
        </w:rPr>
        <w:t xml:space="preserve">(2) </w:t>
      </w:r>
      <w:r>
        <w:t>Calculate the number of days as follows: T</w:t>
      </w:r>
      <w:r>
        <w:rPr>
          <w:vertAlign w:val="subscript"/>
        </w:rPr>
        <w:t>D</w:t>
      </w:r>
      <w:r>
        <w:t xml:space="preserve"> = D x N</w:t>
      </w:r>
    </w:p>
    <w:p w14:paraId="41030C21" w14:textId="77777777" w:rsidR="00DB7B8F" w:rsidRDefault="00DB7B8F" w:rsidP="00DB7B8F">
      <w:pPr>
        <w:pStyle w:val="Heading3"/>
        <w:spacing w:line="292" w:lineRule="exact"/>
        <w:ind w:left="2387"/>
      </w:pPr>
      <w:r>
        <w:t>Where:</w:t>
      </w:r>
    </w:p>
    <w:p w14:paraId="2CF51938" w14:textId="77777777" w:rsidR="00DB7B8F" w:rsidRDefault="00DB7B8F" w:rsidP="00DB7B8F">
      <w:pPr>
        <w:pStyle w:val="BodyText"/>
        <w:spacing w:before="1"/>
        <w:rPr>
          <w:b/>
        </w:rPr>
      </w:pPr>
    </w:p>
    <w:p w14:paraId="51D53AE8" w14:textId="77777777" w:rsidR="00DB7B8F" w:rsidRDefault="00DB7B8F" w:rsidP="00DB7B8F">
      <w:pPr>
        <w:pStyle w:val="BodyText"/>
        <w:ind w:left="2387"/>
      </w:pPr>
      <w:r>
        <w:t>T</w:t>
      </w:r>
      <w:r>
        <w:rPr>
          <w:vertAlign w:val="subscript"/>
        </w:rPr>
        <w:t>D</w:t>
      </w:r>
      <w:r>
        <w:t xml:space="preserve"> = Total</w:t>
      </w:r>
      <w:r>
        <w:rPr>
          <w:spacing w:val="-10"/>
        </w:rPr>
        <w:t xml:space="preserve"> </w:t>
      </w:r>
      <w:r>
        <w:t>days</w:t>
      </w:r>
    </w:p>
    <w:p w14:paraId="7C41ADA5" w14:textId="77777777" w:rsidR="00DB7B8F" w:rsidRDefault="00DB7B8F" w:rsidP="00DB7B8F">
      <w:pPr>
        <w:pStyle w:val="BodyText"/>
      </w:pPr>
    </w:p>
    <w:p w14:paraId="7EAF8B33" w14:textId="77777777" w:rsidR="00DB7B8F" w:rsidRDefault="00DB7B8F" w:rsidP="00DB7B8F">
      <w:pPr>
        <w:pStyle w:val="BodyText"/>
        <w:ind w:left="2729" w:right="2035" w:hanging="360"/>
      </w:pPr>
      <w:r>
        <w:t>D = Number of days pilot vehicles are required for sealing and sweeping operations</w:t>
      </w:r>
    </w:p>
    <w:p w14:paraId="2F7C11E6" w14:textId="77777777" w:rsidR="00DB7B8F" w:rsidRDefault="00DB7B8F" w:rsidP="00DB7B8F">
      <w:pPr>
        <w:pStyle w:val="BodyText"/>
        <w:spacing w:before="11"/>
        <w:rPr>
          <w:sz w:val="23"/>
        </w:rPr>
      </w:pPr>
    </w:p>
    <w:p w14:paraId="45C76D76" w14:textId="77777777" w:rsidR="00DB7B8F" w:rsidRDefault="00DB7B8F" w:rsidP="00DB7B8F">
      <w:pPr>
        <w:pStyle w:val="BodyText"/>
        <w:ind w:left="2387" w:right="1993"/>
      </w:pPr>
      <w:r>
        <w:t>N = Number of pilot vehicles required to lead traffic through sealing and sweeping operations</w:t>
      </w:r>
    </w:p>
    <w:p w14:paraId="0EBF1798" w14:textId="77777777" w:rsidR="00DB7B8F" w:rsidRDefault="00DB7B8F" w:rsidP="00DB7B8F">
      <w:pPr>
        <w:pStyle w:val="BodyText"/>
        <w:spacing w:before="1"/>
      </w:pPr>
    </w:p>
    <w:p w14:paraId="53F8DFE2" w14:textId="77777777" w:rsidR="00DB7B8F" w:rsidRDefault="00DB7B8F" w:rsidP="00DB7B8F">
      <w:pPr>
        <w:pStyle w:val="BodyText"/>
        <w:ind w:left="1649" w:right="1075"/>
      </w:pPr>
      <w:r>
        <w:t>Example: A seal coat operation takes a total of four days to complete. Two days for placement of the seal coat and two days for final sweeping of the seal coat. Two pilot vehicles are required to lead traffic during seal coat operations and two pilot vehicles are required to lead traffic during sweeping operations. The bid item for pilot vehicles is calculated as follows:</w:t>
      </w:r>
    </w:p>
    <w:p w14:paraId="0DB1CDC0" w14:textId="77777777" w:rsidR="00DB7B8F" w:rsidRDefault="00DB7B8F" w:rsidP="00DB7B8F">
      <w:pPr>
        <w:pStyle w:val="BodyText"/>
        <w:spacing w:before="8"/>
        <w:rPr>
          <w:sz w:val="22"/>
        </w:rPr>
      </w:pPr>
    </w:p>
    <w:p w14:paraId="792F00C2" w14:textId="77777777" w:rsidR="00DB7B8F" w:rsidRDefault="00DB7B8F" w:rsidP="00DB7B8F">
      <w:pPr>
        <w:tabs>
          <w:tab w:val="left" w:pos="6309"/>
        </w:tabs>
        <w:spacing w:line="230" w:lineRule="exact"/>
        <w:ind w:left="3388"/>
        <w:rPr>
          <w:rFonts w:ascii="Arial"/>
          <w:i/>
          <w:sz w:val="20"/>
        </w:rPr>
      </w:pPr>
      <w:r>
        <w:rPr>
          <w:rFonts w:ascii="Arial"/>
          <w:i/>
          <w:sz w:val="20"/>
        </w:rPr>
        <w:t>Seal</w:t>
      </w:r>
      <w:r>
        <w:rPr>
          <w:rFonts w:ascii="Arial"/>
          <w:i/>
          <w:spacing w:val="-4"/>
          <w:sz w:val="20"/>
        </w:rPr>
        <w:t xml:space="preserve"> </w:t>
      </w:r>
      <w:r>
        <w:rPr>
          <w:rFonts w:ascii="Arial"/>
          <w:i/>
          <w:sz w:val="20"/>
        </w:rPr>
        <w:t>Coat</w:t>
      </w:r>
      <w:r>
        <w:rPr>
          <w:rFonts w:ascii="Arial"/>
          <w:i/>
          <w:spacing w:val="-4"/>
          <w:sz w:val="20"/>
        </w:rPr>
        <w:t xml:space="preserve"> </w:t>
      </w:r>
      <w:r>
        <w:rPr>
          <w:rFonts w:ascii="Arial"/>
          <w:i/>
          <w:sz w:val="20"/>
        </w:rPr>
        <w:t>Operation</w:t>
      </w:r>
      <w:r>
        <w:rPr>
          <w:rFonts w:ascii="Arial"/>
          <w:i/>
          <w:sz w:val="20"/>
        </w:rPr>
        <w:tab/>
        <w:t>Sweeping</w:t>
      </w:r>
      <w:r>
        <w:rPr>
          <w:rFonts w:ascii="Arial"/>
          <w:i/>
          <w:spacing w:val="-1"/>
          <w:sz w:val="20"/>
        </w:rPr>
        <w:t xml:space="preserve"> </w:t>
      </w:r>
      <w:r>
        <w:rPr>
          <w:rFonts w:ascii="Arial"/>
          <w:i/>
          <w:sz w:val="20"/>
        </w:rPr>
        <w:t>Operation</w:t>
      </w:r>
    </w:p>
    <w:p w14:paraId="1B3D13A8" w14:textId="77777777" w:rsidR="00DB7B8F" w:rsidRDefault="00DB7B8F" w:rsidP="00DB7B8F">
      <w:pPr>
        <w:pStyle w:val="BodyText"/>
        <w:spacing w:line="465" w:lineRule="auto"/>
        <w:ind w:left="2387" w:right="3278"/>
      </w:pPr>
      <w:r>
        <w:t>T</w:t>
      </w:r>
      <w:r>
        <w:rPr>
          <w:vertAlign w:val="subscript"/>
        </w:rPr>
        <w:t>D</w:t>
      </w:r>
      <w:r>
        <w:t xml:space="preserve"> </w:t>
      </w:r>
      <w:r>
        <w:rPr>
          <w:rFonts w:ascii="Arial"/>
        </w:rPr>
        <w:t xml:space="preserve">= </w:t>
      </w:r>
      <w:r>
        <w:t>(2 days x 2 pilot vehicles) + (2 days x 2 pilot vehicles) T</w:t>
      </w:r>
      <w:r>
        <w:rPr>
          <w:vertAlign w:val="subscript"/>
        </w:rPr>
        <w:t>D</w:t>
      </w:r>
      <w:r>
        <w:t xml:space="preserve"> </w:t>
      </w:r>
      <w:r>
        <w:rPr>
          <w:rFonts w:ascii="Arial"/>
        </w:rPr>
        <w:t xml:space="preserve">= </w:t>
      </w:r>
      <w:r>
        <w:t>8 days</w:t>
      </w:r>
    </w:p>
    <w:p w14:paraId="1127CD34" w14:textId="77777777" w:rsidR="00DB7B8F" w:rsidRDefault="00DB7B8F" w:rsidP="00DB7B8F">
      <w:pPr>
        <w:pStyle w:val="ListParagraph"/>
        <w:widowControl w:val="0"/>
        <w:numPr>
          <w:ilvl w:val="0"/>
          <w:numId w:val="24"/>
        </w:numPr>
        <w:tabs>
          <w:tab w:val="left" w:pos="1265"/>
        </w:tabs>
        <w:autoSpaceDE w:val="0"/>
        <w:autoSpaceDN w:val="0"/>
        <w:spacing w:after="0" w:line="187" w:lineRule="exact"/>
        <w:ind w:left="1264" w:hanging="244"/>
        <w:contextualSpacing w:val="0"/>
        <w:rPr>
          <w:rFonts w:ascii="Arial"/>
          <w:b/>
          <w:sz w:val="20"/>
        </w:rPr>
      </w:pPr>
      <w:r>
        <w:rPr>
          <w:rFonts w:ascii="Arial"/>
          <w:b/>
          <w:sz w:val="20"/>
        </w:rPr>
        <w:t>Payment</w:t>
      </w:r>
    </w:p>
    <w:p w14:paraId="3EF80E12" w14:textId="77777777" w:rsidR="00DB7B8F" w:rsidRDefault="00DB7B8F" w:rsidP="00DB7B8F">
      <w:pPr>
        <w:pStyle w:val="BodyText"/>
        <w:spacing w:before="61"/>
        <w:ind w:left="1568" w:right="1286" w:hanging="275"/>
      </w:pPr>
      <w:r>
        <w:rPr>
          <w:sz w:val="12"/>
        </w:rPr>
        <w:t xml:space="preserve">(1) </w:t>
      </w:r>
      <w:r>
        <w:t>The department will pay for measured quantities at the unit price under the following item:</w:t>
      </w:r>
    </w:p>
    <w:p w14:paraId="4D409BA2" w14:textId="77777777" w:rsidR="00DB7B8F" w:rsidRDefault="00DB7B8F" w:rsidP="00DB7B8F">
      <w:pPr>
        <w:pStyle w:val="BodyText"/>
        <w:rPr>
          <w:sz w:val="26"/>
        </w:rPr>
      </w:pPr>
    </w:p>
    <w:tbl>
      <w:tblPr>
        <w:tblW w:w="0" w:type="auto"/>
        <w:tblInd w:w="1683" w:type="dxa"/>
        <w:tblLayout w:type="fixed"/>
        <w:tblCellMar>
          <w:left w:w="0" w:type="dxa"/>
          <w:right w:w="0" w:type="dxa"/>
        </w:tblCellMar>
        <w:tblLook w:val="01E0" w:firstRow="1" w:lastRow="1" w:firstColumn="1" w:lastColumn="1" w:noHBand="0" w:noVBand="0"/>
      </w:tblPr>
      <w:tblGrid>
        <w:gridCol w:w="2151"/>
        <w:gridCol w:w="4804"/>
        <w:gridCol w:w="1424"/>
      </w:tblGrid>
      <w:tr w:rsidR="00DB7B8F" w14:paraId="73822FD4" w14:textId="77777777" w:rsidTr="00DC72B7">
        <w:trPr>
          <w:trHeight w:val="288"/>
        </w:trPr>
        <w:tc>
          <w:tcPr>
            <w:tcW w:w="2151" w:type="dxa"/>
          </w:tcPr>
          <w:p w14:paraId="429F808D" w14:textId="77777777" w:rsidR="00DB7B8F" w:rsidRDefault="00DB7B8F" w:rsidP="00DC72B7">
            <w:pPr>
              <w:pStyle w:val="TableParagraph"/>
              <w:spacing w:line="244" w:lineRule="exact"/>
              <w:ind w:left="50"/>
              <w:rPr>
                <w:sz w:val="24"/>
              </w:rPr>
            </w:pPr>
            <w:r>
              <w:rPr>
                <w:sz w:val="24"/>
                <w:u w:val="single"/>
              </w:rPr>
              <w:t>ITEM NUMBER</w:t>
            </w:r>
          </w:p>
        </w:tc>
        <w:tc>
          <w:tcPr>
            <w:tcW w:w="4804" w:type="dxa"/>
          </w:tcPr>
          <w:p w14:paraId="7C136DDF" w14:textId="77777777" w:rsidR="00DB7B8F" w:rsidRDefault="00DB7B8F" w:rsidP="00DC72B7">
            <w:pPr>
              <w:pStyle w:val="TableParagraph"/>
              <w:spacing w:line="244" w:lineRule="exact"/>
              <w:ind w:left="653"/>
              <w:rPr>
                <w:sz w:val="24"/>
              </w:rPr>
            </w:pPr>
            <w:r>
              <w:rPr>
                <w:sz w:val="24"/>
                <w:u w:val="single"/>
              </w:rPr>
              <w:t>DESCRIPTION</w:t>
            </w:r>
          </w:p>
        </w:tc>
        <w:tc>
          <w:tcPr>
            <w:tcW w:w="1424" w:type="dxa"/>
          </w:tcPr>
          <w:p w14:paraId="106AFD40" w14:textId="77777777" w:rsidR="00DB7B8F" w:rsidRDefault="00DB7B8F" w:rsidP="00DC72B7">
            <w:pPr>
              <w:pStyle w:val="TableParagraph"/>
              <w:spacing w:line="244" w:lineRule="exact"/>
              <w:ind w:left="0" w:right="47"/>
              <w:jc w:val="right"/>
              <w:rPr>
                <w:sz w:val="24"/>
              </w:rPr>
            </w:pPr>
            <w:r>
              <w:rPr>
                <w:sz w:val="24"/>
                <w:u w:val="single"/>
              </w:rPr>
              <w:t>UNIT</w:t>
            </w:r>
          </w:p>
        </w:tc>
      </w:tr>
      <w:tr w:rsidR="00DB7B8F" w14:paraId="1891744C" w14:textId="77777777" w:rsidTr="00DC72B7">
        <w:trPr>
          <w:trHeight w:val="288"/>
        </w:trPr>
        <w:tc>
          <w:tcPr>
            <w:tcW w:w="2151" w:type="dxa"/>
          </w:tcPr>
          <w:p w14:paraId="6471BEF7" w14:textId="77777777" w:rsidR="00DB7B8F" w:rsidRDefault="00DB7B8F" w:rsidP="00DC72B7">
            <w:pPr>
              <w:pStyle w:val="TableParagraph"/>
              <w:spacing w:line="269" w:lineRule="exact"/>
              <w:ind w:left="50"/>
              <w:rPr>
                <w:sz w:val="24"/>
              </w:rPr>
            </w:pPr>
            <w:r>
              <w:rPr>
                <w:sz w:val="24"/>
              </w:rPr>
              <w:t>643.0200.M</w:t>
            </w:r>
          </w:p>
        </w:tc>
        <w:tc>
          <w:tcPr>
            <w:tcW w:w="4804" w:type="dxa"/>
          </w:tcPr>
          <w:p w14:paraId="7AB7F9BF" w14:textId="77777777" w:rsidR="00DB7B8F" w:rsidRDefault="00DB7B8F" w:rsidP="00DC72B7">
            <w:pPr>
              <w:pStyle w:val="TableParagraph"/>
              <w:spacing w:line="269" w:lineRule="exact"/>
              <w:ind w:left="653"/>
              <w:rPr>
                <w:sz w:val="24"/>
              </w:rPr>
            </w:pPr>
            <w:r>
              <w:rPr>
                <w:sz w:val="24"/>
              </w:rPr>
              <w:t>Furnish and Operate Pilot Vehicle</w:t>
            </w:r>
          </w:p>
        </w:tc>
        <w:tc>
          <w:tcPr>
            <w:tcW w:w="1424" w:type="dxa"/>
          </w:tcPr>
          <w:p w14:paraId="7EF5036D" w14:textId="77777777" w:rsidR="00DB7B8F" w:rsidRDefault="00DB7B8F" w:rsidP="00DC72B7">
            <w:pPr>
              <w:pStyle w:val="TableParagraph"/>
              <w:spacing w:line="269" w:lineRule="exact"/>
              <w:ind w:left="0" w:right="129"/>
              <w:jc w:val="right"/>
              <w:rPr>
                <w:sz w:val="24"/>
              </w:rPr>
            </w:pPr>
            <w:r>
              <w:rPr>
                <w:sz w:val="24"/>
              </w:rPr>
              <w:t>DAY</w:t>
            </w:r>
          </w:p>
        </w:tc>
      </w:tr>
    </w:tbl>
    <w:p w14:paraId="1F27394A" w14:textId="77777777" w:rsidR="00DB7B8F" w:rsidRDefault="00DB7B8F" w:rsidP="00DB7B8F">
      <w:pPr>
        <w:pStyle w:val="BodyText"/>
        <w:spacing w:before="111"/>
        <w:ind w:left="1568" w:right="2017" w:hanging="275"/>
      </w:pPr>
      <w:r>
        <w:rPr>
          <w:sz w:val="12"/>
        </w:rPr>
        <w:t xml:space="preserve">(2) </w:t>
      </w:r>
      <w:r>
        <w:t>Payment for Furnish and Operate Pilot Vehicle is full compensation for providing vehicles and drivers.</w:t>
      </w:r>
    </w:p>
    <w:p w14:paraId="3ECD8FC5" w14:textId="77777777" w:rsidR="00DB7B8F" w:rsidRDefault="00DB7B8F" w:rsidP="00DB7B8F">
      <w:pPr>
        <w:sectPr w:rsidR="00DB7B8F">
          <w:pgSz w:w="12240" w:h="15840"/>
          <w:pgMar w:top="1360" w:right="400" w:bottom="1440" w:left="420" w:header="0" w:footer="1176" w:gutter="0"/>
          <w:cols w:space="720"/>
        </w:sectPr>
      </w:pPr>
    </w:p>
    <w:p w14:paraId="6F1141C5" w14:textId="77777777" w:rsidR="00DB7B8F" w:rsidRDefault="00DB7B8F" w:rsidP="00DB7B8F">
      <w:pPr>
        <w:pStyle w:val="Heading1"/>
      </w:pPr>
      <w:bookmarkStart w:id="13" w:name="_TOC_250004"/>
      <w:r>
        <w:lastRenderedPageBreak/>
        <w:t>SECTION 6 ‐</w:t>
      </w:r>
      <w:r>
        <w:rPr>
          <w:spacing w:val="59"/>
        </w:rPr>
        <w:t xml:space="preserve"> </w:t>
      </w:r>
      <w:bookmarkEnd w:id="13"/>
      <w:r>
        <w:t>MOBILIZATION</w:t>
      </w:r>
    </w:p>
    <w:p w14:paraId="04150E2B" w14:textId="77777777" w:rsidR="00DB7B8F" w:rsidRDefault="00DB7B8F" w:rsidP="00DB7B8F">
      <w:pPr>
        <w:pStyle w:val="ListParagraph"/>
        <w:widowControl w:val="0"/>
        <w:numPr>
          <w:ilvl w:val="0"/>
          <w:numId w:val="23"/>
        </w:numPr>
        <w:tabs>
          <w:tab w:val="left" w:pos="1276"/>
        </w:tabs>
        <w:autoSpaceDE w:val="0"/>
        <w:autoSpaceDN w:val="0"/>
        <w:spacing w:before="279" w:after="0" w:line="240" w:lineRule="auto"/>
        <w:ind w:hanging="255"/>
        <w:contextualSpacing w:val="0"/>
        <w:rPr>
          <w:rFonts w:ascii="Arial"/>
          <w:b/>
          <w:sz w:val="20"/>
        </w:rPr>
      </w:pPr>
      <w:r>
        <w:rPr>
          <w:rFonts w:ascii="Arial"/>
          <w:b/>
          <w:sz w:val="20"/>
        </w:rPr>
        <w:t>Description</w:t>
      </w:r>
    </w:p>
    <w:p w14:paraId="36CD34CE" w14:textId="77777777" w:rsidR="00DB7B8F" w:rsidRDefault="00DB7B8F" w:rsidP="00DB7B8F">
      <w:pPr>
        <w:pStyle w:val="BodyText"/>
        <w:spacing w:before="63"/>
        <w:ind w:left="1269" w:right="1402"/>
      </w:pPr>
      <w:r>
        <w:t>This section describes the work and operations necessary to move personnel, equipment, supplies, and incidentals to the project site.</w:t>
      </w:r>
    </w:p>
    <w:p w14:paraId="796F8A9D" w14:textId="77777777" w:rsidR="00DB7B8F" w:rsidRDefault="00DB7B8F" w:rsidP="00DB7B8F">
      <w:pPr>
        <w:pStyle w:val="BodyText"/>
      </w:pPr>
    </w:p>
    <w:p w14:paraId="4725A9B0" w14:textId="77777777" w:rsidR="00DB7B8F" w:rsidRDefault="00DB7B8F" w:rsidP="00DB7B8F">
      <w:pPr>
        <w:pStyle w:val="ListParagraph"/>
        <w:widowControl w:val="0"/>
        <w:numPr>
          <w:ilvl w:val="0"/>
          <w:numId w:val="23"/>
        </w:numPr>
        <w:tabs>
          <w:tab w:val="left" w:pos="1276"/>
        </w:tabs>
        <w:autoSpaceDE w:val="0"/>
        <w:autoSpaceDN w:val="0"/>
        <w:spacing w:after="0" w:line="240" w:lineRule="auto"/>
        <w:ind w:hanging="255"/>
        <w:contextualSpacing w:val="0"/>
        <w:rPr>
          <w:rFonts w:ascii="Arial"/>
          <w:b/>
          <w:sz w:val="20"/>
        </w:rPr>
      </w:pPr>
      <w:r>
        <w:rPr>
          <w:rFonts w:ascii="Arial"/>
          <w:b/>
          <w:sz w:val="20"/>
        </w:rPr>
        <w:t>Materials</w:t>
      </w:r>
      <w:r>
        <w:rPr>
          <w:rFonts w:ascii="Arial"/>
          <w:b/>
          <w:spacing w:val="-2"/>
          <w:sz w:val="20"/>
        </w:rPr>
        <w:t xml:space="preserve"> </w:t>
      </w:r>
      <w:r>
        <w:rPr>
          <w:rFonts w:ascii="Arial"/>
          <w:b/>
          <w:sz w:val="20"/>
        </w:rPr>
        <w:t>(Vacant)</w:t>
      </w:r>
    </w:p>
    <w:p w14:paraId="0AEB9A22" w14:textId="77777777" w:rsidR="00DB7B8F" w:rsidRDefault="00DB7B8F" w:rsidP="00DB7B8F">
      <w:pPr>
        <w:pStyle w:val="BodyText"/>
        <w:rPr>
          <w:rFonts w:ascii="Arial"/>
          <w:b/>
          <w:sz w:val="31"/>
        </w:rPr>
      </w:pPr>
    </w:p>
    <w:p w14:paraId="0B84D1FD" w14:textId="77777777" w:rsidR="00DB7B8F" w:rsidRDefault="00DB7B8F" w:rsidP="00DB7B8F">
      <w:pPr>
        <w:pStyle w:val="ListParagraph"/>
        <w:widowControl w:val="0"/>
        <w:numPr>
          <w:ilvl w:val="0"/>
          <w:numId w:val="23"/>
        </w:numPr>
        <w:tabs>
          <w:tab w:val="left" w:pos="1276"/>
        </w:tabs>
        <w:autoSpaceDE w:val="0"/>
        <w:autoSpaceDN w:val="0"/>
        <w:spacing w:after="0" w:line="240" w:lineRule="auto"/>
        <w:ind w:hanging="255"/>
        <w:contextualSpacing w:val="0"/>
        <w:rPr>
          <w:rFonts w:ascii="Arial"/>
          <w:b/>
          <w:sz w:val="20"/>
        </w:rPr>
      </w:pPr>
      <w:r>
        <w:rPr>
          <w:rFonts w:ascii="Arial"/>
          <w:b/>
          <w:sz w:val="20"/>
        </w:rPr>
        <w:t>Construction</w:t>
      </w:r>
      <w:r>
        <w:rPr>
          <w:rFonts w:ascii="Arial"/>
          <w:b/>
          <w:spacing w:val="-2"/>
          <w:sz w:val="20"/>
        </w:rPr>
        <w:t xml:space="preserve"> </w:t>
      </w:r>
      <w:r>
        <w:rPr>
          <w:rFonts w:ascii="Arial"/>
          <w:b/>
          <w:sz w:val="20"/>
        </w:rPr>
        <w:t>(Vacant)</w:t>
      </w:r>
    </w:p>
    <w:p w14:paraId="01787CE7" w14:textId="77777777" w:rsidR="00DB7B8F" w:rsidRDefault="00DB7B8F" w:rsidP="00DB7B8F">
      <w:pPr>
        <w:pStyle w:val="BodyText"/>
        <w:rPr>
          <w:rFonts w:ascii="Arial"/>
          <w:b/>
          <w:sz w:val="20"/>
        </w:rPr>
      </w:pPr>
    </w:p>
    <w:p w14:paraId="065C60EB" w14:textId="77777777" w:rsidR="00DB7B8F" w:rsidRDefault="00DB7B8F" w:rsidP="00DB7B8F">
      <w:pPr>
        <w:pStyle w:val="ListParagraph"/>
        <w:widowControl w:val="0"/>
        <w:numPr>
          <w:ilvl w:val="0"/>
          <w:numId w:val="23"/>
        </w:numPr>
        <w:tabs>
          <w:tab w:val="left" w:pos="1276"/>
        </w:tabs>
        <w:autoSpaceDE w:val="0"/>
        <w:autoSpaceDN w:val="0"/>
        <w:spacing w:after="0" w:line="230" w:lineRule="exact"/>
        <w:ind w:hanging="255"/>
        <w:contextualSpacing w:val="0"/>
        <w:rPr>
          <w:rFonts w:ascii="Arial"/>
          <w:b/>
          <w:sz w:val="20"/>
        </w:rPr>
      </w:pPr>
      <w:r>
        <w:rPr>
          <w:rFonts w:ascii="Arial"/>
          <w:b/>
          <w:sz w:val="20"/>
        </w:rPr>
        <w:t>Measurement</w:t>
      </w:r>
    </w:p>
    <w:p w14:paraId="20FED74A" w14:textId="77777777" w:rsidR="00DB7B8F" w:rsidRDefault="00DB7B8F" w:rsidP="00DB7B8F">
      <w:pPr>
        <w:pStyle w:val="BodyText"/>
        <w:ind w:left="1289" w:right="1286"/>
        <w:rPr>
          <w:rFonts w:ascii="Arial"/>
          <w:sz w:val="20"/>
        </w:rPr>
      </w:pPr>
      <w:r>
        <w:t>The department will measure Mobilization as one each for each segment identified and acceptably completed. Mobilization for segments deleted from the agreement will not be paid</w:t>
      </w:r>
      <w:r>
        <w:rPr>
          <w:rFonts w:ascii="Arial"/>
          <w:sz w:val="20"/>
        </w:rPr>
        <w:t>.</w:t>
      </w:r>
    </w:p>
    <w:p w14:paraId="6B95EE88" w14:textId="77777777" w:rsidR="00DB7B8F" w:rsidRDefault="00DB7B8F" w:rsidP="00DB7B8F">
      <w:pPr>
        <w:pStyle w:val="BodyText"/>
        <w:rPr>
          <w:rFonts w:ascii="Arial"/>
          <w:sz w:val="20"/>
        </w:rPr>
      </w:pPr>
    </w:p>
    <w:p w14:paraId="71ECBE3E" w14:textId="77777777" w:rsidR="00DB7B8F" w:rsidRDefault="00DB7B8F" w:rsidP="00DB7B8F">
      <w:pPr>
        <w:pStyle w:val="ListParagraph"/>
        <w:widowControl w:val="0"/>
        <w:numPr>
          <w:ilvl w:val="0"/>
          <w:numId w:val="23"/>
        </w:numPr>
        <w:tabs>
          <w:tab w:val="left" w:pos="1265"/>
        </w:tabs>
        <w:autoSpaceDE w:val="0"/>
        <w:autoSpaceDN w:val="0"/>
        <w:spacing w:before="1" w:after="0" w:line="240" w:lineRule="auto"/>
        <w:ind w:left="1264" w:hanging="244"/>
        <w:contextualSpacing w:val="0"/>
        <w:rPr>
          <w:rFonts w:ascii="Arial"/>
          <w:b/>
          <w:sz w:val="20"/>
        </w:rPr>
      </w:pPr>
      <w:r>
        <w:rPr>
          <w:rFonts w:ascii="Arial"/>
          <w:b/>
          <w:sz w:val="20"/>
        </w:rPr>
        <w:t>Payment</w:t>
      </w:r>
    </w:p>
    <w:p w14:paraId="224B493C" w14:textId="77777777" w:rsidR="00DB7B8F" w:rsidRDefault="00DB7B8F" w:rsidP="00DB7B8F">
      <w:pPr>
        <w:pStyle w:val="BodyText"/>
        <w:spacing w:before="61"/>
        <w:ind w:left="1568" w:right="1286" w:hanging="275"/>
      </w:pPr>
      <w:r>
        <w:rPr>
          <w:sz w:val="12"/>
        </w:rPr>
        <w:t xml:space="preserve">(1) </w:t>
      </w:r>
      <w:r>
        <w:t>The department will pay for measured quantities at the unit price under the following item:</w:t>
      </w:r>
    </w:p>
    <w:p w14:paraId="3D454E40" w14:textId="77777777" w:rsidR="00DB7B8F" w:rsidRDefault="00DB7B8F" w:rsidP="00DB7B8F">
      <w:pPr>
        <w:pStyle w:val="BodyText"/>
        <w:spacing w:before="12"/>
        <w:rPr>
          <w:sz w:val="25"/>
        </w:rPr>
      </w:pPr>
    </w:p>
    <w:tbl>
      <w:tblPr>
        <w:tblW w:w="0" w:type="auto"/>
        <w:tblInd w:w="1683" w:type="dxa"/>
        <w:tblLayout w:type="fixed"/>
        <w:tblCellMar>
          <w:left w:w="0" w:type="dxa"/>
          <w:right w:w="0" w:type="dxa"/>
        </w:tblCellMar>
        <w:tblLook w:val="01E0" w:firstRow="1" w:lastRow="1" w:firstColumn="1" w:lastColumn="1" w:noHBand="0" w:noVBand="0"/>
      </w:tblPr>
      <w:tblGrid>
        <w:gridCol w:w="2151"/>
        <w:gridCol w:w="3828"/>
        <w:gridCol w:w="2451"/>
      </w:tblGrid>
      <w:tr w:rsidR="00DB7B8F" w14:paraId="4378FDED" w14:textId="77777777" w:rsidTr="00DC72B7">
        <w:trPr>
          <w:trHeight w:val="288"/>
        </w:trPr>
        <w:tc>
          <w:tcPr>
            <w:tcW w:w="2151" w:type="dxa"/>
          </w:tcPr>
          <w:p w14:paraId="26D7C3B8" w14:textId="77777777" w:rsidR="00DB7B8F" w:rsidRDefault="00DB7B8F" w:rsidP="00DC72B7">
            <w:pPr>
              <w:pStyle w:val="TableParagraph"/>
              <w:spacing w:line="244" w:lineRule="exact"/>
              <w:ind w:left="50"/>
              <w:rPr>
                <w:sz w:val="24"/>
              </w:rPr>
            </w:pPr>
            <w:r>
              <w:rPr>
                <w:sz w:val="24"/>
                <w:u w:val="single"/>
              </w:rPr>
              <w:t>ITEM NUMBER</w:t>
            </w:r>
          </w:p>
        </w:tc>
        <w:tc>
          <w:tcPr>
            <w:tcW w:w="3828" w:type="dxa"/>
          </w:tcPr>
          <w:p w14:paraId="3E7C34D9" w14:textId="77777777" w:rsidR="00DB7B8F" w:rsidRDefault="00DB7B8F" w:rsidP="00DC72B7">
            <w:pPr>
              <w:pStyle w:val="TableParagraph"/>
              <w:spacing w:line="244" w:lineRule="exact"/>
              <w:ind w:left="653"/>
              <w:rPr>
                <w:sz w:val="24"/>
              </w:rPr>
            </w:pPr>
            <w:r>
              <w:rPr>
                <w:sz w:val="24"/>
                <w:u w:val="single"/>
              </w:rPr>
              <w:t>DESCRIPTION</w:t>
            </w:r>
          </w:p>
        </w:tc>
        <w:tc>
          <w:tcPr>
            <w:tcW w:w="2451" w:type="dxa"/>
          </w:tcPr>
          <w:p w14:paraId="3E043BDA" w14:textId="77777777" w:rsidR="00DB7B8F" w:rsidRDefault="00DB7B8F" w:rsidP="00DC72B7">
            <w:pPr>
              <w:pStyle w:val="TableParagraph"/>
              <w:spacing w:line="244" w:lineRule="exact"/>
              <w:ind w:left="0" w:right="98"/>
              <w:jc w:val="right"/>
              <w:rPr>
                <w:sz w:val="24"/>
              </w:rPr>
            </w:pPr>
            <w:r>
              <w:rPr>
                <w:sz w:val="24"/>
                <w:u w:val="single"/>
              </w:rPr>
              <w:t>UNIT</w:t>
            </w:r>
          </w:p>
        </w:tc>
      </w:tr>
      <w:tr w:rsidR="00DB7B8F" w14:paraId="28D235C1" w14:textId="77777777" w:rsidTr="00DC72B7">
        <w:trPr>
          <w:trHeight w:val="288"/>
        </w:trPr>
        <w:tc>
          <w:tcPr>
            <w:tcW w:w="2151" w:type="dxa"/>
          </w:tcPr>
          <w:p w14:paraId="13B23DE0" w14:textId="77777777" w:rsidR="00DB7B8F" w:rsidRDefault="00DB7B8F" w:rsidP="00DC72B7">
            <w:pPr>
              <w:pStyle w:val="TableParagraph"/>
              <w:spacing w:line="269" w:lineRule="exact"/>
              <w:ind w:left="50"/>
              <w:rPr>
                <w:sz w:val="24"/>
              </w:rPr>
            </w:pPr>
            <w:r>
              <w:rPr>
                <w:sz w:val="24"/>
              </w:rPr>
              <w:t>619.9100.M</w:t>
            </w:r>
          </w:p>
        </w:tc>
        <w:tc>
          <w:tcPr>
            <w:tcW w:w="3828" w:type="dxa"/>
          </w:tcPr>
          <w:p w14:paraId="37FC6682" w14:textId="77777777" w:rsidR="00DB7B8F" w:rsidRDefault="00DB7B8F" w:rsidP="00DC72B7">
            <w:pPr>
              <w:pStyle w:val="TableParagraph"/>
              <w:spacing w:line="269" w:lineRule="exact"/>
              <w:ind w:left="653"/>
              <w:rPr>
                <w:sz w:val="24"/>
              </w:rPr>
            </w:pPr>
            <w:r>
              <w:rPr>
                <w:sz w:val="24"/>
              </w:rPr>
              <w:t>Mobilization</w:t>
            </w:r>
          </w:p>
        </w:tc>
        <w:tc>
          <w:tcPr>
            <w:tcW w:w="2451" w:type="dxa"/>
          </w:tcPr>
          <w:p w14:paraId="68F5628A" w14:textId="77777777" w:rsidR="00DB7B8F" w:rsidRDefault="00DB7B8F" w:rsidP="00DC72B7">
            <w:pPr>
              <w:pStyle w:val="TableParagraph"/>
              <w:spacing w:line="269" w:lineRule="exact"/>
              <w:ind w:left="0" w:right="49"/>
              <w:jc w:val="right"/>
              <w:rPr>
                <w:sz w:val="24"/>
              </w:rPr>
            </w:pPr>
            <w:r>
              <w:rPr>
                <w:sz w:val="24"/>
              </w:rPr>
              <w:t>EACH</w:t>
            </w:r>
          </w:p>
        </w:tc>
      </w:tr>
    </w:tbl>
    <w:p w14:paraId="2364FCFD" w14:textId="77777777" w:rsidR="00DB7B8F" w:rsidRDefault="00DB7B8F" w:rsidP="00DB7B8F">
      <w:pPr>
        <w:pStyle w:val="BodyText"/>
        <w:spacing w:before="4"/>
        <w:rPr>
          <w:sz w:val="20"/>
        </w:rPr>
      </w:pPr>
    </w:p>
    <w:p w14:paraId="744A4183" w14:textId="77777777" w:rsidR="00DB7B8F" w:rsidRDefault="00DB7B8F" w:rsidP="00DB7B8F">
      <w:pPr>
        <w:pStyle w:val="BodyText"/>
        <w:spacing w:before="1"/>
        <w:ind w:left="1568" w:right="2017" w:hanging="275"/>
      </w:pPr>
      <w:r>
        <w:rPr>
          <w:sz w:val="12"/>
        </w:rPr>
        <w:t xml:space="preserve">(2) </w:t>
      </w:r>
      <w:r>
        <w:t>Payment for Mobilization is full compensation for all work necessary to move personnel, equipment, supplies and incidentals to the project site.</w:t>
      </w:r>
    </w:p>
    <w:p w14:paraId="5FC022FE" w14:textId="77777777" w:rsidR="00DB7B8F" w:rsidRDefault="00DB7B8F" w:rsidP="00DB7B8F">
      <w:pPr>
        <w:pStyle w:val="BodyText"/>
      </w:pPr>
    </w:p>
    <w:p w14:paraId="690B5365" w14:textId="77777777" w:rsidR="00DB7B8F" w:rsidRDefault="00DB7B8F" w:rsidP="00DB7B8F">
      <w:pPr>
        <w:pStyle w:val="Heading1"/>
        <w:spacing w:before="173"/>
      </w:pPr>
      <w:bookmarkStart w:id="14" w:name="_TOC_250003"/>
      <w:bookmarkEnd w:id="14"/>
      <w:r>
        <w:t>SECTION 7 ‐ TRAFFIC CONTROL</w:t>
      </w:r>
    </w:p>
    <w:p w14:paraId="728B43D2" w14:textId="77777777" w:rsidR="00DB7B8F" w:rsidRDefault="00DB7B8F" w:rsidP="00DB7B8F">
      <w:pPr>
        <w:pStyle w:val="BodyText"/>
        <w:spacing w:before="9"/>
        <w:rPr>
          <w:rFonts w:ascii="Cambria"/>
          <w:b/>
          <w:sz w:val="30"/>
        </w:rPr>
      </w:pPr>
    </w:p>
    <w:p w14:paraId="63B5D256" w14:textId="77777777" w:rsidR="00DB7B8F" w:rsidRDefault="00DB7B8F" w:rsidP="00DB7B8F">
      <w:pPr>
        <w:pStyle w:val="ListParagraph"/>
        <w:widowControl w:val="0"/>
        <w:numPr>
          <w:ilvl w:val="0"/>
          <w:numId w:val="22"/>
        </w:numPr>
        <w:tabs>
          <w:tab w:val="left" w:pos="1331"/>
        </w:tabs>
        <w:autoSpaceDE w:val="0"/>
        <w:autoSpaceDN w:val="0"/>
        <w:spacing w:after="0" w:line="226" w:lineRule="exact"/>
        <w:ind w:hanging="310"/>
        <w:contextualSpacing w:val="0"/>
        <w:rPr>
          <w:rFonts w:ascii="Arial"/>
          <w:b/>
          <w:sz w:val="20"/>
        </w:rPr>
      </w:pPr>
      <w:r>
        <w:rPr>
          <w:rFonts w:ascii="Arial"/>
          <w:b/>
          <w:sz w:val="20"/>
        </w:rPr>
        <w:t>Description</w:t>
      </w:r>
    </w:p>
    <w:p w14:paraId="5153219B" w14:textId="77777777" w:rsidR="00DB7B8F" w:rsidRDefault="00DB7B8F" w:rsidP="00DB7B8F">
      <w:pPr>
        <w:pStyle w:val="BodyText"/>
        <w:ind w:left="1289" w:right="1286"/>
      </w:pPr>
      <w:r>
        <w:t>This section describes providing flagging and erecting, maintaining, moving, and removing temporary traffic signs, and demountable legend plaques, pavement markings, drums, barricades, flexible tubular markers, arrow boards, portable changeable message signs (PCMS), and lights.</w:t>
      </w:r>
    </w:p>
    <w:p w14:paraId="7D3D1484" w14:textId="77777777" w:rsidR="00DB7B8F" w:rsidRDefault="00DB7B8F" w:rsidP="00DB7B8F">
      <w:pPr>
        <w:pStyle w:val="BodyText"/>
        <w:spacing w:before="9"/>
        <w:rPr>
          <w:sz w:val="22"/>
        </w:rPr>
      </w:pPr>
    </w:p>
    <w:p w14:paraId="2B490AA9" w14:textId="77777777" w:rsidR="00DB7B8F" w:rsidRDefault="00DB7B8F" w:rsidP="00DB7B8F">
      <w:pPr>
        <w:pStyle w:val="ListParagraph"/>
        <w:widowControl w:val="0"/>
        <w:numPr>
          <w:ilvl w:val="0"/>
          <w:numId w:val="22"/>
        </w:numPr>
        <w:tabs>
          <w:tab w:val="left" w:pos="1331"/>
        </w:tabs>
        <w:autoSpaceDE w:val="0"/>
        <w:autoSpaceDN w:val="0"/>
        <w:spacing w:after="0" w:line="240" w:lineRule="auto"/>
        <w:ind w:hanging="310"/>
        <w:contextualSpacing w:val="0"/>
        <w:rPr>
          <w:rFonts w:ascii="Arial"/>
          <w:b/>
          <w:sz w:val="20"/>
        </w:rPr>
      </w:pPr>
      <w:r>
        <w:rPr>
          <w:rFonts w:ascii="Arial"/>
          <w:b/>
          <w:sz w:val="20"/>
        </w:rPr>
        <w:t>Materials</w:t>
      </w:r>
    </w:p>
    <w:p w14:paraId="2C2AAEDE" w14:textId="77777777" w:rsidR="00DB7B8F" w:rsidRDefault="00DB7B8F" w:rsidP="00DB7B8F">
      <w:pPr>
        <w:pStyle w:val="BodyText"/>
        <w:spacing w:before="11"/>
        <w:rPr>
          <w:rFonts w:ascii="Arial"/>
          <w:b/>
          <w:sz w:val="19"/>
        </w:rPr>
      </w:pPr>
    </w:p>
    <w:p w14:paraId="7C833A56" w14:textId="77777777" w:rsidR="00DB7B8F" w:rsidRDefault="00DB7B8F" w:rsidP="00DB7B8F">
      <w:pPr>
        <w:pStyle w:val="ListParagraph"/>
        <w:widowControl w:val="0"/>
        <w:numPr>
          <w:ilvl w:val="1"/>
          <w:numId w:val="22"/>
        </w:numPr>
        <w:tabs>
          <w:tab w:val="left" w:pos="1661"/>
        </w:tabs>
        <w:autoSpaceDE w:val="0"/>
        <w:autoSpaceDN w:val="0"/>
        <w:spacing w:after="0" w:line="240" w:lineRule="auto"/>
        <w:ind w:hanging="367"/>
        <w:contextualSpacing w:val="0"/>
        <w:rPr>
          <w:rFonts w:ascii="Arial"/>
          <w:b/>
          <w:sz w:val="20"/>
        </w:rPr>
      </w:pPr>
      <w:r>
        <w:rPr>
          <w:rFonts w:ascii="Arial"/>
          <w:b/>
          <w:sz w:val="20"/>
        </w:rPr>
        <w:t>General</w:t>
      </w:r>
    </w:p>
    <w:p w14:paraId="5161DE37" w14:textId="77777777" w:rsidR="00DB7B8F" w:rsidRDefault="00DB7B8F" w:rsidP="00DB7B8F">
      <w:pPr>
        <w:pStyle w:val="BodyText"/>
        <w:spacing w:before="63"/>
        <w:ind w:left="1568" w:right="1249" w:hanging="275"/>
      </w:pPr>
      <w:r>
        <w:rPr>
          <w:sz w:val="12"/>
        </w:rPr>
        <w:t xml:space="preserve">(1)   </w:t>
      </w:r>
      <w:r>
        <w:t>Furnish materials conforming to the Manual on Uniform Traffic Control Devices (MUTCD) including the Wisconsin supplement (WMUTCD) and meeting the criteria for acceptable devices according to the ATSSA publication Quality Guidelines for Temporary Traffic Control Devices, and section 643.2 of the standard</w:t>
      </w:r>
      <w:r>
        <w:rPr>
          <w:spacing w:val="-9"/>
        </w:rPr>
        <w:t xml:space="preserve"> </w:t>
      </w:r>
      <w:r>
        <w:t>specifications.</w:t>
      </w:r>
    </w:p>
    <w:p w14:paraId="3296D041" w14:textId="77777777" w:rsidR="00DB7B8F" w:rsidRDefault="00DB7B8F" w:rsidP="00DB7B8F">
      <w:pPr>
        <w:pStyle w:val="BodyText"/>
      </w:pPr>
    </w:p>
    <w:p w14:paraId="5EC01325" w14:textId="77777777" w:rsidR="00DB7B8F" w:rsidRDefault="00DB7B8F" w:rsidP="00DB7B8F">
      <w:pPr>
        <w:pStyle w:val="BodyText"/>
        <w:ind w:left="1293"/>
      </w:pPr>
      <w:r>
        <w:rPr>
          <w:sz w:val="12"/>
        </w:rPr>
        <w:t xml:space="preserve">(2) </w:t>
      </w:r>
      <w:r>
        <w:t xml:space="preserve">Furnish materials from the department’s </w:t>
      </w:r>
      <w:r>
        <w:rPr>
          <w:u w:val="single"/>
        </w:rPr>
        <w:t>Approved Products List</w:t>
      </w:r>
      <w:r>
        <w:t xml:space="preserve"> as follows:</w:t>
      </w:r>
    </w:p>
    <w:p w14:paraId="09AB61DD" w14:textId="77777777" w:rsidR="00DB7B8F" w:rsidRDefault="00DB7B8F" w:rsidP="00DB7B8F">
      <w:pPr>
        <w:sectPr w:rsidR="00DB7B8F">
          <w:pgSz w:w="12240" w:h="15840"/>
          <w:pgMar w:top="1360" w:right="400" w:bottom="1440" w:left="420" w:header="0" w:footer="1176" w:gutter="0"/>
          <w:cols w:space="720"/>
        </w:sectPr>
      </w:pPr>
    </w:p>
    <w:p w14:paraId="0ED61296" w14:textId="77777777" w:rsidR="00DB7B8F" w:rsidRDefault="00DB7B8F" w:rsidP="00DB7B8F">
      <w:pPr>
        <w:pStyle w:val="ListParagraph"/>
        <w:widowControl w:val="0"/>
        <w:numPr>
          <w:ilvl w:val="2"/>
          <w:numId w:val="22"/>
        </w:numPr>
        <w:tabs>
          <w:tab w:val="left" w:pos="2273"/>
          <w:tab w:val="left" w:pos="2274"/>
        </w:tabs>
        <w:autoSpaceDE w:val="0"/>
        <w:autoSpaceDN w:val="0"/>
        <w:spacing w:after="0" w:line="305" w:lineRule="exact"/>
        <w:contextualSpacing w:val="0"/>
        <w:rPr>
          <w:sz w:val="24"/>
        </w:rPr>
      </w:pPr>
      <w:r>
        <w:rPr>
          <w:sz w:val="24"/>
        </w:rPr>
        <w:t>Drums</w:t>
      </w:r>
    </w:p>
    <w:p w14:paraId="4593B9EB" w14:textId="77777777" w:rsidR="00DB7B8F" w:rsidRDefault="00DB7B8F" w:rsidP="00DB7B8F">
      <w:pPr>
        <w:pStyle w:val="ListParagraph"/>
        <w:widowControl w:val="0"/>
        <w:numPr>
          <w:ilvl w:val="2"/>
          <w:numId w:val="22"/>
        </w:numPr>
        <w:tabs>
          <w:tab w:val="left" w:pos="2273"/>
          <w:tab w:val="left" w:pos="2274"/>
        </w:tabs>
        <w:autoSpaceDE w:val="0"/>
        <w:autoSpaceDN w:val="0"/>
        <w:spacing w:after="0" w:line="305" w:lineRule="exact"/>
        <w:contextualSpacing w:val="0"/>
        <w:rPr>
          <w:sz w:val="24"/>
        </w:rPr>
      </w:pPr>
      <w:r>
        <w:rPr>
          <w:sz w:val="24"/>
        </w:rPr>
        <w:t>Barricades</w:t>
      </w:r>
    </w:p>
    <w:p w14:paraId="4F503367" w14:textId="77777777" w:rsidR="00DB7B8F" w:rsidRDefault="00DB7B8F" w:rsidP="00DB7B8F">
      <w:pPr>
        <w:pStyle w:val="ListParagraph"/>
        <w:widowControl w:val="0"/>
        <w:numPr>
          <w:ilvl w:val="2"/>
          <w:numId w:val="22"/>
        </w:numPr>
        <w:tabs>
          <w:tab w:val="left" w:pos="2273"/>
          <w:tab w:val="left" w:pos="2274"/>
        </w:tabs>
        <w:autoSpaceDE w:val="0"/>
        <w:autoSpaceDN w:val="0"/>
        <w:spacing w:after="0" w:line="240" w:lineRule="auto"/>
        <w:ind w:right="1536"/>
        <w:contextualSpacing w:val="0"/>
        <w:rPr>
          <w:sz w:val="24"/>
        </w:rPr>
      </w:pPr>
      <w:r>
        <w:rPr>
          <w:sz w:val="24"/>
        </w:rPr>
        <w:br w:type="column"/>
      </w:r>
      <w:r>
        <w:rPr>
          <w:sz w:val="24"/>
        </w:rPr>
        <w:t>Warning lights and attachment hardware</w:t>
      </w:r>
    </w:p>
    <w:p w14:paraId="52D0D7C0" w14:textId="77777777" w:rsidR="00DB7B8F" w:rsidRDefault="00DB7B8F" w:rsidP="00DB7B8F">
      <w:pPr>
        <w:sectPr w:rsidR="00DB7B8F">
          <w:type w:val="continuous"/>
          <w:pgSz w:w="12240" w:h="15840"/>
          <w:pgMar w:top="1400" w:right="400" w:bottom="1460" w:left="420" w:header="720" w:footer="720" w:gutter="0"/>
          <w:cols w:num="2" w:space="720" w:equalWidth="0">
            <w:col w:w="3340" w:space="1245"/>
            <w:col w:w="6835"/>
          </w:cols>
        </w:sectPr>
      </w:pPr>
    </w:p>
    <w:p w14:paraId="30F1B8B8" w14:textId="77777777" w:rsidR="00DB7B8F" w:rsidRDefault="00DB7B8F" w:rsidP="00DB7B8F">
      <w:pPr>
        <w:pStyle w:val="ListParagraph"/>
        <w:widowControl w:val="0"/>
        <w:numPr>
          <w:ilvl w:val="2"/>
          <w:numId w:val="22"/>
        </w:numPr>
        <w:tabs>
          <w:tab w:val="left" w:pos="2273"/>
          <w:tab w:val="left" w:pos="2274"/>
        </w:tabs>
        <w:autoSpaceDE w:val="0"/>
        <w:autoSpaceDN w:val="0"/>
        <w:spacing w:before="80" w:after="0" w:line="240" w:lineRule="auto"/>
        <w:contextualSpacing w:val="0"/>
        <w:rPr>
          <w:sz w:val="24"/>
        </w:rPr>
      </w:pPr>
      <w:r>
        <w:rPr>
          <w:sz w:val="24"/>
        </w:rPr>
        <w:lastRenderedPageBreak/>
        <w:t>Flexible tubular marker</w:t>
      </w:r>
      <w:r>
        <w:rPr>
          <w:spacing w:val="-15"/>
          <w:sz w:val="24"/>
        </w:rPr>
        <w:t xml:space="preserve"> </w:t>
      </w:r>
      <w:r>
        <w:rPr>
          <w:sz w:val="24"/>
        </w:rPr>
        <w:t>posts including</w:t>
      </w:r>
      <w:r>
        <w:rPr>
          <w:spacing w:val="-1"/>
          <w:sz w:val="24"/>
        </w:rPr>
        <w:t xml:space="preserve"> </w:t>
      </w:r>
      <w:r>
        <w:rPr>
          <w:sz w:val="24"/>
        </w:rPr>
        <w:t>bases</w:t>
      </w:r>
    </w:p>
    <w:p w14:paraId="444827C3" w14:textId="77777777" w:rsidR="00DB7B8F" w:rsidRDefault="00DB7B8F" w:rsidP="00DB7B8F">
      <w:pPr>
        <w:pStyle w:val="ListParagraph"/>
        <w:widowControl w:val="0"/>
        <w:numPr>
          <w:ilvl w:val="0"/>
          <w:numId w:val="21"/>
        </w:numPr>
        <w:tabs>
          <w:tab w:val="left" w:pos="1703"/>
          <w:tab w:val="left" w:pos="1705"/>
        </w:tabs>
        <w:autoSpaceDE w:val="0"/>
        <w:autoSpaceDN w:val="0"/>
        <w:spacing w:before="80" w:after="0" w:line="240" w:lineRule="auto"/>
        <w:contextualSpacing w:val="0"/>
        <w:rPr>
          <w:sz w:val="24"/>
        </w:rPr>
      </w:pPr>
      <w:r>
        <w:rPr>
          <w:spacing w:val="-1"/>
          <w:sz w:val="24"/>
        </w:rPr>
        <w:br w:type="column"/>
      </w:r>
      <w:r>
        <w:rPr>
          <w:sz w:val="24"/>
        </w:rPr>
        <w:t>Sign</w:t>
      </w:r>
      <w:r>
        <w:rPr>
          <w:spacing w:val="-1"/>
          <w:sz w:val="24"/>
        </w:rPr>
        <w:t xml:space="preserve"> </w:t>
      </w:r>
      <w:r>
        <w:rPr>
          <w:sz w:val="24"/>
        </w:rPr>
        <w:t>sheeting</w:t>
      </w:r>
    </w:p>
    <w:p w14:paraId="1F2A312B" w14:textId="77777777" w:rsidR="00DB7B8F" w:rsidRDefault="00DB7B8F" w:rsidP="00DB7B8F">
      <w:pPr>
        <w:pStyle w:val="ListParagraph"/>
        <w:widowControl w:val="0"/>
        <w:numPr>
          <w:ilvl w:val="0"/>
          <w:numId w:val="21"/>
        </w:numPr>
        <w:tabs>
          <w:tab w:val="left" w:pos="1703"/>
          <w:tab w:val="left" w:pos="1705"/>
        </w:tabs>
        <w:autoSpaceDE w:val="0"/>
        <w:autoSpaceDN w:val="0"/>
        <w:spacing w:after="0" w:line="240" w:lineRule="auto"/>
        <w:contextualSpacing w:val="0"/>
        <w:rPr>
          <w:sz w:val="24"/>
        </w:rPr>
      </w:pPr>
      <w:r>
        <w:rPr>
          <w:sz w:val="24"/>
        </w:rPr>
        <w:t>42‐inch cone</w:t>
      </w:r>
      <w:r>
        <w:rPr>
          <w:spacing w:val="-3"/>
          <w:sz w:val="24"/>
        </w:rPr>
        <w:t xml:space="preserve"> </w:t>
      </w:r>
      <w:r>
        <w:rPr>
          <w:sz w:val="24"/>
        </w:rPr>
        <w:t>assemblies</w:t>
      </w:r>
    </w:p>
    <w:p w14:paraId="30AD037B" w14:textId="77777777" w:rsidR="00DB7B8F" w:rsidRDefault="00DB7B8F" w:rsidP="00DB7B8F">
      <w:pPr>
        <w:sectPr w:rsidR="00DB7B8F">
          <w:pgSz w:w="12240" w:h="15840"/>
          <w:pgMar w:top="1360" w:right="400" w:bottom="1440" w:left="420" w:header="0" w:footer="1176" w:gutter="0"/>
          <w:cols w:num="2" w:space="720" w:equalWidth="0">
            <w:col w:w="5116" w:space="40"/>
            <w:col w:w="6264"/>
          </w:cols>
        </w:sectPr>
      </w:pPr>
    </w:p>
    <w:p w14:paraId="786B5CBF" w14:textId="77777777" w:rsidR="00DB7B8F" w:rsidRDefault="00DB7B8F" w:rsidP="00DB7B8F">
      <w:pPr>
        <w:pStyle w:val="BodyText"/>
        <w:spacing w:before="6"/>
        <w:rPr>
          <w:sz w:val="21"/>
        </w:rPr>
      </w:pPr>
    </w:p>
    <w:p w14:paraId="49D20E23" w14:textId="77777777" w:rsidR="00DB7B8F" w:rsidRDefault="00DB7B8F" w:rsidP="00DB7B8F">
      <w:pPr>
        <w:pStyle w:val="ListParagraph"/>
        <w:widowControl w:val="0"/>
        <w:numPr>
          <w:ilvl w:val="1"/>
          <w:numId w:val="22"/>
        </w:numPr>
        <w:tabs>
          <w:tab w:val="left" w:pos="1661"/>
        </w:tabs>
        <w:autoSpaceDE w:val="0"/>
        <w:autoSpaceDN w:val="0"/>
        <w:spacing w:before="94" w:after="0" w:line="240" w:lineRule="auto"/>
        <w:ind w:hanging="367"/>
        <w:contextualSpacing w:val="0"/>
        <w:rPr>
          <w:rFonts w:ascii="Arial"/>
          <w:b/>
          <w:sz w:val="20"/>
        </w:rPr>
      </w:pPr>
      <w:r>
        <w:rPr>
          <w:rFonts w:ascii="Arial"/>
          <w:b/>
          <w:sz w:val="20"/>
        </w:rPr>
        <w:t>Portable Changeable Message</w:t>
      </w:r>
      <w:r>
        <w:rPr>
          <w:rFonts w:ascii="Arial"/>
          <w:b/>
          <w:spacing w:val="-5"/>
          <w:sz w:val="20"/>
        </w:rPr>
        <w:t xml:space="preserve"> </w:t>
      </w:r>
      <w:r>
        <w:rPr>
          <w:rFonts w:ascii="Arial"/>
          <w:b/>
          <w:sz w:val="20"/>
        </w:rPr>
        <w:t>Sign</w:t>
      </w:r>
    </w:p>
    <w:p w14:paraId="1A752D35" w14:textId="77777777" w:rsidR="00DB7B8F" w:rsidRDefault="00DB7B8F" w:rsidP="00DB7B8F">
      <w:pPr>
        <w:pStyle w:val="BodyText"/>
        <w:spacing w:before="61"/>
        <w:ind w:left="1568" w:right="1340" w:hanging="275"/>
      </w:pPr>
      <w:r>
        <w:rPr>
          <w:sz w:val="12"/>
        </w:rPr>
        <w:t xml:space="preserve">(1) </w:t>
      </w:r>
      <w:r>
        <w:t>Furnish trailer‐mounted portable changeable message signs that conform to the minimum requirements of the MUTCD. Shock mount the electronics and sign assembly to a street‐legal trailer that has top fenders and 4 leveling jacks. Provide a battery power supply with a solar powered charging system and a backup power source. Do not use gasoline or diesel‐powered</w:t>
      </w:r>
      <w:r>
        <w:rPr>
          <w:spacing w:val="-4"/>
        </w:rPr>
        <w:t xml:space="preserve"> </w:t>
      </w:r>
      <w:r>
        <w:t>equipment.</w:t>
      </w:r>
    </w:p>
    <w:p w14:paraId="1C541197" w14:textId="77777777" w:rsidR="00DB7B8F" w:rsidRDefault="00DB7B8F" w:rsidP="00DB7B8F">
      <w:pPr>
        <w:pStyle w:val="BodyText"/>
      </w:pPr>
    </w:p>
    <w:p w14:paraId="60337E55" w14:textId="77777777" w:rsidR="00DB7B8F" w:rsidRDefault="00DB7B8F" w:rsidP="00DB7B8F">
      <w:pPr>
        <w:pStyle w:val="BodyText"/>
        <w:spacing w:before="1"/>
        <w:ind w:left="1293"/>
      </w:pPr>
      <w:r>
        <w:rPr>
          <w:sz w:val="12"/>
        </w:rPr>
        <w:t xml:space="preserve">(2) </w:t>
      </w:r>
      <w:r>
        <w:t>Ensure that the associated sign controller conforms to the following:</w:t>
      </w:r>
    </w:p>
    <w:p w14:paraId="328270BA" w14:textId="77777777" w:rsidR="00DB7B8F" w:rsidRDefault="00DB7B8F" w:rsidP="00DB7B8F">
      <w:pPr>
        <w:pStyle w:val="ListParagraph"/>
        <w:widowControl w:val="0"/>
        <w:numPr>
          <w:ilvl w:val="0"/>
          <w:numId w:val="20"/>
        </w:numPr>
        <w:tabs>
          <w:tab w:val="left" w:pos="2100"/>
        </w:tabs>
        <w:autoSpaceDE w:val="0"/>
        <w:autoSpaceDN w:val="0"/>
        <w:spacing w:after="0" w:line="240" w:lineRule="auto"/>
        <w:contextualSpacing w:val="0"/>
        <w:rPr>
          <w:sz w:val="24"/>
        </w:rPr>
      </w:pPr>
      <w:r>
        <w:rPr>
          <w:sz w:val="24"/>
        </w:rPr>
        <w:t>Has a power supply capable of providing continuous</w:t>
      </w:r>
      <w:r>
        <w:rPr>
          <w:spacing w:val="-7"/>
          <w:sz w:val="24"/>
        </w:rPr>
        <w:t xml:space="preserve"> </w:t>
      </w:r>
      <w:r>
        <w:rPr>
          <w:sz w:val="24"/>
        </w:rPr>
        <w:t>operation.</w:t>
      </w:r>
    </w:p>
    <w:p w14:paraId="512B4DFC" w14:textId="77777777" w:rsidR="00DB7B8F" w:rsidRDefault="00DB7B8F" w:rsidP="00DB7B8F">
      <w:pPr>
        <w:pStyle w:val="ListParagraph"/>
        <w:widowControl w:val="0"/>
        <w:numPr>
          <w:ilvl w:val="0"/>
          <w:numId w:val="20"/>
        </w:numPr>
        <w:tabs>
          <w:tab w:val="left" w:pos="2100"/>
        </w:tabs>
        <w:autoSpaceDE w:val="0"/>
        <w:autoSpaceDN w:val="0"/>
        <w:spacing w:after="0" w:line="240" w:lineRule="auto"/>
        <w:contextualSpacing w:val="0"/>
        <w:rPr>
          <w:sz w:val="24"/>
        </w:rPr>
      </w:pPr>
      <w:r>
        <w:rPr>
          <w:sz w:val="24"/>
        </w:rPr>
        <w:t>Has a screen for reviewing messages before being displayed on the</w:t>
      </w:r>
      <w:r>
        <w:rPr>
          <w:spacing w:val="-13"/>
          <w:sz w:val="24"/>
        </w:rPr>
        <w:t xml:space="preserve"> </w:t>
      </w:r>
      <w:r>
        <w:rPr>
          <w:sz w:val="24"/>
        </w:rPr>
        <w:t>sign.</w:t>
      </w:r>
    </w:p>
    <w:p w14:paraId="055BA227" w14:textId="77777777" w:rsidR="00DB7B8F" w:rsidRDefault="00DB7B8F" w:rsidP="00DB7B8F">
      <w:pPr>
        <w:pStyle w:val="ListParagraph"/>
        <w:widowControl w:val="0"/>
        <w:numPr>
          <w:ilvl w:val="0"/>
          <w:numId w:val="20"/>
        </w:numPr>
        <w:tabs>
          <w:tab w:val="left" w:pos="2100"/>
        </w:tabs>
        <w:autoSpaceDE w:val="0"/>
        <w:autoSpaceDN w:val="0"/>
        <w:spacing w:after="0" w:line="240" w:lineRule="auto"/>
        <w:ind w:right="1366"/>
        <w:contextualSpacing w:val="0"/>
        <w:rPr>
          <w:sz w:val="24"/>
        </w:rPr>
      </w:pPr>
      <w:r>
        <w:rPr>
          <w:sz w:val="24"/>
        </w:rPr>
        <w:t>Is controlled by an onboard computer programmable via an onboard input</w:t>
      </w:r>
      <w:r>
        <w:rPr>
          <w:spacing w:val="-34"/>
          <w:sz w:val="24"/>
        </w:rPr>
        <w:t xml:space="preserve"> </w:t>
      </w:r>
      <w:r>
        <w:rPr>
          <w:sz w:val="24"/>
        </w:rPr>
        <w:t>device and, if the special provisions require, programmable remotely. Ensure that the computer is capable of storing and recalling at least 150 programmed</w:t>
      </w:r>
      <w:r>
        <w:rPr>
          <w:spacing w:val="-25"/>
          <w:sz w:val="24"/>
        </w:rPr>
        <w:t xml:space="preserve"> </w:t>
      </w:r>
      <w:r>
        <w:rPr>
          <w:sz w:val="24"/>
        </w:rPr>
        <w:t>messages.</w:t>
      </w:r>
    </w:p>
    <w:p w14:paraId="27687156" w14:textId="77777777" w:rsidR="00DB7B8F" w:rsidRDefault="00DB7B8F" w:rsidP="00DB7B8F">
      <w:pPr>
        <w:pStyle w:val="ListParagraph"/>
        <w:widowControl w:val="0"/>
        <w:numPr>
          <w:ilvl w:val="0"/>
          <w:numId w:val="20"/>
        </w:numPr>
        <w:tabs>
          <w:tab w:val="left" w:pos="2100"/>
        </w:tabs>
        <w:autoSpaceDE w:val="0"/>
        <w:autoSpaceDN w:val="0"/>
        <w:spacing w:after="0" w:line="240" w:lineRule="auto"/>
        <w:ind w:right="2100"/>
        <w:contextualSpacing w:val="0"/>
        <w:rPr>
          <w:sz w:val="24"/>
        </w:rPr>
      </w:pPr>
      <w:r>
        <w:rPr>
          <w:sz w:val="24"/>
        </w:rPr>
        <w:t>Has a secure cabinet and requires a username and password to access</w:t>
      </w:r>
      <w:r>
        <w:rPr>
          <w:spacing w:val="-31"/>
          <w:sz w:val="24"/>
        </w:rPr>
        <w:t xml:space="preserve"> </w:t>
      </w:r>
      <w:r>
        <w:rPr>
          <w:sz w:val="24"/>
        </w:rPr>
        <w:t>the computer</w:t>
      </w:r>
      <w:r>
        <w:rPr>
          <w:spacing w:val="-2"/>
          <w:sz w:val="24"/>
        </w:rPr>
        <w:t xml:space="preserve"> </w:t>
      </w:r>
      <w:r>
        <w:rPr>
          <w:sz w:val="24"/>
        </w:rPr>
        <w:t>interface.</w:t>
      </w:r>
    </w:p>
    <w:p w14:paraId="6CD0A870" w14:textId="77777777" w:rsidR="00DB7B8F" w:rsidRDefault="00DB7B8F" w:rsidP="00DB7B8F">
      <w:pPr>
        <w:pStyle w:val="ListParagraph"/>
        <w:widowControl w:val="0"/>
        <w:numPr>
          <w:ilvl w:val="0"/>
          <w:numId w:val="20"/>
        </w:numPr>
        <w:tabs>
          <w:tab w:val="left" w:pos="2100"/>
        </w:tabs>
        <w:autoSpaceDE w:val="0"/>
        <w:autoSpaceDN w:val="0"/>
        <w:spacing w:after="0" w:line="240" w:lineRule="auto"/>
        <w:ind w:right="1407"/>
        <w:contextualSpacing w:val="0"/>
        <w:rPr>
          <w:sz w:val="24"/>
        </w:rPr>
      </w:pPr>
      <w:r>
        <w:rPr>
          <w:sz w:val="24"/>
        </w:rPr>
        <w:t>Automatically adjusts the sign’s intensity to maintain legibility under varying</w:t>
      </w:r>
      <w:r>
        <w:rPr>
          <w:spacing w:val="-35"/>
          <w:sz w:val="24"/>
        </w:rPr>
        <w:t xml:space="preserve"> </w:t>
      </w:r>
      <w:r>
        <w:rPr>
          <w:sz w:val="24"/>
        </w:rPr>
        <w:t>light conditions.</w:t>
      </w:r>
    </w:p>
    <w:p w14:paraId="1BDAB35F" w14:textId="77777777" w:rsidR="00DB7B8F" w:rsidRDefault="00DB7B8F" w:rsidP="00DB7B8F">
      <w:pPr>
        <w:pStyle w:val="BodyText"/>
      </w:pPr>
    </w:p>
    <w:p w14:paraId="301FFF88" w14:textId="77777777" w:rsidR="00DB7B8F" w:rsidRDefault="00DB7B8F" w:rsidP="00DB7B8F">
      <w:pPr>
        <w:pStyle w:val="BodyText"/>
        <w:ind w:left="1568" w:right="1286" w:hanging="275"/>
      </w:pPr>
      <w:r>
        <w:rPr>
          <w:sz w:val="12"/>
        </w:rPr>
        <w:t xml:space="preserve">(3) </w:t>
      </w:r>
      <w:r>
        <w:t>Provide a line matrix, character matrix, or full matrix sign message display no greater than 11‐1/2 feet wide and capable of displaying 3 lines sequentially with 8 or more 18‐inch high by 11‐inch‐wide characters per line. Do not provide signs that have only flip‐disk message displays for freeways or expressways.</w:t>
      </w:r>
    </w:p>
    <w:p w14:paraId="569ACAD6" w14:textId="77777777" w:rsidR="00DB7B8F" w:rsidRDefault="00DB7B8F" w:rsidP="00DB7B8F">
      <w:pPr>
        <w:pStyle w:val="ListParagraph"/>
        <w:widowControl w:val="0"/>
        <w:numPr>
          <w:ilvl w:val="0"/>
          <w:numId w:val="22"/>
        </w:numPr>
        <w:tabs>
          <w:tab w:val="left" w:pos="1331"/>
        </w:tabs>
        <w:autoSpaceDE w:val="0"/>
        <w:autoSpaceDN w:val="0"/>
        <w:spacing w:before="150" w:after="0" w:line="240" w:lineRule="auto"/>
        <w:ind w:hanging="310"/>
        <w:contextualSpacing w:val="0"/>
        <w:rPr>
          <w:rFonts w:ascii="Arial"/>
          <w:b/>
          <w:sz w:val="20"/>
        </w:rPr>
      </w:pPr>
      <w:r>
        <w:rPr>
          <w:rFonts w:ascii="Arial"/>
          <w:b/>
          <w:sz w:val="20"/>
        </w:rPr>
        <w:t>Construction</w:t>
      </w:r>
    </w:p>
    <w:p w14:paraId="0B646A0F" w14:textId="77777777" w:rsidR="00DB7B8F" w:rsidRDefault="00DB7B8F" w:rsidP="00DB7B8F">
      <w:pPr>
        <w:pStyle w:val="BodyText"/>
        <w:spacing w:before="61"/>
        <w:ind w:left="1568" w:right="1289" w:hanging="275"/>
      </w:pPr>
      <w:r>
        <w:rPr>
          <w:sz w:val="12"/>
        </w:rPr>
        <w:t xml:space="preserve">(1)  </w:t>
      </w:r>
      <w:r>
        <w:t>Perform this work according to Part VI of the MUTCD, WMUTCD and section 643.3 of the standard specifications. The Guidelines for Construction, Maintenance and Utility Operations flip book is an abbreviated version of Part VI of the MUTCD and it provides</w:t>
      </w:r>
      <w:r>
        <w:rPr>
          <w:spacing w:val="-30"/>
        </w:rPr>
        <w:t xml:space="preserve"> </w:t>
      </w:r>
      <w:r>
        <w:t>a good reference for Performance Based Maintenance</w:t>
      </w:r>
      <w:r>
        <w:rPr>
          <w:spacing w:val="-5"/>
        </w:rPr>
        <w:t xml:space="preserve"> </w:t>
      </w:r>
      <w:r>
        <w:t>work.</w:t>
      </w:r>
    </w:p>
    <w:p w14:paraId="26456DA9" w14:textId="77777777" w:rsidR="00DB7B8F" w:rsidRDefault="00DB7B8F" w:rsidP="00DB7B8F">
      <w:pPr>
        <w:pStyle w:val="BodyText"/>
      </w:pPr>
    </w:p>
    <w:p w14:paraId="508CA650" w14:textId="77777777" w:rsidR="00DB7B8F" w:rsidRDefault="00DB7B8F" w:rsidP="00DB7B8F">
      <w:pPr>
        <w:pStyle w:val="BodyText"/>
        <w:ind w:left="1568" w:right="1286" w:hanging="275"/>
      </w:pPr>
      <w:r>
        <w:rPr>
          <w:sz w:val="12"/>
        </w:rPr>
        <w:t xml:space="preserve">(2) </w:t>
      </w:r>
      <w:r>
        <w:t>Install or relocate PCMS units at locations the engineer directs. Ensure that the PCMS is level and operating satisfactorily before activating. Maintain the PCMS in good working condition. Repair damaged or malfunctioning PCMS units within two hours after discovering a problem. Remove the PCMS from the project when no longer needed.</w:t>
      </w:r>
    </w:p>
    <w:p w14:paraId="3ED53490" w14:textId="77777777" w:rsidR="00DB7B8F" w:rsidRDefault="00DB7B8F" w:rsidP="00DB7B8F">
      <w:pPr>
        <w:pStyle w:val="BodyText"/>
        <w:spacing w:before="1"/>
      </w:pPr>
    </w:p>
    <w:p w14:paraId="144E4890" w14:textId="77777777" w:rsidR="00DB7B8F" w:rsidRDefault="00DB7B8F" w:rsidP="00DB7B8F">
      <w:pPr>
        <w:pStyle w:val="BodyText"/>
        <w:ind w:left="1568" w:right="1662" w:hanging="275"/>
      </w:pPr>
      <w:r>
        <w:rPr>
          <w:sz w:val="12"/>
        </w:rPr>
        <w:t xml:space="preserve">(3) </w:t>
      </w:r>
      <w:r>
        <w:t>If the onboard computer cannot be programmed remotely, provide the proposed message(s) to the engineer two weeks before deploying the message. The region’s traffic section will review the proposed message and either approve the message or make necessary changes.</w:t>
      </w:r>
    </w:p>
    <w:p w14:paraId="1A428465" w14:textId="77777777" w:rsidR="00DB7B8F" w:rsidRDefault="00DB7B8F" w:rsidP="00DB7B8F">
      <w:pPr>
        <w:sectPr w:rsidR="00DB7B8F">
          <w:type w:val="continuous"/>
          <w:pgSz w:w="12240" w:h="15840"/>
          <w:pgMar w:top="1400" w:right="400" w:bottom="1460" w:left="420" w:header="720" w:footer="720" w:gutter="0"/>
          <w:cols w:space="720"/>
        </w:sectPr>
      </w:pPr>
    </w:p>
    <w:p w14:paraId="04DDE67E" w14:textId="77777777" w:rsidR="00DB7B8F" w:rsidRDefault="00DB7B8F" w:rsidP="00DB7B8F">
      <w:pPr>
        <w:pStyle w:val="ListParagraph"/>
        <w:widowControl w:val="0"/>
        <w:numPr>
          <w:ilvl w:val="0"/>
          <w:numId w:val="22"/>
        </w:numPr>
        <w:tabs>
          <w:tab w:val="left" w:pos="1331"/>
        </w:tabs>
        <w:autoSpaceDE w:val="0"/>
        <w:autoSpaceDN w:val="0"/>
        <w:spacing w:before="81" w:after="0" w:line="240" w:lineRule="auto"/>
        <w:contextualSpacing w:val="0"/>
        <w:rPr>
          <w:rFonts w:ascii="Arial"/>
          <w:b/>
          <w:sz w:val="20"/>
        </w:rPr>
      </w:pPr>
      <w:r>
        <w:rPr>
          <w:rFonts w:ascii="Arial"/>
          <w:b/>
          <w:sz w:val="20"/>
        </w:rPr>
        <w:lastRenderedPageBreak/>
        <w:t>Measurement</w:t>
      </w:r>
    </w:p>
    <w:p w14:paraId="4FE03468" w14:textId="77777777" w:rsidR="00DB7B8F" w:rsidRDefault="00DB7B8F" w:rsidP="00DB7B8F">
      <w:pPr>
        <w:pStyle w:val="BodyText"/>
        <w:spacing w:before="61"/>
        <w:ind w:left="1568" w:right="1366" w:hanging="275"/>
      </w:pPr>
      <w:r>
        <w:rPr>
          <w:sz w:val="12"/>
        </w:rPr>
        <w:t xml:space="preserve">(1) </w:t>
      </w:r>
      <w:r>
        <w:t>The department will measure one Traffic Control item for each project segment identified and acceptably completed. In the case where the item Traffic Control, Non‐ standard Working Hours is applied to a segment, this item is in addition to one of the other traffic control items.</w:t>
      </w:r>
    </w:p>
    <w:p w14:paraId="6747624E" w14:textId="77777777" w:rsidR="00DB7B8F" w:rsidRDefault="00DB7B8F" w:rsidP="00DB7B8F">
      <w:pPr>
        <w:pStyle w:val="BodyText"/>
      </w:pPr>
    </w:p>
    <w:p w14:paraId="38933316" w14:textId="77777777" w:rsidR="00DB7B8F" w:rsidRDefault="00DB7B8F" w:rsidP="00DB7B8F">
      <w:pPr>
        <w:pStyle w:val="BodyText"/>
        <w:ind w:left="1568" w:right="1286" w:hanging="275"/>
      </w:pPr>
      <w:r>
        <w:rPr>
          <w:sz w:val="12"/>
        </w:rPr>
        <w:t xml:space="preserve">(2) </w:t>
      </w:r>
      <w:r>
        <w:t>Traffic Control, Non‐standard working hours applies to work performed after 6:00 pm and before 6:00 am on weekdays. All work on Saturdays and Sundays is non‐standard.</w:t>
      </w:r>
    </w:p>
    <w:p w14:paraId="021BAA4A" w14:textId="77777777" w:rsidR="00DB7B8F" w:rsidRDefault="00DB7B8F" w:rsidP="00DB7B8F">
      <w:pPr>
        <w:pStyle w:val="BodyText"/>
      </w:pPr>
    </w:p>
    <w:p w14:paraId="7A607D72" w14:textId="77777777" w:rsidR="00DB7B8F" w:rsidRDefault="00DB7B8F" w:rsidP="00DB7B8F">
      <w:pPr>
        <w:pStyle w:val="BodyText"/>
        <w:ind w:left="1293"/>
      </w:pPr>
      <w:r>
        <w:rPr>
          <w:sz w:val="12"/>
        </w:rPr>
        <w:t xml:space="preserve">(3) </w:t>
      </w:r>
      <w:r>
        <w:t>Traffic Control, Mobile Operation on the Shoulder does not include any lane closures.</w:t>
      </w:r>
    </w:p>
    <w:p w14:paraId="62B970D5" w14:textId="77777777" w:rsidR="00DB7B8F" w:rsidRDefault="00DB7B8F" w:rsidP="00DB7B8F">
      <w:pPr>
        <w:pStyle w:val="BodyText"/>
        <w:spacing w:before="1"/>
      </w:pPr>
    </w:p>
    <w:p w14:paraId="7F2A73DE" w14:textId="77777777" w:rsidR="00DB7B8F" w:rsidRDefault="00DB7B8F" w:rsidP="00DB7B8F">
      <w:pPr>
        <w:pStyle w:val="BodyText"/>
        <w:ind w:left="1568" w:right="1415" w:hanging="275"/>
      </w:pPr>
      <w:r>
        <w:rPr>
          <w:sz w:val="12"/>
        </w:rPr>
        <w:t xml:space="preserve">(4) </w:t>
      </w:r>
      <w:r>
        <w:t>Traffic Control, Lane Closure Intersection is to be used for intersections where channelizing devices, arrow boards or lane closures are necessary on the cross‐road as well as the highway of the primary work.</w:t>
      </w:r>
    </w:p>
    <w:p w14:paraId="1AABF959" w14:textId="77777777" w:rsidR="00DB7B8F" w:rsidRDefault="00DB7B8F" w:rsidP="00DB7B8F">
      <w:pPr>
        <w:pStyle w:val="BodyText"/>
        <w:spacing w:before="11"/>
        <w:rPr>
          <w:sz w:val="23"/>
        </w:rPr>
      </w:pPr>
    </w:p>
    <w:p w14:paraId="52897BCF" w14:textId="77777777" w:rsidR="00DB7B8F" w:rsidRDefault="00DB7B8F" w:rsidP="00DB7B8F">
      <w:pPr>
        <w:pStyle w:val="BodyText"/>
        <w:ind w:left="1568" w:right="1286" w:hanging="275"/>
      </w:pPr>
      <w:r>
        <w:rPr>
          <w:sz w:val="12"/>
        </w:rPr>
        <w:t xml:space="preserve">(5) </w:t>
      </w:r>
      <w:r>
        <w:t>The department will use the unit quantity for payment unless one or more of the following occurs:</w:t>
      </w:r>
    </w:p>
    <w:p w14:paraId="7F5FA20A" w14:textId="77777777" w:rsidR="00DB7B8F" w:rsidRDefault="00DB7B8F" w:rsidP="00DB7B8F">
      <w:pPr>
        <w:pStyle w:val="ListParagraph"/>
        <w:widowControl w:val="0"/>
        <w:numPr>
          <w:ilvl w:val="0"/>
          <w:numId w:val="19"/>
        </w:numPr>
        <w:tabs>
          <w:tab w:val="left" w:pos="2014"/>
        </w:tabs>
        <w:autoSpaceDE w:val="0"/>
        <w:autoSpaceDN w:val="0"/>
        <w:spacing w:after="0" w:line="240" w:lineRule="auto"/>
        <w:ind w:right="1983" w:hanging="273"/>
        <w:contextualSpacing w:val="0"/>
        <w:rPr>
          <w:sz w:val="24"/>
        </w:rPr>
      </w:pPr>
      <w:r>
        <w:rPr>
          <w:sz w:val="24"/>
        </w:rPr>
        <w:t>A contract revision partially eliminates, completely eliminates, or affects</w:t>
      </w:r>
      <w:r>
        <w:rPr>
          <w:spacing w:val="-22"/>
          <w:sz w:val="24"/>
        </w:rPr>
        <w:t xml:space="preserve"> </w:t>
      </w:r>
      <w:r>
        <w:rPr>
          <w:sz w:val="24"/>
        </w:rPr>
        <w:t>the quantity for the item.</w:t>
      </w:r>
    </w:p>
    <w:p w14:paraId="12D864C7" w14:textId="77777777" w:rsidR="00DB7B8F" w:rsidRDefault="00DB7B8F" w:rsidP="00DB7B8F">
      <w:pPr>
        <w:pStyle w:val="ListParagraph"/>
        <w:widowControl w:val="0"/>
        <w:numPr>
          <w:ilvl w:val="0"/>
          <w:numId w:val="19"/>
        </w:numPr>
        <w:tabs>
          <w:tab w:val="left" w:pos="2014"/>
        </w:tabs>
        <w:autoSpaceDE w:val="0"/>
        <w:autoSpaceDN w:val="0"/>
        <w:spacing w:before="1" w:after="0" w:line="240" w:lineRule="auto"/>
        <w:ind w:hanging="273"/>
        <w:contextualSpacing w:val="0"/>
        <w:rPr>
          <w:sz w:val="24"/>
        </w:rPr>
      </w:pPr>
      <w:r>
        <w:rPr>
          <w:sz w:val="24"/>
        </w:rPr>
        <w:t>The work performed was not acceptably</w:t>
      </w:r>
      <w:r>
        <w:rPr>
          <w:spacing w:val="-4"/>
          <w:sz w:val="24"/>
        </w:rPr>
        <w:t xml:space="preserve"> </w:t>
      </w:r>
      <w:r>
        <w:rPr>
          <w:sz w:val="24"/>
        </w:rPr>
        <w:t>completed.</w:t>
      </w:r>
    </w:p>
    <w:p w14:paraId="129EE59C" w14:textId="77777777" w:rsidR="00DB7B8F" w:rsidRDefault="00DB7B8F" w:rsidP="00DB7B8F">
      <w:pPr>
        <w:pStyle w:val="BodyText"/>
        <w:spacing w:before="6"/>
        <w:rPr>
          <w:sz w:val="29"/>
        </w:rPr>
      </w:pPr>
    </w:p>
    <w:p w14:paraId="74DB57CD" w14:textId="77777777" w:rsidR="00DB7B8F" w:rsidRDefault="00DB7B8F" w:rsidP="00DB7B8F">
      <w:pPr>
        <w:pStyle w:val="ListParagraph"/>
        <w:widowControl w:val="0"/>
        <w:numPr>
          <w:ilvl w:val="0"/>
          <w:numId w:val="22"/>
        </w:numPr>
        <w:tabs>
          <w:tab w:val="left" w:pos="1320"/>
        </w:tabs>
        <w:autoSpaceDE w:val="0"/>
        <w:autoSpaceDN w:val="0"/>
        <w:spacing w:after="0" w:line="240" w:lineRule="auto"/>
        <w:ind w:left="1319" w:hanging="299"/>
        <w:contextualSpacing w:val="0"/>
        <w:rPr>
          <w:rFonts w:ascii="Arial"/>
          <w:b/>
          <w:sz w:val="20"/>
        </w:rPr>
      </w:pPr>
      <w:r>
        <w:rPr>
          <w:rFonts w:ascii="Arial"/>
          <w:b/>
          <w:sz w:val="20"/>
        </w:rPr>
        <w:t>Payment</w:t>
      </w:r>
    </w:p>
    <w:p w14:paraId="1DC45447" w14:textId="77777777" w:rsidR="00DB7B8F" w:rsidRDefault="00DB7B8F" w:rsidP="00DB7B8F">
      <w:pPr>
        <w:pStyle w:val="BodyText"/>
        <w:spacing w:before="56"/>
        <w:ind w:left="1568" w:right="1286" w:hanging="242"/>
      </w:pPr>
      <w:r>
        <w:rPr>
          <w:rFonts w:ascii="Arial"/>
          <w:sz w:val="12"/>
        </w:rPr>
        <w:t xml:space="preserve">(1) </w:t>
      </w:r>
      <w:r>
        <w:t>The department will pay for measured quantities at the unit price under the following work items:</w:t>
      </w:r>
    </w:p>
    <w:p w14:paraId="0FE1E490" w14:textId="77777777" w:rsidR="00DB7B8F" w:rsidRDefault="00DB7B8F" w:rsidP="00DB7B8F">
      <w:pPr>
        <w:pStyle w:val="BodyText"/>
        <w:rPr>
          <w:sz w:val="20"/>
        </w:rPr>
      </w:pPr>
    </w:p>
    <w:p w14:paraId="680A27B3" w14:textId="77777777" w:rsidR="00DB7B8F" w:rsidRDefault="00DB7B8F" w:rsidP="00DB7B8F">
      <w:pPr>
        <w:pStyle w:val="BodyText"/>
        <w:spacing w:before="11"/>
        <w:rPr>
          <w:sz w:val="17"/>
        </w:rPr>
      </w:pPr>
    </w:p>
    <w:tbl>
      <w:tblPr>
        <w:tblW w:w="0" w:type="auto"/>
        <w:tblInd w:w="1607" w:type="dxa"/>
        <w:tblLayout w:type="fixed"/>
        <w:tblCellMar>
          <w:left w:w="0" w:type="dxa"/>
          <w:right w:w="0" w:type="dxa"/>
        </w:tblCellMar>
        <w:tblLook w:val="01E0" w:firstRow="1" w:lastRow="1" w:firstColumn="1" w:lastColumn="1" w:noHBand="0" w:noVBand="0"/>
      </w:tblPr>
      <w:tblGrid>
        <w:gridCol w:w="1720"/>
        <w:gridCol w:w="6339"/>
        <w:gridCol w:w="783"/>
      </w:tblGrid>
      <w:tr w:rsidR="00DB7B8F" w14:paraId="0DE90849" w14:textId="77777777" w:rsidTr="00DC72B7">
        <w:trPr>
          <w:trHeight w:val="300"/>
        </w:trPr>
        <w:tc>
          <w:tcPr>
            <w:tcW w:w="1720" w:type="dxa"/>
          </w:tcPr>
          <w:p w14:paraId="68A1F17D" w14:textId="77777777" w:rsidR="00DB7B8F" w:rsidRDefault="00DB7B8F" w:rsidP="00DC72B7">
            <w:pPr>
              <w:pStyle w:val="TableParagraph"/>
              <w:spacing w:line="244" w:lineRule="exact"/>
              <w:ind w:left="50"/>
              <w:rPr>
                <w:sz w:val="24"/>
              </w:rPr>
            </w:pPr>
            <w:r>
              <w:rPr>
                <w:sz w:val="24"/>
                <w:u w:val="single"/>
              </w:rPr>
              <w:t>ITEM NUMBER</w:t>
            </w:r>
          </w:p>
        </w:tc>
        <w:tc>
          <w:tcPr>
            <w:tcW w:w="6339" w:type="dxa"/>
          </w:tcPr>
          <w:p w14:paraId="27BA4518" w14:textId="77777777" w:rsidR="00DB7B8F" w:rsidRDefault="00DB7B8F" w:rsidP="00DC72B7">
            <w:pPr>
              <w:pStyle w:val="TableParagraph"/>
              <w:spacing w:line="244" w:lineRule="exact"/>
              <w:ind w:left="220"/>
              <w:rPr>
                <w:sz w:val="24"/>
              </w:rPr>
            </w:pPr>
            <w:r>
              <w:rPr>
                <w:sz w:val="24"/>
                <w:u w:val="single"/>
              </w:rPr>
              <w:t>DESCRIPTION</w:t>
            </w:r>
          </w:p>
        </w:tc>
        <w:tc>
          <w:tcPr>
            <w:tcW w:w="783" w:type="dxa"/>
          </w:tcPr>
          <w:p w14:paraId="2FF966C9" w14:textId="77777777" w:rsidR="00DB7B8F" w:rsidRDefault="00DB7B8F" w:rsidP="00DC72B7">
            <w:pPr>
              <w:pStyle w:val="TableParagraph"/>
              <w:spacing w:line="244" w:lineRule="exact"/>
              <w:ind w:left="0" w:right="94"/>
              <w:jc w:val="right"/>
              <w:rPr>
                <w:sz w:val="24"/>
              </w:rPr>
            </w:pPr>
            <w:r>
              <w:rPr>
                <w:sz w:val="24"/>
                <w:u w:val="single"/>
              </w:rPr>
              <w:t>UNIT</w:t>
            </w:r>
          </w:p>
        </w:tc>
      </w:tr>
      <w:tr w:rsidR="00DB7B8F" w14:paraId="24C56852" w14:textId="77777777" w:rsidTr="00DC72B7">
        <w:trPr>
          <w:trHeight w:val="360"/>
        </w:trPr>
        <w:tc>
          <w:tcPr>
            <w:tcW w:w="1720" w:type="dxa"/>
          </w:tcPr>
          <w:p w14:paraId="3FEF9523" w14:textId="77777777" w:rsidR="00DB7B8F" w:rsidRDefault="00DB7B8F" w:rsidP="00DC72B7">
            <w:pPr>
              <w:pStyle w:val="TableParagraph"/>
              <w:spacing w:before="11" w:line="240" w:lineRule="auto"/>
              <w:ind w:left="50"/>
              <w:rPr>
                <w:sz w:val="24"/>
              </w:rPr>
            </w:pPr>
            <w:r>
              <w:rPr>
                <w:sz w:val="24"/>
              </w:rPr>
              <w:t>643.9520.M</w:t>
            </w:r>
          </w:p>
        </w:tc>
        <w:tc>
          <w:tcPr>
            <w:tcW w:w="6339" w:type="dxa"/>
          </w:tcPr>
          <w:p w14:paraId="65393787" w14:textId="77777777" w:rsidR="00DB7B8F" w:rsidRDefault="00DB7B8F" w:rsidP="00DC72B7">
            <w:pPr>
              <w:pStyle w:val="TableParagraph"/>
              <w:spacing w:before="11" w:line="240" w:lineRule="auto"/>
              <w:ind w:left="220"/>
              <w:rPr>
                <w:sz w:val="24"/>
              </w:rPr>
            </w:pPr>
            <w:r>
              <w:rPr>
                <w:sz w:val="24"/>
              </w:rPr>
              <w:t>Traffic Control, Mobile Operation on the Shoulder</w:t>
            </w:r>
          </w:p>
        </w:tc>
        <w:tc>
          <w:tcPr>
            <w:tcW w:w="783" w:type="dxa"/>
          </w:tcPr>
          <w:p w14:paraId="5F1431BF"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20C2C2F2" w14:textId="77777777" w:rsidTr="00DC72B7">
        <w:trPr>
          <w:trHeight w:val="360"/>
        </w:trPr>
        <w:tc>
          <w:tcPr>
            <w:tcW w:w="1720" w:type="dxa"/>
          </w:tcPr>
          <w:p w14:paraId="443FD5E6" w14:textId="77777777" w:rsidR="00DB7B8F" w:rsidRDefault="00DB7B8F" w:rsidP="00DC72B7">
            <w:pPr>
              <w:pStyle w:val="TableParagraph"/>
              <w:spacing w:before="11" w:line="240" w:lineRule="auto"/>
              <w:ind w:left="50"/>
              <w:rPr>
                <w:sz w:val="24"/>
              </w:rPr>
            </w:pPr>
            <w:r>
              <w:rPr>
                <w:sz w:val="24"/>
              </w:rPr>
              <w:t>643.9530.M</w:t>
            </w:r>
          </w:p>
        </w:tc>
        <w:tc>
          <w:tcPr>
            <w:tcW w:w="6339" w:type="dxa"/>
          </w:tcPr>
          <w:p w14:paraId="5FFDB6AA" w14:textId="77777777" w:rsidR="00DB7B8F" w:rsidRDefault="00DB7B8F" w:rsidP="00DC72B7">
            <w:pPr>
              <w:pStyle w:val="TableParagraph"/>
              <w:spacing w:before="11" w:line="240" w:lineRule="auto"/>
              <w:ind w:left="220"/>
              <w:rPr>
                <w:sz w:val="24"/>
              </w:rPr>
            </w:pPr>
            <w:r>
              <w:rPr>
                <w:sz w:val="24"/>
              </w:rPr>
              <w:t>Traffic Control, Mobile Operation on a Two‐Lane Road</w:t>
            </w:r>
          </w:p>
        </w:tc>
        <w:tc>
          <w:tcPr>
            <w:tcW w:w="783" w:type="dxa"/>
          </w:tcPr>
          <w:p w14:paraId="235576FE"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3EA34CEA" w14:textId="77777777" w:rsidTr="00DC72B7">
        <w:trPr>
          <w:trHeight w:val="637"/>
        </w:trPr>
        <w:tc>
          <w:tcPr>
            <w:tcW w:w="1720" w:type="dxa"/>
          </w:tcPr>
          <w:p w14:paraId="6ABD7B21" w14:textId="77777777" w:rsidR="00DB7B8F" w:rsidRDefault="00DB7B8F" w:rsidP="00DC72B7">
            <w:pPr>
              <w:pStyle w:val="TableParagraph"/>
              <w:spacing w:before="11" w:line="240" w:lineRule="auto"/>
              <w:ind w:left="50"/>
              <w:rPr>
                <w:sz w:val="24"/>
              </w:rPr>
            </w:pPr>
            <w:r>
              <w:rPr>
                <w:sz w:val="24"/>
              </w:rPr>
              <w:t>643.9540.M</w:t>
            </w:r>
          </w:p>
        </w:tc>
        <w:tc>
          <w:tcPr>
            <w:tcW w:w="6339" w:type="dxa"/>
          </w:tcPr>
          <w:p w14:paraId="02298A31" w14:textId="77777777" w:rsidR="00DB7B8F" w:rsidRDefault="00DB7B8F" w:rsidP="00DC72B7">
            <w:pPr>
              <w:pStyle w:val="TableParagraph"/>
              <w:spacing w:before="11" w:line="240" w:lineRule="auto"/>
              <w:ind w:left="220"/>
              <w:rPr>
                <w:sz w:val="24"/>
              </w:rPr>
            </w:pPr>
            <w:r>
              <w:rPr>
                <w:sz w:val="24"/>
              </w:rPr>
              <w:t>Traffic Control, Mobile Operation on a Two‐Lane Road Using Flaggers</w:t>
            </w:r>
          </w:p>
        </w:tc>
        <w:tc>
          <w:tcPr>
            <w:tcW w:w="783" w:type="dxa"/>
          </w:tcPr>
          <w:p w14:paraId="0EA72E2E"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59F254DC" w14:textId="77777777" w:rsidTr="00DC72B7">
        <w:trPr>
          <w:trHeight w:val="344"/>
        </w:trPr>
        <w:tc>
          <w:tcPr>
            <w:tcW w:w="1720" w:type="dxa"/>
          </w:tcPr>
          <w:p w14:paraId="19CA9250" w14:textId="77777777" w:rsidR="00DB7B8F" w:rsidRDefault="00DB7B8F" w:rsidP="00DC72B7">
            <w:pPr>
              <w:pStyle w:val="TableParagraph"/>
              <w:spacing w:line="289" w:lineRule="exact"/>
              <w:ind w:left="50"/>
              <w:rPr>
                <w:sz w:val="24"/>
              </w:rPr>
            </w:pPr>
            <w:r>
              <w:rPr>
                <w:sz w:val="24"/>
              </w:rPr>
              <w:t>643.9550.M</w:t>
            </w:r>
          </w:p>
        </w:tc>
        <w:tc>
          <w:tcPr>
            <w:tcW w:w="6339" w:type="dxa"/>
          </w:tcPr>
          <w:p w14:paraId="0B5BD0B8" w14:textId="77777777" w:rsidR="00DB7B8F" w:rsidRDefault="00DB7B8F" w:rsidP="00DC72B7">
            <w:pPr>
              <w:pStyle w:val="TableParagraph"/>
              <w:spacing w:line="289" w:lineRule="exact"/>
              <w:ind w:left="220"/>
              <w:rPr>
                <w:sz w:val="24"/>
              </w:rPr>
            </w:pPr>
            <w:r>
              <w:rPr>
                <w:sz w:val="24"/>
              </w:rPr>
              <w:t>Traffic Control, Mobile Operation on a Multi‐Lane Road</w:t>
            </w:r>
          </w:p>
        </w:tc>
        <w:tc>
          <w:tcPr>
            <w:tcW w:w="783" w:type="dxa"/>
          </w:tcPr>
          <w:p w14:paraId="5C62EB86" w14:textId="77777777" w:rsidR="00DB7B8F" w:rsidRDefault="00DB7B8F" w:rsidP="00DC72B7">
            <w:pPr>
              <w:pStyle w:val="TableParagraph"/>
              <w:spacing w:line="289" w:lineRule="exact"/>
              <w:ind w:left="0" w:right="47"/>
              <w:jc w:val="right"/>
              <w:rPr>
                <w:sz w:val="24"/>
              </w:rPr>
            </w:pPr>
            <w:r>
              <w:rPr>
                <w:sz w:val="24"/>
              </w:rPr>
              <w:t>EACH</w:t>
            </w:r>
          </w:p>
        </w:tc>
      </w:tr>
      <w:tr w:rsidR="00DB7B8F" w14:paraId="01088D98" w14:textId="77777777" w:rsidTr="00DC72B7">
        <w:trPr>
          <w:trHeight w:val="360"/>
        </w:trPr>
        <w:tc>
          <w:tcPr>
            <w:tcW w:w="1720" w:type="dxa"/>
          </w:tcPr>
          <w:p w14:paraId="40AE6C51" w14:textId="77777777" w:rsidR="00DB7B8F" w:rsidRDefault="00DB7B8F" w:rsidP="00DC72B7">
            <w:pPr>
              <w:pStyle w:val="TableParagraph"/>
              <w:spacing w:before="11" w:line="240" w:lineRule="auto"/>
              <w:ind w:left="50"/>
              <w:rPr>
                <w:sz w:val="24"/>
              </w:rPr>
            </w:pPr>
            <w:r>
              <w:rPr>
                <w:sz w:val="24"/>
              </w:rPr>
              <w:t>643.9560.M</w:t>
            </w:r>
          </w:p>
        </w:tc>
        <w:tc>
          <w:tcPr>
            <w:tcW w:w="6339" w:type="dxa"/>
          </w:tcPr>
          <w:p w14:paraId="7E7E2495" w14:textId="77777777" w:rsidR="00DB7B8F" w:rsidRDefault="00DB7B8F" w:rsidP="00DC72B7">
            <w:pPr>
              <w:pStyle w:val="TableParagraph"/>
              <w:spacing w:before="11" w:line="240" w:lineRule="auto"/>
              <w:ind w:left="220"/>
              <w:rPr>
                <w:sz w:val="24"/>
              </w:rPr>
            </w:pPr>
            <w:r>
              <w:rPr>
                <w:sz w:val="24"/>
              </w:rPr>
              <w:t>Traffic Control, Half Road Closure on Multi‐Lane Road</w:t>
            </w:r>
          </w:p>
        </w:tc>
        <w:tc>
          <w:tcPr>
            <w:tcW w:w="783" w:type="dxa"/>
          </w:tcPr>
          <w:p w14:paraId="484E5B12"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619C3035" w14:textId="77777777" w:rsidTr="00DC72B7">
        <w:trPr>
          <w:trHeight w:val="360"/>
        </w:trPr>
        <w:tc>
          <w:tcPr>
            <w:tcW w:w="1720" w:type="dxa"/>
          </w:tcPr>
          <w:p w14:paraId="402CC1B5" w14:textId="77777777" w:rsidR="00DB7B8F" w:rsidRDefault="00DB7B8F" w:rsidP="00DC72B7">
            <w:pPr>
              <w:pStyle w:val="TableParagraph"/>
              <w:spacing w:before="11" w:line="240" w:lineRule="auto"/>
              <w:ind w:left="50"/>
              <w:rPr>
                <w:sz w:val="24"/>
              </w:rPr>
            </w:pPr>
            <w:r>
              <w:rPr>
                <w:sz w:val="24"/>
              </w:rPr>
              <w:t>643.9570.M</w:t>
            </w:r>
          </w:p>
        </w:tc>
        <w:tc>
          <w:tcPr>
            <w:tcW w:w="6339" w:type="dxa"/>
          </w:tcPr>
          <w:p w14:paraId="10100D28" w14:textId="77777777" w:rsidR="00DB7B8F" w:rsidRDefault="00DB7B8F" w:rsidP="00DC72B7">
            <w:pPr>
              <w:pStyle w:val="TableParagraph"/>
              <w:spacing w:before="11" w:line="240" w:lineRule="auto"/>
              <w:ind w:left="220"/>
              <w:rPr>
                <w:sz w:val="24"/>
              </w:rPr>
            </w:pPr>
            <w:r>
              <w:rPr>
                <w:sz w:val="24"/>
              </w:rPr>
              <w:t>Traffic Control, Lane Closure – Intersection</w:t>
            </w:r>
          </w:p>
        </w:tc>
        <w:tc>
          <w:tcPr>
            <w:tcW w:w="783" w:type="dxa"/>
          </w:tcPr>
          <w:p w14:paraId="52D572A6"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5DA02650" w14:textId="77777777" w:rsidTr="00DC72B7">
        <w:trPr>
          <w:trHeight w:val="360"/>
        </w:trPr>
        <w:tc>
          <w:tcPr>
            <w:tcW w:w="1720" w:type="dxa"/>
          </w:tcPr>
          <w:p w14:paraId="3FF23C4B" w14:textId="77777777" w:rsidR="00DB7B8F" w:rsidRDefault="00DB7B8F" w:rsidP="00DC72B7">
            <w:pPr>
              <w:pStyle w:val="TableParagraph"/>
              <w:spacing w:before="11" w:line="240" w:lineRule="auto"/>
              <w:ind w:left="50"/>
              <w:rPr>
                <w:sz w:val="24"/>
              </w:rPr>
            </w:pPr>
            <w:r>
              <w:rPr>
                <w:sz w:val="24"/>
              </w:rPr>
              <w:t>643.9580.M</w:t>
            </w:r>
          </w:p>
        </w:tc>
        <w:tc>
          <w:tcPr>
            <w:tcW w:w="6339" w:type="dxa"/>
          </w:tcPr>
          <w:p w14:paraId="4AFFD752" w14:textId="77777777" w:rsidR="00DB7B8F" w:rsidRDefault="00DB7B8F" w:rsidP="00DC72B7">
            <w:pPr>
              <w:pStyle w:val="TableParagraph"/>
              <w:spacing w:before="11" w:line="240" w:lineRule="auto"/>
              <w:ind w:left="220"/>
              <w:rPr>
                <w:sz w:val="24"/>
              </w:rPr>
            </w:pPr>
            <w:r>
              <w:rPr>
                <w:sz w:val="24"/>
              </w:rPr>
              <w:t>Traffic Control, Shoulder Closure on Divided Roadway</w:t>
            </w:r>
          </w:p>
        </w:tc>
        <w:tc>
          <w:tcPr>
            <w:tcW w:w="783" w:type="dxa"/>
          </w:tcPr>
          <w:p w14:paraId="53F448F8"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6E063D24" w14:textId="77777777" w:rsidTr="00DC72B7">
        <w:trPr>
          <w:trHeight w:val="360"/>
        </w:trPr>
        <w:tc>
          <w:tcPr>
            <w:tcW w:w="1720" w:type="dxa"/>
          </w:tcPr>
          <w:p w14:paraId="63EAAB32" w14:textId="77777777" w:rsidR="00DB7B8F" w:rsidRDefault="00DB7B8F" w:rsidP="00DC72B7">
            <w:pPr>
              <w:pStyle w:val="TableParagraph"/>
              <w:spacing w:before="11" w:line="240" w:lineRule="auto"/>
              <w:ind w:left="50"/>
              <w:rPr>
                <w:sz w:val="24"/>
              </w:rPr>
            </w:pPr>
            <w:r>
              <w:rPr>
                <w:sz w:val="24"/>
              </w:rPr>
              <w:t>643.9590.M</w:t>
            </w:r>
          </w:p>
        </w:tc>
        <w:tc>
          <w:tcPr>
            <w:tcW w:w="6339" w:type="dxa"/>
          </w:tcPr>
          <w:p w14:paraId="3CB678BA" w14:textId="77777777" w:rsidR="00DB7B8F" w:rsidRDefault="00DB7B8F" w:rsidP="00DC72B7">
            <w:pPr>
              <w:pStyle w:val="TableParagraph"/>
              <w:spacing w:before="11" w:line="240" w:lineRule="auto"/>
              <w:ind w:left="220"/>
              <w:rPr>
                <w:sz w:val="24"/>
              </w:rPr>
            </w:pPr>
            <w:r>
              <w:rPr>
                <w:sz w:val="24"/>
              </w:rPr>
              <w:t>Traffic Control, Work on Shoulder</w:t>
            </w:r>
          </w:p>
        </w:tc>
        <w:tc>
          <w:tcPr>
            <w:tcW w:w="783" w:type="dxa"/>
          </w:tcPr>
          <w:p w14:paraId="3F425010"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76FE332B" w14:textId="77777777" w:rsidTr="00DC72B7">
        <w:trPr>
          <w:trHeight w:val="360"/>
        </w:trPr>
        <w:tc>
          <w:tcPr>
            <w:tcW w:w="1720" w:type="dxa"/>
          </w:tcPr>
          <w:p w14:paraId="00648B4A" w14:textId="77777777" w:rsidR="00DB7B8F" w:rsidRDefault="00DB7B8F" w:rsidP="00DC72B7">
            <w:pPr>
              <w:pStyle w:val="TableParagraph"/>
              <w:spacing w:before="11" w:line="240" w:lineRule="auto"/>
              <w:ind w:left="50"/>
              <w:rPr>
                <w:sz w:val="24"/>
              </w:rPr>
            </w:pPr>
            <w:r>
              <w:rPr>
                <w:sz w:val="24"/>
              </w:rPr>
              <w:t>643.9600.M</w:t>
            </w:r>
          </w:p>
        </w:tc>
        <w:tc>
          <w:tcPr>
            <w:tcW w:w="6339" w:type="dxa"/>
          </w:tcPr>
          <w:p w14:paraId="2C403714" w14:textId="77777777" w:rsidR="00DB7B8F" w:rsidRDefault="00DB7B8F" w:rsidP="00DC72B7">
            <w:pPr>
              <w:pStyle w:val="TableParagraph"/>
              <w:spacing w:before="11" w:line="240" w:lineRule="auto"/>
              <w:ind w:left="220"/>
              <w:rPr>
                <w:sz w:val="24"/>
              </w:rPr>
            </w:pPr>
            <w:r>
              <w:rPr>
                <w:sz w:val="24"/>
              </w:rPr>
              <w:t>Traffic Control, Lane Closure on Divided Roadway</w:t>
            </w:r>
          </w:p>
        </w:tc>
        <w:tc>
          <w:tcPr>
            <w:tcW w:w="783" w:type="dxa"/>
          </w:tcPr>
          <w:p w14:paraId="368DBFA7"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4F5B538A" w14:textId="77777777" w:rsidTr="00DC72B7">
        <w:trPr>
          <w:trHeight w:val="360"/>
        </w:trPr>
        <w:tc>
          <w:tcPr>
            <w:tcW w:w="1720" w:type="dxa"/>
          </w:tcPr>
          <w:p w14:paraId="10FE0018" w14:textId="77777777" w:rsidR="00DB7B8F" w:rsidRDefault="00DB7B8F" w:rsidP="00DC72B7">
            <w:pPr>
              <w:pStyle w:val="TableParagraph"/>
              <w:spacing w:before="11" w:line="240" w:lineRule="auto"/>
              <w:ind w:left="50"/>
              <w:rPr>
                <w:sz w:val="24"/>
              </w:rPr>
            </w:pPr>
            <w:r>
              <w:rPr>
                <w:sz w:val="24"/>
              </w:rPr>
              <w:t>643.9610.M</w:t>
            </w:r>
          </w:p>
        </w:tc>
        <w:tc>
          <w:tcPr>
            <w:tcW w:w="6339" w:type="dxa"/>
          </w:tcPr>
          <w:p w14:paraId="7B565BC7" w14:textId="77777777" w:rsidR="00DB7B8F" w:rsidRDefault="00DB7B8F" w:rsidP="00DC72B7">
            <w:pPr>
              <w:pStyle w:val="TableParagraph"/>
              <w:spacing w:before="11" w:line="240" w:lineRule="auto"/>
              <w:ind w:left="220"/>
              <w:rPr>
                <w:sz w:val="24"/>
              </w:rPr>
            </w:pPr>
            <w:r>
              <w:rPr>
                <w:sz w:val="24"/>
              </w:rPr>
              <w:t>Traffic Control, Lane Closure with Temporary Signals</w:t>
            </w:r>
          </w:p>
        </w:tc>
        <w:tc>
          <w:tcPr>
            <w:tcW w:w="783" w:type="dxa"/>
          </w:tcPr>
          <w:p w14:paraId="3B0BD0F0"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5143C7DD" w14:textId="77777777" w:rsidTr="00DC72B7">
        <w:trPr>
          <w:trHeight w:val="360"/>
        </w:trPr>
        <w:tc>
          <w:tcPr>
            <w:tcW w:w="1720" w:type="dxa"/>
          </w:tcPr>
          <w:p w14:paraId="7DA0B27D" w14:textId="77777777" w:rsidR="00DB7B8F" w:rsidRDefault="00DB7B8F" w:rsidP="00DC72B7">
            <w:pPr>
              <w:pStyle w:val="TableParagraph"/>
              <w:spacing w:before="11" w:line="240" w:lineRule="auto"/>
              <w:ind w:left="50"/>
              <w:rPr>
                <w:sz w:val="24"/>
              </w:rPr>
            </w:pPr>
            <w:r>
              <w:rPr>
                <w:sz w:val="24"/>
              </w:rPr>
              <w:t>643.9620.M</w:t>
            </w:r>
          </w:p>
        </w:tc>
        <w:tc>
          <w:tcPr>
            <w:tcW w:w="6339" w:type="dxa"/>
          </w:tcPr>
          <w:p w14:paraId="18EC720E" w14:textId="77777777" w:rsidR="00DB7B8F" w:rsidRDefault="00DB7B8F" w:rsidP="00DC72B7">
            <w:pPr>
              <w:pStyle w:val="TableParagraph"/>
              <w:spacing w:before="11" w:line="240" w:lineRule="auto"/>
              <w:ind w:left="220"/>
              <w:rPr>
                <w:sz w:val="24"/>
              </w:rPr>
            </w:pPr>
            <w:r>
              <w:rPr>
                <w:sz w:val="24"/>
              </w:rPr>
              <w:t>Traffic Control, Non‐standard Working Hours</w:t>
            </w:r>
          </w:p>
        </w:tc>
        <w:tc>
          <w:tcPr>
            <w:tcW w:w="783" w:type="dxa"/>
          </w:tcPr>
          <w:p w14:paraId="41E03450" w14:textId="77777777" w:rsidR="00DB7B8F" w:rsidRDefault="00DB7B8F" w:rsidP="00DC72B7">
            <w:pPr>
              <w:pStyle w:val="TableParagraph"/>
              <w:spacing w:before="11" w:line="240" w:lineRule="auto"/>
              <w:ind w:left="0" w:right="47"/>
              <w:jc w:val="right"/>
              <w:rPr>
                <w:sz w:val="24"/>
              </w:rPr>
            </w:pPr>
            <w:r>
              <w:rPr>
                <w:sz w:val="24"/>
              </w:rPr>
              <w:t>EACH</w:t>
            </w:r>
          </w:p>
        </w:tc>
      </w:tr>
      <w:tr w:rsidR="00DB7B8F" w14:paraId="2BE46120" w14:textId="77777777" w:rsidTr="00DC72B7">
        <w:trPr>
          <w:trHeight w:val="300"/>
        </w:trPr>
        <w:tc>
          <w:tcPr>
            <w:tcW w:w="1720" w:type="dxa"/>
          </w:tcPr>
          <w:p w14:paraId="30574B38" w14:textId="77777777" w:rsidR="00DB7B8F" w:rsidRDefault="00DB7B8F" w:rsidP="00DC72B7">
            <w:pPr>
              <w:pStyle w:val="TableParagraph"/>
              <w:spacing w:before="11" w:line="269" w:lineRule="exact"/>
              <w:ind w:left="50"/>
              <w:rPr>
                <w:sz w:val="24"/>
              </w:rPr>
            </w:pPr>
            <w:r>
              <w:rPr>
                <w:sz w:val="24"/>
              </w:rPr>
              <w:t>643.9630.M</w:t>
            </w:r>
          </w:p>
        </w:tc>
        <w:tc>
          <w:tcPr>
            <w:tcW w:w="6339" w:type="dxa"/>
          </w:tcPr>
          <w:p w14:paraId="1FED6655" w14:textId="77777777" w:rsidR="00DB7B8F" w:rsidRDefault="00DB7B8F" w:rsidP="00DC72B7">
            <w:pPr>
              <w:pStyle w:val="TableParagraph"/>
              <w:spacing w:before="11" w:line="269" w:lineRule="exact"/>
              <w:ind w:left="220"/>
              <w:rPr>
                <w:sz w:val="24"/>
              </w:rPr>
            </w:pPr>
            <w:r>
              <w:rPr>
                <w:sz w:val="24"/>
              </w:rPr>
              <w:t>Traffic Control, Street Closure with Detour</w:t>
            </w:r>
          </w:p>
        </w:tc>
        <w:tc>
          <w:tcPr>
            <w:tcW w:w="783" w:type="dxa"/>
          </w:tcPr>
          <w:p w14:paraId="717B8D30" w14:textId="77777777" w:rsidR="00DB7B8F" w:rsidRDefault="00DB7B8F" w:rsidP="00DC72B7">
            <w:pPr>
              <w:pStyle w:val="TableParagraph"/>
              <w:spacing w:before="11" w:line="269" w:lineRule="exact"/>
              <w:ind w:left="0" w:right="47"/>
              <w:jc w:val="right"/>
              <w:rPr>
                <w:sz w:val="24"/>
              </w:rPr>
            </w:pPr>
            <w:r>
              <w:rPr>
                <w:sz w:val="24"/>
              </w:rPr>
              <w:t>EACH</w:t>
            </w:r>
          </w:p>
        </w:tc>
      </w:tr>
    </w:tbl>
    <w:p w14:paraId="736ED7AC" w14:textId="77777777" w:rsidR="00DB7B8F" w:rsidRDefault="00DB7B8F" w:rsidP="00DB7B8F">
      <w:pPr>
        <w:spacing w:line="269" w:lineRule="exact"/>
        <w:jc w:val="right"/>
        <w:sectPr w:rsidR="00DB7B8F">
          <w:pgSz w:w="12240" w:h="15840"/>
          <w:pgMar w:top="1360" w:right="400" w:bottom="1440" w:left="420" w:header="0" w:footer="1176" w:gutter="0"/>
          <w:cols w:space="720"/>
        </w:sectPr>
      </w:pPr>
    </w:p>
    <w:p w14:paraId="7E54D386" w14:textId="77777777" w:rsidR="00DB7B8F" w:rsidRDefault="00DB7B8F" w:rsidP="00DB7B8F">
      <w:pPr>
        <w:pStyle w:val="BodyText"/>
        <w:spacing w:before="39"/>
        <w:ind w:left="1568" w:right="1672" w:hanging="242"/>
      </w:pPr>
      <w:r>
        <w:rPr>
          <w:rFonts w:ascii="Arial" w:hAnsi="Arial"/>
          <w:sz w:val="12"/>
        </w:rPr>
        <w:lastRenderedPageBreak/>
        <w:t xml:space="preserve">(2) </w:t>
      </w:r>
      <w:r>
        <w:t>Payment for the Traffic Control items is full compensation for providing flagging; constructing, assembling, painting, hauling, erecting, re‐erecting, maintaining, restoring, and removing traffic signs, drums, barricades, and similar control devices, including arrow boards and portable changeable message signs (PCMS), unless provided otherwise; for partially or fully covering or uncovering signs; for providing, placing, and maintaining lights, including the fuel or power unless provided otherwise; and for providing, applying, and removing pavement markings, unless provided otherwise. If Traffic Control is not specified, but is later found necessary and is required, the department will pay for this work as extra work.</w:t>
      </w:r>
    </w:p>
    <w:p w14:paraId="1743A734" w14:textId="77777777" w:rsidR="00DB7B8F" w:rsidRDefault="00DB7B8F" w:rsidP="00DB7B8F">
      <w:pPr>
        <w:pStyle w:val="BodyText"/>
        <w:spacing w:before="8"/>
        <w:rPr>
          <w:sz w:val="33"/>
        </w:rPr>
      </w:pPr>
    </w:p>
    <w:p w14:paraId="1972428C" w14:textId="77777777" w:rsidR="00DB7B8F" w:rsidRDefault="00DB7B8F" w:rsidP="00DB7B8F">
      <w:pPr>
        <w:pStyle w:val="BodyText"/>
        <w:spacing w:before="1"/>
        <w:ind w:left="1568" w:right="1286" w:hanging="275"/>
      </w:pPr>
      <w:r>
        <w:rPr>
          <w:sz w:val="12"/>
        </w:rPr>
        <w:t xml:space="preserve">(3) </w:t>
      </w:r>
      <w:r>
        <w:t>If Traffic Control, Street Closure with Detour is used the department will provide approved detour plan.</w:t>
      </w:r>
    </w:p>
    <w:p w14:paraId="4F6FA15E" w14:textId="77777777" w:rsidR="00DB7B8F" w:rsidRDefault="00DB7B8F" w:rsidP="00DB7B8F">
      <w:pPr>
        <w:pStyle w:val="BodyText"/>
        <w:spacing w:before="2"/>
        <w:rPr>
          <w:sz w:val="32"/>
        </w:rPr>
      </w:pPr>
    </w:p>
    <w:p w14:paraId="088E68F2" w14:textId="77777777" w:rsidR="00DB7B8F" w:rsidRDefault="00DB7B8F" w:rsidP="00DB7B8F">
      <w:pPr>
        <w:pStyle w:val="BodyText"/>
        <w:ind w:left="1568" w:right="1286" w:hanging="275"/>
      </w:pPr>
      <w:r>
        <w:rPr>
          <w:sz w:val="12"/>
        </w:rPr>
        <w:t xml:space="preserve">(4) </w:t>
      </w:r>
      <w:r>
        <w:t>Non‐Standard Working Hours shall be used when work is scheduled outside of the County’s normal working hours for the current season.</w:t>
      </w:r>
    </w:p>
    <w:p w14:paraId="5A5CBE90" w14:textId="77777777" w:rsidR="00DB7B8F" w:rsidRDefault="00DB7B8F" w:rsidP="00DB7B8F">
      <w:pPr>
        <w:pStyle w:val="BodyText"/>
      </w:pPr>
    </w:p>
    <w:p w14:paraId="3307926C" w14:textId="77777777" w:rsidR="00DB7B8F" w:rsidRDefault="00DB7B8F" w:rsidP="00DB7B8F">
      <w:pPr>
        <w:pStyle w:val="BodyText"/>
        <w:rPr>
          <w:sz w:val="18"/>
        </w:rPr>
      </w:pPr>
    </w:p>
    <w:p w14:paraId="44891998" w14:textId="77777777" w:rsidR="00DB7B8F" w:rsidRDefault="00DB7B8F" w:rsidP="00DB7B8F">
      <w:pPr>
        <w:pStyle w:val="Heading1"/>
      </w:pPr>
      <w:bookmarkStart w:id="15" w:name="_TOC_250002"/>
      <w:bookmarkEnd w:id="15"/>
      <w:r>
        <w:t>SECTION 8 ‐ CONCRETE JOINT REPAIR</w:t>
      </w:r>
    </w:p>
    <w:p w14:paraId="5AA7A652" w14:textId="77777777" w:rsidR="00DB7B8F" w:rsidRDefault="00DB7B8F" w:rsidP="00DB7B8F">
      <w:pPr>
        <w:pStyle w:val="Heading2"/>
        <w:spacing w:before="250"/>
      </w:pPr>
      <w:bookmarkStart w:id="16" w:name="_TOC_250001"/>
      <w:bookmarkEnd w:id="16"/>
      <w:r>
        <w:t>I. Concrete Pavement Repair, Concrete Pavement Replacement</w:t>
      </w:r>
    </w:p>
    <w:p w14:paraId="6CA48A47" w14:textId="77777777" w:rsidR="00DB7B8F" w:rsidRDefault="00DB7B8F" w:rsidP="00DB7B8F">
      <w:pPr>
        <w:pStyle w:val="BodyText"/>
        <w:spacing w:before="5"/>
        <w:rPr>
          <w:rFonts w:ascii="Cambria"/>
          <w:b/>
          <w:sz w:val="23"/>
        </w:rPr>
      </w:pPr>
    </w:p>
    <w:p w14:paraId="7F59B49C" w14:textId="77777777" w:rsidR="00DB7B8F" w:rsidRDefault="00DB7B8F" w:rsidP="00DB7B8F">
      <w:pPr>
        <w:pStyle w:val="ListParagraph"/>
        <w:widowControl w:val="0"/>
        <w:numPr>
          <w:ilvl w:val="0"/>
          <w:numId w:val="18"/>
        </w:numPr>
        <w:tabs>
          <w:tab w:val="left" w:pos="1331"/>
        </w:tabs>
        <w:autoSpaceDE w:val="0"/>
        <w:autoSpaceDN w:val="0"/>
        <w:spacing w:after="0" w:line="226" w:lineRule="exact"/>
        <w:ind w:hanging="310"/>
        <w:contextualSpacing w:val="0"/>
        <w:rPr>
          <w:rFonts w:ascii="Arial"/>
          <w:b/>
          <w:sz w:val="20"/>
        </w:rPr>
      </w:pPr>
      <w:r>
        <w:rPr>
          <w:rFonts w:ascii="Arial"/>
          <w:b/>
          <w:sz w:val="20"/>
        </w:rPr>
        <w:t>Description</w:t>
      </w:r>
    </w:p>
    <w:p w14:paraId="2F72B763" w14:textId="77777777" w:rsidR="00DB7B8F" w:rsidRDefault="00DB7B8F" w:rsidP="00DB7B8F">
      <w:pPr>
        <w:pStyle w:val="BodyText"/>
        <w:ind w:left="1293" w:right="1298"/>
      </w:pPr>
      <w:r>
        <w:t xml:space="preserve">Conform to the requirements of 416 of the </w:t>
      </w:r>
      <w:r>
        <w:rPr>
          <w:color w:val="0000FF"/>
          <w:u w:val="single" w:color="0000FF"/>
        </w:rPr>
        <w:t>standard specifications</w:t>
      </w:r>
      <w:r>
        <w:rPr>
          <w:color w:val="0000FF"/>
        </w:rPr>
        <w:t xml:space="preserve"> </w:t>
      </w:r>
      <w:r>
        <w:t>and the standard detail drawings (SDD), “Concrete Pavement Repair and Replacement” and any associated SDDs found in Chapter 16 of the department’s Facilities Development Manual (FDM).</w:t>
      </w:r>
    </w:p>
    <w:p w14:paraId="5EF22E66" w14:textId="77777777" w:rsidR="00DB7B8F" w:rsidRDefault="00DB7B8F" w:rsidP="00DB7B8F">
      <w:pPr>
        <w:pStyle w:val="BodyText"/>
      </w:pPr>
    </w:p>
    <w:p w14:paraId="0BEAEC4E" w14:textId="77777777" w:rsidR="00DB7B8F" w:rsidRDefault="00DB7B8F" w:rsidP="00DB7B8F">
      <w:pPr>
        <w:pStyle w:val="ListParagraph"/>
        <w:widowControl w:val="0"/>
        <w:numPr>
          <w:ilvl w:val="0"/>
          <w:numId w:val="18"/>
        </w:numPr>
        <w:tabs>
          <w:tab w:val="left" w:pos="1331"/>
        </w:tabs>
        <w:autoSpaceDE w:val="0"/>
        <w:autoSpaceDN w:val="0"/>
        <w:spacing w:after="0" w:line="240" w:lineRule="auto"/>
        <w:ind w:hanging="310"/>
        <w:contextualSpacing w:val="0"/>
        <w:rPr>
          <w:rFonts w:ascii="Arial"/>
          <w:b/>
          <w:sz w:val="20"/>
        </w:rPr>
      </w:pPr>
      <w:r>
        <w:rPr>
          <w:rFonts w:ascii="Arial"/>
          <w:b/>
          <w:sz w:val="20"/>
        </w:rPr>
        <w:t>Materials</w:t>
      </w:r>
      <w:r>
        <w:rPr>
          <w:rFonts w:ascii="Arial"/>
          <w:b/>
          <w:spacing w:val="-2"/>
          <w:sz w:val="20"/>
        </w:rPr>
        <w:t xml:space="preserve"> </w:t>
      </w:r>
      <w:r>
        <w:rPr>
          <w:rFonts w:ascii="Arial"/>
          <w:b/>
          <w:sz w:val="20"/>
        </w:rPr>
        <w:t>(Vacant)</w:t>
      </w:r>
    </w:p>
    <w:p w14:paraId="4E78195E" w14:textId="77777777" w:rsidR="00DB7B8F" w:rsidRDefault="00DB7B8F" w:rsidP="00DB7B8F">
      <w:pPr>
        <w:pStyle w:val="BodyText"/>
        <w:spacing w:before="1"/>
        <w:rPr>
          <w:rFonts w:ascii="Arial"/>
          <w:b/>
          <w:sz w:val="25"/>
        </w:rPr>
      </w:pPr>
    </w:p>
    <w:p w14:paraId="70720B5B" w14:textId="77777777" w:rsidR="00DB7B8F" w:rsidRDefault="00DB7B8F" w:rsidP="00DB7B8F">
      <w:pPr>
        <w:pStyle w:val="ListParagraph"/>
        <w:widowControl w:val="0"/>
        <w:numPr>
          <w:ilvl w:val="0"/>
          <w:numId w:val="18"/>
        </w:numPr>
        <w:tabs>
          <w:tab w:val="left" w:pos="1331"/>
        </w:tabs>
        <w:autoSpaceDE w:val="0"/>
        <w:autoSpaceDN w:val="0"/>
        <w:spacing w:after="0" w:line="240" w:lineRule="auto"/>
        <w:ind w:hanging="310"/>
        <w:contextualSpacing w:val="0"/>
        <w:rPr>
          <w:rFonts w:ascii="Arial"/>
          <w:b/>
          <w:sz w:val="20"/>
        </w:rPr>
      </w:pPr>
      <w:r>
        <w:rPr>
          <w:rFonts w:ascii="Arial"/>
          <w:b/>
          <w:sz w:val="20"/>
        </w:rPr>
        <w:t>Construction</w:t>
      </w:r>
      <w:r>
        <w:rPr>
          <w:rFonts w:ascii="Arial"/>
          <w:b/>
          <w:spacing w:val="-2"/>
          <w:sz w:val="20"/>
        </w:rPr>
        <w:t xml:space="preserve"> </w:t>
      </w:r>
      <w:r>
        <w:rPr>
          <w:rFonts w:ascii="Arial"/>
          <w:b/>
          <w:sz w:val="20"/>
        </w:rPr>
        <w:t>(Vacant)</w:t>
      </w:r>
    </w:p>
    <w:p w14:paraId="622A8496" w14:textId="77777777" w:rsidR="00DB7B8F" w:rsidRDefault="00DB7B8F" w:rsidP="00DB7B8F">
      <w:pPr>
        <w:pStyle w:val="BodyText"/>
        <w:spacing w:before="2"/>
        <w:rPr>
          <w:rFonts w:ascii="Arial"/>
          <w:b/>
          <w:sz w:val="25"/>
        </w:rPr>
      </w:pPr>
    </w:p>
    <w:p w14:paraId="142D694D" w14:textId="77777777" w:rsidR="00DB7B8F" w:rsidRDefault="00DB7B8F" w:rsidP="00DB7B8F">
      <w:pPr>
        <w:pStyle w:val="ListParagraph"/>
        <w:widowControl w:val="0"/>
        <w:numPr>
          <w:ilvl w:val="0"/>
          <w:numId w:val="18"/>
        </w:numPr>
        <w:tabs>
          <w:tab w:val="left" w:pos="1331"/>
        </w:tabs>
        <w:autoSpaceDE w:val="0"/>
        <w:autoSpaceDN w:val="0"/>
        <w:spacing w:after="0" w:line="240" w:lineRule="auto"/>
        <w:ind w:hanging="310"/>
        <w:contextualSpacing w:val="0"/>
        <w:rPr>
          <w:rFonts w:ascii="Arial"/>
          <w:b/>
          <w:sz w:val="20"/>
        </w:rPr>
      </w:pPr>
      <w:r>
        <w:rPr>
          <w:rFonts w:ascii="Arial"/>
          <w:b/>
          <w:sz w:val="20"/>
        </w:rPr>
        <w:t>Measurement</w:t>
      </w:r>
      <w:r>
        <w:rPr>
          <w:rFonts w:ascii="Arial"/>
          <w:b/>
          <w:spacing w:val="-2"/>
          <w:sz w:val="20"/>
        </w:rPr>
        <w:t xml:space="preserve"> </w:t>
      </w:r>
      <w:r>
        <w:rPr>
          <w:rFonts w:ascii="Arial"/>
          <w:b/>
          <w:sz w:val="20"/>
        </w:rPr>
        <w:t>(Vacant)</w:t>
      </w:r>
    </w:p>
    <w:p w14:paraId="2D2D7DA6" w14:textId="77777777" w:rsidR="00DB7B8F" w:rsidRDefault="00DB7B8F" w:rsidP="00DB7B8F">
      <w:pPr>
        <w:pStyle w:val="BodyText"/>
        <w:spacing w:before="3"/>
        <w:rPr>
          <w:rFonts w:ascii="Arial"/>
          <w:b/>
          <w:sz w:val="19"/>
        </w:rPr>
      </w:pPr>
    </w:p>
    <w:p w14:paraId="453A1881" w14:textId="77777777" w:rsidR="00DB7B8F" w:rsidRDefault="00DB7B8F" w:rsidP="00DB7B8F">
      <w:pPr>
        <w:pStyle w:val="ListParagraph"/>
        <w:widowControl w:val="0"/>
        <w:numPr>
          <w:ilvl w:val="0"/>
          <w:numId w:val="18"/>
        </w:numPr>
        <w:tabs>
          <w:tab w:val="left" w:pos="1320"/>
        </w:tabs>
        <w:autoSpaceDE w:val="0"/>
        <w:autoSpaceDN w:val="0"/>
        <w:spacing w:after="0" w:line="240" w:lineRule="auto"/>
        <w:ind w:left="1319" w:hanging="299"/>
        <w:contextualSpacing w:val="0"/>
        <w:rPr>
          <w:rFonts w:ascii="Arial"/>
          <w:b/>
          <w:sz w:val="20"/>
        </w:rPr>
      </w:pPr>
      <w:r>
        <w:rPr>
          <w:rFonts w:ascii="Arial"/>
          <w:b/>
          <w:sz w:val="20"/>
        </w:rPr>
        <w:t>Payment</w:t>
      </w:r>
      <w:r>
        <w:rPr>
          <w:rFonts w:ascii="Arial"/>
          <w:b/>
          <w:spacing w:val="-1"/>
          <w:sz w:val="20"/>
        </w:rPr>
        <w:t xml:space="preserve"> </w:t>
      </w:r>
      <w:r>
        <w:rPr>
          <w:rFonts w:ascii="Arial"/>
          <w:b/>
          <w:sz w:val="20"/>
        </w:rPr>
        <w:t>(Vacant)</w:t>
      </w:r>
    </w:p>
    <w:p w14:paraId="60CAE67A" w14:textId="77777777" w:rsidR="00DB7B8F" w:rsidRDefault="00DB7B8F" w:rsidP="00DB7B8F">
      <w:pPr>
        <w:rPr>
          <w:rFonts w:ascii="Arial"/>
          <w:sz w:val="20"/>
        </w:rPr>
        <w:sectPr w:rsidR="00DB7B8F">
          <w:pgSz w:w="12240" w:h="15840"/>
          <w:pgMar w:top="1400" w:right="400" w:bottom="1440" w:left="420" w:header="0" w:footer="1176" w:gutter="0"/>
          <w:cols w:space="720"/>
        </w:sectPr>
      </w:pPr>
    </w:p>
    <w:p w14:paraId="62F8B973" w14:textId="77777777" w:rsidR="00DB7B8F" w:rsidRDefault="00DB7B8F" w:rsidP="00DB7B8F">
      <w:pPr>
        <w:pStyle w:val="Heading1"/>
      </w:pPr>
      <w:bookmarkStart w:id="17" w:name="_TOC_250000"/>
      <w:bookmarkEnd w:id="17"/>
      <w:r>
        <w:lastRenderedPageBreak/>
        <w:t>SECTION 9 ‐ WORK ITEMS</w:t>
      </w:r>
    </w:p>
    <w:p w14:paraId="7AEF5687" w14:textId="77777777" w:rsidR="00DB7B8F" w:rsidRDefault="00DB7B8F" w:rsidP="00DB7B8F">
      <w:pPr>
        <w:pStyle w:val="BodyText"/>
        <w:spacing w:before="5" w:after="1"/>
        <w:rPr>
          <w:rFonts w:ascii="Cambria"/>
          <w:b/>
          <w:sz w:val="15"/>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9"/>
        <w:gridCol w:w="1698"/>
        <w:gridCol w:w="6653"/>
        <w:gridCol w:w="1080"/>
      </w:tblGrid>
      <w:tr w:rsidR="00DB7B8F" w14:paraId="33214057" w14:textId="77777777" w:rsidTr="00DC72B7">
        <w:trPr>
          <w:trHeight w:val="537"/>
        </w:trPr>
        <w:tc>
          <w:tcPr>
            <w:tcW w:w="1729" w:type="dxa"/>
            <w:tcBorders>
              <w:right w:val="single" w:sz="4" w:space="0" w:color="000000"/>
            </w:tcBorders>
          </w:tcPr>
          <w:p w14:paraId="4AD76C82" w14:textId="77777777" w:rsidR="00DB7B8F" w:rsidRDefault="00DB7B8F" w:rsidP="00DC72B7">
            <w:pPr>
              <w:pStyle w:val="TableParagraph"/>
              <w:spacing w:before="11" w:line="240" w:lineRule="auto"/>
              <w:ind w:left="0"/>
              <w:rPr>
                <w:rFonts w:ascii="Cambria"/>
                <w:b/>
              </w:rPr>
            </w:pPr>
          </w:p>
          <w:p w14:paraId="456A8D9E" w14:textId="77777777" w:rsidR="00DB7B8F" w:rsidRDefault="00DB7B8F" w:rsidP="00DC72B7">
            <w:pPr>
              <w:pStyle w:val="TableParagraph"/>
              <w:spacing w:line="248" w:lineRule="exact"/>
              <w:ind w:left="107"/>
              <w:rPr>
                <w:b/>
              </w:rPr>
            </w:pPr>
            <w:r>
              <w:rPr>
                <w:b/>
              </w:rPr>
              <w:t>Activity</w:t>
            </w:r>
          </w:p>
        </w:tc>
        <w:tc>
          <w:tcPr>
            <w:tcW w:w="1698" w:type="dxa"/>
            <w:tcBorders>
              <w:left w:val="single" w:sz="4" w:space="0" w:color="000000"/>
              <w:right w:val="single" w:sz="4" w:space="0" w:color="000000"/>
            </w:tcBorders>
          </w:tcPr>
          <w:p w14:paraId="23C7D0CC" w14:textId="77777777" w:rsidR="00DB7B8F" w:rsidRDefault="00DB7B8F" w:rsidP="00DC72B7">
            <w:pPr>
              <w:pStyle w:val="TableParagraph"/>
              <w:spacing w:before="11" w:line="240" w:lineRule="auto"/>
              <w:ind w:left="0"/>
              <w:rPr>
                <w:rFonts w:ascii="Cambria"/>
                <w:b/>
              </w:rPr>
            </w:pPr>
          </w:p>
          <w:p w14:paraId="43A1F940" w14:textId="77777777" w:rsidR="00DB7B8F" w:rsidRDefault="00DB7B8F" w:rsidP="00DC72B7">
            <w:pPr>
              <w:pStyle w:val="TableParagraph"/>
              <w:spacing w:line="248" w:lineRule="exact"/>
              <w:ind w:left="116"/>
              <w:rPr>
                <w:b/>
              </w:rPr>
            </w:pPr>
            <w:r>
              <w:rPr>
                <w:b/>
              </w:rPr>
              <w:t>Item Number</w:t>
            </w:r>
          </w:p>
        </w:tc>
        <w:tc>
          <w:tcPr>
            <w:tcW w:w="6653" w:type="dxa"/>
            <w:tcBorders>
              <w:left w:val="single" w:sz="4" w:space="0" w:color="000000"/>
              <w:right w:val="single" w:sz="4" w:space="0" w:color="000000"/>
            </w:tcBorders>
          </w:tcPr>
          <w:p w14:paraId="37E3EF9B" w14:textId="77777777" w:rsidR="00DB7B8F" w:rsidRDefault="00DB7B8F" w:rsidP="00DC72B7">
            <w:pPr>
              <w:pStyle w:val="TableParagraph"/>
              <w:spacing w:before="11" w:line="240" w:lineRule="auto"/>
              <w:ind w:left="0"/>
              <w:rPr>
                <w:rFonts w:ascii="Cambria"/>
                <w:b/>
              </w:rPr>
            </w:pPr>
          </w:p>
          <w:p w14:paraId="3E6BE19A" w14:textId="77777777" w:rsidR="00DB7B8F" w:rsidRDefault="00DB7B8F" w:rsidP="00DC72B7">
            <w:pPr>
              <w:pStyle w:val="TableParagraph"/>
              <w:spacing w:line="248" w:lineRule="exact"/>
              <w:rPr>
                <w:b/>
              </w:rPr>
            </w:pPr>
            <w:r>
              <w:rPr>
                <w:b/>
              </w:rPr>
              <w:t>Description</w:t>
            </w:r>
          </w:p>
        </w:tc>
        <w:tc>
          <w:tcPr>
            <w:tcW w:w="1080" w:type="dxa"/>
            <w:tcBorders>
              <w:left w:val="single" w:sz="4" w:space="0" w:color="000000"/>
            </w:tcBorders>
          </w:tcPr>
          <w:p w14:paraId="4BBAB80C" w14:textId="77777777" w:rsidR="00DB7B8F" w:rsidRDefault="00DB7B8F" w:rsidP="00DC72B7">
            <w:pPr>
              <w:pStyle w:val="TableParagraph"/>
              <w:spacing w:before="11" w:line="240" w:lineRule="auto"/>
              <w:ind w:left="0"/>
              <w:rPr>
                <w:rFonts w:ascii="Cambria"/>
                <w:b/>
              </w:rPr>
            </w:pPr>
          </w:p>
          <w:p w14:paraId="55337BCD" w14:textId="77777777" w:rsidR="00DB7B8F" w:rsidRDefault="00DB7B8F" w:rsidP="00DC72B7">
            <w:pPr>
              <w:pStyle w:val="TableParagraph"/>
              <w:spacing w:line="248" w:lineRule="exact"/>
              <w:rPr>
                <w:b/>
              </w:rPr>
            </w:pPr>
            <w:r>
              <w:rPr>
                <w:b/>
              </w:rPr>
              <w:t>Unit</w:t>
            </w:r>
          </w:p>
        </w:tc>
      </w:tr>
      <w:tr w:rsidR="00DB7B8F" w14:paraId="770670F7" w14:textId="77777777" w:rsidTr="00DC72B7">
        <w:trPr>
          <w:trHeight w:val="289"/>
        </w:trPr>
        <w:tc>
          <w:tcPr>
            <w:tcW w:w="1729" w:type="dxa"/>
            <w:vMerge w:val="restart"/>
            <w:tcBorders>
              <w:right w:val="single" w:sz="4" w:space="0" w:color="000000"/>
            </w:tcBorders>
          </w:tcPr>
          <w:p w14:paraId="1DAE0D6B" w14:textId="77777777" w:rsidR="00DB7B8F" w:rsidRDefault="00DB7B8F" w:rsidP="00DC72B7">
            <w:pPr>
              <w:pStyle w:val="TableParagraph"/>
              <w:spacing w:line="240" w:lineRule="auto"/>
              <w:ind w:left="0"/>
              <w:rPr>
                <w:rFonts w:ascii="Cambria"/>
                <w:b/>
              </w:rPr>
            </w:pPr>
          </w:p>
          <w:p w14:paraId="3945841C" w14:textId="77777777" w:rsidR="00DB7B8F" w:rsidRDefault="00DB7B8F" w:rsidP="00DC72B7">
            <w:pPr>
              <w:pStyle w:val="TableParagraph"/>
              <w:spacing w:before="11" w:line="240" w:lineRule="auto"/>
              <w:ind w:left="0"/>
              <w:rPr>
                <w:rFonts w:ascii="Cambria"/>
                <w:b/>
                <w:sz w:val="18"/>
              </w:rPr>
            </w:pPr>
          </w:p>
          <w:p w14:paraId="3AE9EF87" w14:textId="77777777" w:rsidR="00DB7B8F" w:rsidRDefault="00DB7B8F" w:rsidP="00DC72B7">
            <w:pPr>
              <w:pStyle w:val="TableParagraph"/>
              <w:spacing w:line="240" w:lineRule="auto"/>
              <w:ind w:left="107"/>
            </w:pPr>
            <w:r>
              <w:t>Shouldering</w:t>
            </w:r>
          </w:p>
        </w:tc>
        <w:tc>
          <w:tcPr>
            <w:tcW w:w="1698" w:type="dxa"/>
            <w:tcBorders>
              <w:left w:val="single" w:sz="4" w:space="0" w:color="000000"/>
              <w:bottom w:val="single" w:sz="4" w:space="0" w:color="000000"/>
              <w:right w:val="single" w:sz="4" w:space="0" w:color="000000"/>
            </w:tcBorders>
          </w:tcPr>
          <w:p w14:paraId="3B96E137" w14:textId="77777777" w:rsidR="00DB7B8F" w:rsidRDefault="00DB7B8F" w:rsidP="00DC72B7">
            <w:pPr>
              <w:pStyle w:val="TableParagraph"/>
              <w:spacing w:before="31"/>
              <w:ind w:left="116"/>
            </w:pPr>
            <w:r>
              <w:t>305.9505.M</w:t>
            </w:r>
          </w:p>
        </w:tc>
        <w:tc>
          <w:tcPr>
            <w:tcW w:w="6653" w:type="dxa"/>
            <w:tcBorders>
              <w:left w:val="single" w:sz="4" w:space="0" w:color="000000"/>
              <w:bottom w:val="single" w:sz="4" w:space="0" w:color="000000"/>
              <w:right w:val="single" w:sz="4" w:space="0" w:color="000000"/>
            </w:tcBorders>
          </w:tcPr>
          <w:p w14:paraId="264AC649" w14:textId="77777777" w:rsidR="00DB7B8F" w:rsidRDefault="00DB7B8F" w:rsidP="00DC72B7">
            <w:pPr>
              <w:pStyle w:val="TableParagraph"/>
              <w:spacing w:before="31"/>
            </w:pPr>
            <w:r>
              <w:t>Aggregate Shoulder Maintenance ‐ Preparation</w:t>
            </w:r>
          </w:p>
        </w:tc>
        <w:tc>
          <w:tcPr>
            <w:tcW w:w="1080" w:type="dxa"/>
            <w:tcBorders>
              <w:left w:val="single" w:sz="4" w:space="0" w:color="000000"/>
              <w:bottom w:val="single" w:sz="4" w:space="0" w:color="000000"/>
            </w:tcBorders>
          </w:tcPr>
          <w:p w14:paraId="1DA5A70D" w14:textId="77777777" w:rsidR="00DB7B8F" w:rsidRDefault="00DB7B8F" w:rsidP="00DC72B7">
            <w:pPr>
              <w:pStyle w:val="TableParagraph"/>
              <w:spacing w:before="31"/>
            </w:pPr>
            <w:r>
              <w:t>STA</w:t>
            </w:r>
          </w:p>
        </w:tc>
      </w:tr>
      <w:tr w:rsidR="00DB7B8F" w14:paraId="457805F5" w14:textId="77777777" w:rsidTr="00DC72B7">
        <w:trPr>
          <w:trHeight w:val="279"/>
        </w:trPr>
        <w:tc>
          <w:tcPr>
            <w:tcW w:w="1729" w:type="dxa"/>
            <w:vMerge/>
            <w:tcBorders>
              <w:top w:val="nil"/>
              <w:right w:val="single" w:sz="4" w:space="0" w:color="000000"/>
            </w:tcBorders>
          </w:tcPr>
          <w:p w14:paraId="4D28AC5D"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2C6956B6" w14:textId="77777777" w:rsidR="00DB7B8F" w:rsidRDefault="00DB7B8F" w:rsidP="00DC72B7">
            <w:pPr>
              <w:pStyle w:val="TableParagraph"/>
              <w:spacing w:before="21"/>
              <w:ind w:left="116"/>
            </w:pPr>
            <w:r>
              <w:t>305.9506.M</w:t>
            </w:r>
          </w:p>
        </w:tc>
        <w:tc>
          <w:tcPr>
            <w:tcW w:w="6653" w:type="dxa"/>
            <w:tcBorders>
              <w:top w:val="single" w:sz="4" w:space="0" w:color="000000"/>
              <w:left w:val="single" w:sz="4" w:space="0" w:color="000000"/>
              <w:bottom w:val="single" w:sz="4" w:space="0" w:color="000000"/>
              <w:right w:val="single" w:sz="4" w:space="0" w:color="000000"/>
            </w:tcBorders>
          </w:tcPr>
          <w:p w14:paraId="60303F4F" w14:textId="77777777" w:rsidR="00DB7B8F" w:rsidRDefault="00DB7B8F" w:rsidP="00DC72B7">
            <w:pPr>
              <w:pStyle w:val="TableParagraph"/>
              <w:spacing w:before="21"/>
            </w:pPr>
            <w:r>
              <w:t>Aggregate Shoulder Maintenance – Installation</w:t>
            </w:r>
          </w:p>
        </w:tc>
        <w:tc>
          <w:tcPr>
            <w:tcW w:w="1080" w:type="dxa"/>
            <w:tcBorders>
              <w:top w:val="single" w:sz="4" w:space="0" w:color="000000"/>
              <w:left w:val="single" w:sz="4" w:space="0" w:color="000000"/>
              <w:bottom w:val="single" w:sz="4" w:space="0" w:color="000000"/>
            </w:tcBorders>
          </w:tcPr>
          <w:p w14:paraId="35F9A692" w14:textId="77777777" w:rsidR="00DB7B8F" w:rsidRDefault="00DB7B8F" w:rsidP="00DC72B7">
            <w:pPr>
              <w:pStyle w:val="TableParagraph"/>
              <w:spacing w:before="21"/>
            </w:pPr>
            <w:r>
              <w:t>STA</w:t>
            </w:r>
          </w:p>
        </w:tc>
      </w:tr>
      <w:tr w:rsidR="00DB7B8F" w14:paraId="765B37F4" w14:textId="77777777" w:rsidTr="00DC72B7">
        <w:trPr>
          <w:trHeight w:val="279"/>
        </w:trPr>
        <w:tc>
          <w:tcPr>
            <w:tcW w:w="1729" w:type="dxa"/>
            <w:vMerge/>
            <w:tcBorders>
              <w:top w:val="nil"/>
              <w:right w:val="single" w:sz="4" w:space="0" w:color="000000"/>
            </w:tcBorders>
          </w:tcPr>
          <w:p w14:paraId="28895675"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37C680CD" w14:textId="77777777" w:rsidR="00DB7B8F" w:rsidRDefault="00DB7B8F" w:rsidP="00DC72B7">
            <w:pPr>
              <w:pStyle w:val="TableParagraph"/>
              <w:spacing w:before="21"/>
              <w:ind w:left="116"/>
            </w:pPr>
            <w:r>
              <w:t>305.9507.M</w:t>
            </w:r>
          </w:p>
        </w:tc>
        <w:tc>
          <w:tcPr>
            <w:tcW w:w="6653" w:type="dxa"/>
            <w:tcBorders>
              <w:top w:val="single" w:sz="4" w:space="0" w:color="000000"/>
              <w:left w:val="single" w:sz="4" w:space="0" w:color="000000"/>
              <w:bottom w:val="single" w:sz="4" w:space="0" w:color="000000"/>
              <w:right w:val="single" w:sz="4" w:space="0" w:color="000000"/>
            </w:tcBorders>
          </w:tcPr>
          <w:p w14:paraId="5547F816" w14:textId="77777777" w:rsidR="00DB7B8F" w:rsidRDefault="00DB7B8F" w:rsidP="00DC72B7">
            <w:pPr>
              <w:pStyle w:val="TableParagraph"/>
              <w:spacing w:before="21"/>
            </w:pPr>
            <w:r>
              <w:t>Aggregate Shoulder Maintenance – Material</w:t>
            </w:r>
          </w:p>
        </w:tc>
        <w:tc>
          <w:tcPr>
            <w:tcW w:w="1080" w:type="dxa"/>
            <w:tcBorders>
              <w:top w:val="single" w:sz="4" w:space="0" w:color="000000"/>
              <w:left w:val="single" w:sz="4" w:space="0" w:color="000000"/>
              <w:bottom w:val="single" w:sz="4" w:space="0" w:color="000000"/>
            </w:tcBorders>
          </w:tcPr>
          <w:p w14:paraId="45054600" w14:textId="77777777" w:rsidR="00DB7B8F" w:rsidRDefault="00DB7B8F" w:rsidP="00DC72B7">
            <w:pPr>
              <w:pStyle w:val="TableParagraph"/>
              <w:spacing w:before="21"/>
            </w:pPr>
            <w:r>
              <w:t>TON</w:t>
            </w:r>
          </w:p>
        </w:tc>
      </w:tr>
      <w:tr w:rsidR="00DB7B8F" w14:paraId="75AA9349" w14:textId="77777777" w:rsidTr="00DC72B7">
        <w:trPr>
          <w:trHeight w:val="290"/>
        </w:trPr>
        <w:tc>
          <w:tcPr>
            <w:tcW w:w="1729" w:type="dxa"/>
            <w:vMerge/>
            <w:tcBorders>
              <w:top w:val="nil"/>
              <w:right w:val="single" w:sz="4" w:space="0" w:color="000000"/>
            </w:tcBorders>
          </w:tcPr>
          <w:p w14:paraId="247E7032"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21A2FF04" w14:textId="77777777" w:rsidR="00DB7B8F" w:rsidRDefault="00DB7B8F" w:rsidP="00DC72B7">
            <w:pPr>
              <w:pStyle w:val="TableParagraph"/>
              <w:spacing w:before="22" w:line="248" w:lineRule="exact"/>
              <w:ind w:left="116"/>
            </w:pPr>
            <w:r>
              <w:t>624.0100.M</w:t>
            </w:r>
          </w:p>
        </w:tc>
        <w:tc>
          <w:tcPr>
            <w:tcW w:w="6653" w:type="dxa"/>
            <w:tcBorders>
              <w:top w:val="single" w:sz="4" w:space="0" w:color="000000"/>
              <w:left w:val="single" w:sz="4" w:space="0" w:color="000000"/>
              <w:right w:val="single" w:sz="4" w:space="0" w:color="000000"/>
            </w:tcBorders>
          </w:tcPr>
          <w:p w14:paraId="051DEF8F" w14:textId="77777777" w:rsidR="00DB7B8F" w:rsidRDefault="00DB7B8F" w:rsidP="00DC72B7">
            <w:pPr>
              <w:pStyle w:val="TableParagraph"/>
              <w:spacing w:before="22" w:line="248" w:lineRule="exact"/>
            </w:pPr>
            <w:r>
              <w:t>Water</w:t>
            </w:r>
          </w:p>
        </w:tc>
        <w:tc>
          <w:tcPr>
            <w:tcW w:w="1080" w:type="dxa"/>
            <w:tcBorders>
              <w:top w:val="single" w:sz="4" w:space="0" w:color="000000"/>
              <w:left w:val="single" w:sz="4" w:space="0" w:color="000000"/>
            </w:tcBorders>
          </w:tcPr>
          <w:p w14:paraId="687BEFC7" w14:textId="77777777" w:rsidR="00DB7B8F" w:rsidRDefault="00DB7B8F" w:rsidP="00DC72B7">
            <w:pPr>
              <w:pStyle w:val="TableParagraph"/>
              <w:spacing w:before="22" w:line="248" w:lineRule="exact"/>
            </w:pPr>
            <w:r>
              <w:t>MGAL</w:t>
            </w:r>
          </w:p>
        </w:tc>
      </w:tr>
      <w:tr w:rsidR="00DB7B8F" w14:paraId="0D6AA745" w14:textId="77777777" w:rsidTr="00DC72B7">
        <w:trPr>
          <w:trHeight w:val="289"/>
        </w:trPr>
        <w:tc>
          <w:tcPr>
            <w:tcW w:w="1729" w:type="dxa"/>
            <w:vMerge w:val="restart"/>
            <w:tcBorders>
              <w:right w:val="single" w:sz="4" w:space="0" w:color="000000"/>
            </w:tcBorders>
          </w:tcPr>
          <w:p w14:paraId="2BE14A3C" w14:textId="77777777" w:rsidR="00DB7B8F" w:rsidRDefault="00DB7B8F" w:rsidP="00DC72B7">
            <w:pPr>
              <w:pStyle w:val="TableParagraph"/>
              <w:spacing w:before="9" w:line="240" w:lineRule="auto"/>
              <w:ind w:left="0"/>
              <w:rPr>
                <w:rFonts w:ascii="Cambria"/>
                <w:b/>
                <w:sz w:val="27"/>
              </w:rPr>
            </w:pPr>
          </w:p>
          <w:p w14:paraId="7CE9BD3B" w14:textId="77777777" w:rsidR="00DB7B8F" w:rsidRDefault="00DB7B8F" w:rsidP="00DC72B7">
            <w:pPr>
              <w:pStyle w:val="TableParagraph"/>
              <w:spacing w:line="240" w:lineRule="auto"/>
              <w:ind w:left="107"/>
            </w:pPr>
            <w:r>
              <w:t>Crack Rout/Seal</w:t>
            </w:r>
          </w:p>
        </w:tc>
        <w:tc>
          <w:tcPr>
            <w:tcW w:w="1698" w:type="dxa"/>
            <w:tcBorders>
              <w:left w:val="single" w:sz="4" w:space="0" w:color="000000"/>
              <w:bottom w:val="single" w:sz="4" w:space="0" w:color="000000"/>
              <w:right w:val="single" w:sz="4" w:space="0" w:color="000000"/>
            </w:tcBorders>
          </w:tcPr>
          <w:p w14:paraId="2E0D6DAE" w14:textId="77777777" w:rsidR="00DB7B8F" w:rsidRDefault="00DB7B8F" w:rsidP="00DC72B7">
            <w:pPr>
              <w:pStyle w:val="TableParagraph"/>
              <w:spacing w:before="31"/>
              <w:ind w:left="116"/>
            </w:pPr>
            <w:r>
              <w:t>492.9010.M</w:t>
            </w:r>
          </w:p>
        </w:tc>
        <w:tc>
          <w:tcPr>
            <w:tcW w:w="6653" w:type="dxa"/>
            <w:tcBorders>
              <w:left w:val="single" w:sz="4" w:space="0" w:color="000000"/>
              <w:bottom w:val="single" w:sz="4" w:space="0" w:color="000000"/>
              <w:right w:val="single" w:sz="4" w:space="0" w:color="000000"/>
            </w:tcBorders>
          </w:tcPr>
          <w:p w14:paraId="54357FC1" w14:textId="77777777" w:rsidR="00DB7B8F" w:rsidRDefault="00DB7B8F" w:rsidP="00DC72B7">
            <w:pPr>
              <w:pStyle w:val="TableParagraph"/>
              <w:spacing w:before="31"/>
            </w:pPr>
            <w:r>
              <w:t>Asphalt Pavement Rout and Seal – Installation</w:t>
            </w:r>
          </w:p>
        </w:tc>
        <w:tc>
          <w:tcPr>
            <w:tcW w:w="1080" w:type="dxa"/>
            <w:tcBorders>
              <w:left w:val="single" w:sz="4" w:space="0" w:color="000000"/>
              <w:bottom w:val="single" w:sz="4" w:space="0" w:color="000000"/>
            </w:tcBorders>
          </w:tcPr>
          <w:p w14:paraId="2372FD43" w14:textId="77777777" w:rsidR="00DB7B8F" w:rsidRDefault="00DB7B8F" w:rsidP="00DC72B7">
            <w:pPr>
              <w:pStyle w:val="TableParagraph"/>
              <w:spacing w:before="31"/>
            </w:pPr>
            <w:r>
              <w:t>STA</w:t>
            </w:r>
          </w:p>
        </w:tc>
      </w:tr>
      <w:tr w:rsidR="00DB7B8F" w14:paraId="410D71EF" w14:textId="77777777" w:rsidTr="00DC72B7">
        <w:trPr>
          <w:trHeight w:val="279"/>
        </w:trPr>
        <w:tc>
          <w:tcPr>
            <w:tcW w:w="1729" w:type="dxa"/>
            <w:vMerge/>
            <w:tcBorders>
              <w:top w:val="nil"/>
              <w:right w:val="single" w:sz="4" w:space="0" w:color="000000"/>
            </w:tcBorders>
          </w:tcPr>
          <w:p w14:paraId="4F9FB0D2"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3C4F4F51" w14:textId="77777777" w:rsidR="00DB7B8F" w:rsidRDefault="00DB7B8F" w:rsidP="00DC72B7">
            <w:pPr>
              <w:pStyle w:val="TableParagraph"/>
              <w:spacing w:before="21"/>
              <w:ind w:left="116"/>
            </w:pPr>
            <w:r>
              <w:t>492.9011.M</w:t>
            </w:r>
          </w:p>
        </w:tc>
        <w:tc>
          <w:tcPr>
            <w:tcW w:w="6653" w:type="dxa"/>
            <w:tcBorders>
              <w:top w:val="single" w:sz="4" w:space="0" w:color="000000"/>
              <w:left w:val="single" w:sz="4" w:space="0" w:color="000000"/>
              <w:bottom w:val="single" w:sz="4" w:space="0" w:color="000000"/>
              <w:right w:val="single" w:sz="4" w:space="0" w:color="000000"/>
            </w:tcBorders>
          </w:tcPr>
          <w:p w14:paraId="49A2A6E6" w14:textId="77777777" w:rsidR="00DB7B8F" w:rsidRDefault="00DB7B8F" w:rsidP="00DC72B7">
            <w:pPr>
              <w:pStyle w:val="TableParagraph"/>
              <w:spacing w:before="21"/>
            </w:pPr>
            <w:r>
              <w:t>Asphalt Pavement Rout and Seal – High Capacity Torch</w:t>
            </w:r>
          </w:p>
        </w:tc>
        <w:tc>
          <w:tcPr>
            <w:tcW w:w="1080" w:type="dxa"/>
            <w:tcBorders>
              <w:top w:val="single" w:sz="4" w:space="0" w:color="000000"/>
              <w:left w:val="single" w:sz="4" w:space="0" w:color="000000"/>
              <w:bottom w:val="single" w:sz="4" w:space="0" w:color="000000"/>
            </w:tcBorders>
          </w:tcPr>
          <w:p w14:paraId="7FE9A28A" w14:textId="77777777" w:rsidR="00DB7B8F" w:rsidRDefault="00DB7B8F" w:rsidP="00DC72B7">
            <w:pPr>
              <w:pStyle w:val="TableParagraph"/>
              <w:spacing w:before="21"/>
            </w:pPr>
            <w:r>
              <w:t>STA</w:t>
            </w:r>
          </w:p>
        </w:tc>
      </w:tr>
      <w:tr w:rsidR="00DB7B8F" w14:paraId="78063B0F" w14:textId="77777777" w:rsidTr="00DC72B7">
        <w:trPr>
          <w:trHeight w:val="289"/>
        </w:trPr>
        <w:tc>
          <w:tcPr>
            <w:tcW w:w="1729" w:type="dxa"/>
            <w:vMerge/>
            <w:tcBorders>
              <w:top w:val="nil"/>
              <w:right w:val="single" w:sz="4" w:space="0" w:color="000000"/>
            </w:tcBorders>
          </w:tcPr>
          <w:p w14:paraId="3BD8A395"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01086918" w14:textId="77777777" w:rsidR="00DB7B8F" w:rsidRDefault="00DB7B8F" w:rsidP="00DC72B7">
            <w:pPr>
              <w:pStyle w:val="TableParagraph"/>
              <w:spacing w:before="21" w:line="248" w:lineRule="exact"/>
              <w:ind w:left="116"/>
            </w:pPr>
            <w:r>
              <w:t>492.9020.M</w:t>
            </w:r>
          </w:p>
        </w:tc>
        <w:tc>
          <w:tcPr>
            <w:tcW w:w="6653" w:type="dxa"/>
            <w:tcBorders>
              <w:top w:val="single" w:sz="4" w:space="0" w:color="000000"/>
              <w:left w:val="single" w:sz="4" w:space="0" w:color="000000"/>
              <w:right w:val="single" w:sz="4" w:space="0" w:color="000000"/>
            </w:tcBorders>
          </w:tcPr>
          <w:p w14:paraId="3AB468A7" w14:textId="77777777" w:rsidR="00DB7B8F" w:rsidRDefault="00DB7B8F" w:rsidP="00DC72B7">
            <w:pPr>
              <w:pStyle w:val="TableParagraph"/>
              <w:spacing w:before="21" w:line="248" w:lineRule="exact"/>
            </w:pPr>
            <w:r>
              <w:t>Asphalt Pavement Rout and Seal – Material</w:t>
            </w:r>
          </w:p>
        </w:tc>
        <w:tc>
          <w:tcPr>
            <w:tcW w:w="1080" w:type="dxa"/>
            <w:tcBorders>
              <w:top w:val="single" w:sz="4" w:space="0" w:color="000000"/>
              <w:left w:val="single" w:sz="4" w:space="0" w:color="000000"/>
            </w:tcBorders>
          </w:tcPr>
          <w:p w14:paraId="361FAB95" w14:textId="77777777" w:rsidR="00DB7B8F" w:rsidRDefault="00DB7B8F" w:rsidP="00DC72B7">
            <w:pPr>
              <w:pStyle w:val="TableParagraph"/>
              <w:spacing w:before="21" w:line="248" w:lineRule="exact"/>
            </w:pPr>
            <w:r>
              <w:t>LB</w:t>
            </w:r>
          </w:p>
        </w:tc>
      </w:tr>
      <w:tr w:rsidR="00DB7B8F" w14:paraId="0CF8D80A" w14:textId="77777777" w:rsidTr="00DC72B7">
        <w:trPr>
          <w:trHeight w:val="289"/>
        </w:trPr>
        <w:tc>
          <w:tcPr>
            <w:tcW w:w="1729" w:type="dxa"/>
            <w:vMerge w:val="restart"/>
            <w:tcBorders>
              <w:right w:val="single" w:sz="4" w:space="0" w:color="000000"/>
            </w:tcBorders>
          </w:tcPr>
          <w:p w14:paraId="221496AD" w14:textId="77777777" w:rsidR="00DB7B8F" w:rsidRDefault="00DB7B8F" w:rsidP="00DC72B7">
            <w:pPr>
              <w:pStyle w:val="TableParagraph"/>
              <w:spacing w:line="240" w:lineRule="auto"/>
              <w:ind w:left="0"/>
              <w:rPr>
                <w:rFonts w:ascii="Cambria"/>
                <w:b/>
              </w:rPr>
            </w:pPr>
          </w:p>
          <w:p w14:paraId="0AE537CD" w14:textId="77777777" w:rsidR="00DB7B8F" w:rsidRDefault="00DB7B8F" w:rsidP="00DC72B7">
            <w:pPr>
              <w:pStyle w:val="TableParagraph"/>
              <w:spacing w:before="9" w:line="240" w:lineRule="auto"/>
              <w:ind w:left="0"/>
              <w:rPr>
                <w:rFonts w:ascii="Cambria"/>
                <w:b/>
                <w:sz w:val="20"/>
              </w:rPr>
            </w:pPr>
          </w:p>
          <w:p w14:paraId="169A7BDB" w14:textId="77777777" w:rsidR="00DB7B8F" w:rsidRDefault="00DB7B8F" w:rsidP="00DC72B7">
            <w:pPr>
              <w:pStyle w:val="TableParagraph"/>
              <w:spacing w:line="240" w:lineRule="auto"/>
              <w:ind w:left="107"/>
            </w:pPr>
            <w:r>
              <w:t>Structures</w:t>
            </w:r>
          </w:p>
        </w:tc>
        <w:tc>
          <w:tcPr>
            <w:tcW w:w="1698" w:type="dxa"/>
            <w:tcBorders>
              <w:left w:val="single" w:sz="4" w:space="0" w:color="000000"/>
              <w:bottom w:val="single" w:sz="4" w:space="0" w:color="000000"/>
              <w:right w:val="single" w:sz="4" w:space="0" w:color="000000"/>
            </w:tcBorders>
          </w:tcPr>
          <w:p w14:paraId="3F8E45DE" w14:textId="77777777" w:rsidR="00DB7B8F" w:rsidRDefault="00DB7B8F" w:rsidP="00DC72B7">
            <w:pPr>
              <w:pStyle w:val="TableParagraph"/>
              <w:spacing w:before="31"/>
              <w:ind w:left="116"/>
            </w:pPr>
            <w:r>
              <w:t>502.9300.M</w:t>
            </w:r>
          </w:p>
        </w:tc>
        <w:tc>
          <w:tcPr>
            <w:tcW w:w="6653" w:type="dxa"/>
            <w:tcBorders>
              <w:left w:val="single" w:sz="4" w:space="0" w:color="000000"/>
              <w:bottom w:val="single" w:sz="4" w:space="0" w:color="000000"/>
              <w:right w:val="single" w:sz="4" w:space="0" w:color="000000"/>
            </w:tcBorders>
          </w:tcPr>
          <w:p w14:paraId="501B3029" w14:textId="77777777" w:rsidR="00DB7B8F" w:rsidRDefault="00DB7B8F" w:rsidP="00DC72B7">
            <w:pPr>
              <w:pStyle w:val="TableParagraph"/>
              <w:spacing w:before="31"/>
            </w:pPr>
            <w:r>
              <w:t>Bridge Deck Crack Sealing</w:t>
            </w:r>
          </w:p>
        </w:tc>
        <w:tc>
          <w:tcPr>
            <w:tcW w:w="1080" w:type="dxa"/>
            <w:tcBorders>
              <w:left w:val="single" w:sz="4" w:space="0" w:color="000000"/>
              <w:bottom w:val="single" w:sz="4" w:space="0" w:color="000000"/>
            </w:tcBorders>
          </w:tcPr>
          <w:p w14:paraId="3E137EEB" w14:textId="77777777" w:rsidR="00DB7B8F" w:rsidRDefault="00DB7B8F" w:rsidP="00DC72B7">
            <w:pPr>
              <w:pStyle w:val="TableParagraph"/>
              <w:spacing w:before="31"/>
            </w:pPr>
            <w:r>
              <w:t>GAL</w:t>
            </w:r>
          </w:p>
        </w:tc>
      </w:tr>
      <w:tr w:rsidR="00DB7B8F" w14:paraId="36DFB9F8" w14:textId="77777777" w:rsidTr="00DC72B7">
        <w:trPr>
          <w:trHeight w:val="280"/>
        </w:trPr>
        <w:tc>
          <w:tcPr>
            <w:tcW w:w="1729" w:type="dxa"/>
            <w:vMerge/>
            <w:tcBorders>
              <w:top w:val="nil"/>
              <w:right w:val="single" w:sz="4" w:space="0" w:color="000000"/>
            </w:tcBorders>
          </w:tcPr>
          <w:p w14:paraId="4184A2DE"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868F113" w14:textId="77777777" w:rsidR="00DB7B8F" w:rsidRDefault="00DB7B8F" w:rsidP="00DC72B7">
            <w:pPr>
              <w:pStyle w:val="TableParagraph"/>
              <w:spacing w:before="22"/>
              <w:ind w:left="116"/>
            </w:pPr>
            <w:r>
              <w:t>502.9350.M</w:t>
            </w:r>
          </w:p>
        </w:tc>
        <w:tc>
          <w:tcPr>
            <w:tcW w:w="6653" w:type="dxa"/>
            <w:tcBorders>
              <w:top w:val="single" w:sz="4" w:space="0" w:color="000000"/>
              <w:left w:val="single" w:sz="4" w:space="0" w:color="000000"/>
              <w:bottom w:val="single" w:sz="4" w:space="0" w:color="000000"/>
              <w:right w:val="single" w:sz="4" w:space="0" w:color="000000"/>
            </w:tcBorders>
          </w:tcPr>
          <w:p w14:paraId="0CF511E4" w14:textId="77777777" w:rsidR="00DB7B8F" w:rsidRDefault="00DB7B8F" w:rsidP="00DC72B7">
            <w:pPr>
              <w:pStyle w:val="TableParagraph"/>
              <w:spacing w:before="22"/>
            </w:pPr>
            <w:r>
              <w:t>Bridge Deck Protective Surface Treatment</w:t>
            </w:r>
          </w:p>
        </w:tc>
        <w:tc>
          <w:tcPr>
            <w:tcW w:w="1080" w:type="dxa"/>
            <w:tcBorders>
              <w:top w:val="single" w:sz="4" w:space="0" w:color="000000"/>
              <w:left w:val="single" w:sz="4" w:space="0" w:color="000000"/>
              <w:bottom w:val="single" w:sz="4" w:space="0" w:color="000000"/>
            </w:tcBorders>
          </w:tcPr>
          <w:p w14:paraId="30BBFCD8" w14:textId="77777777" w:rsidR="00DB7B8F" w:rsidRDefault="00DB7B8F" w:rsidP="00DC72B7">
            <w:pPr>
              <w:pStyle w:val="TableParagraph"/>
              <w:spacing w:before="22"/>
            </w:pPr>
            <w:r>
              <w:t>SF</w:t>
            </w:r>
          </w:p>
        </w:tc>
      </w:tr>
      <w:tr w:rsidR="00DB7B8F" w14:paraId="7440A520" w14:textId="77777777" w:rsidTr="00DC72B7">
        <w:trPr>
          <w:trHeight w:val="279"/>
        </w:trPr>
        <w:tc>
          <w:tcPr>
            <w:tcW w:w="1729" w:type="dxa"/>
            <w:vMerge/>
            <w:tcBorders>
              <w:top w:val="nil"/>
              <w:right w:val="single" w:sz="4" w:space="0" w:color="000000"/>
            </w:tcBorders>
          </w:tcPr>
          <w:p w14:paraId="3FEE2E38"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2F6FECFE" w14:textId="77777777" w:rsidR="00DB7B8F" w:rsidRDefault="00DB7B8F" w:rsidP="00DC72B7">
            <w:pPr>
              <w:pStyle w:val="TableParagraph"/>
              <w:spacing w:before="21"/>
              <w:ind w:left="116"/>
            </w:pPr>
            <w:r>
              <w:t>990.1000.M</w:t>
            </w:r>
          </w:p>
        </w:tc>
        <w:tc>
          <w:tcPr>
            <w:tcW w:w="6653" w:type="dxa"/>
            <w:tcBorders>
              <w:top w:val="single" w:sz="4" w:space="0" w:color="000000"/>
              <w:left w:val="single" w:sz="4" w:space="0" w:color="000000"/>
              <w:bottom w:val="single" w:sz="4" w:space="0" w:color="000000"/>
              <w:right w:val="single" w:sz="4" w:space="0" w:color="000000"/>
            </w:tcBorders>
          </w:tcPr>
          <w:p w14:paraId="73E38D29" w14:textId="77777777" w:rsidR="00DB7B8F" w:rsidRDefault="00DB7B8F" w:rsidP="00DC72B7">
            <w:pPr>
              <w:pStyle w:val="TableParagraph"/>
              <w:spacing w:before="21"/>
            </w:pPr>
            <w:r>
              <w:t>Bridge Cleaning ‐ Deck</w:t>
            </w:r>
          </w:p>
        </w:tc>
        <w:tc>
          <w:tcPr>
            <w:tcW w:w="1080" w:type="dxa"/>
            <w:tcBorders>
              <w:top w:val="single" w:sz="4" w:space="0" w:color="000000"/>
              <w:left w:val="single" w:sz="4" w:space="0" w:color="000000"/>
              <w:bottom w:val="single" w:sz="4" w:space="0" w:color="000000"/>
            </w:tcBorders>
          </w:tcPr>
          <w:p w14:paraId="7BAB4345" w14:textId="77777777" w:rsidR="00DB7B8F" w:rsidRDefault="00DB7B8F" w:rsidP="00DC72B7">
            <w:pPr>
              <w:pStyle w:val="TableParagraph"/>
              <w:spacing w:before="21"/>
            </w:pPr>
            <w:r>
              <w:t>SF</w:t>
            </w:r>
          </w:p>
        </w:tc>
      </w:tr>
      <w:tr w:rsidR="00DB7B8F" w14:paraId="6C95A5C2" w14:textId="77777777" w:rsidTr="00DC72B7">
        <w:trPr>
          <w:trHeight w:val="279"/>
        </w:trPr>
        <w:tc>
          <w:tcPr>
            <w:tcW w:w="1729" w:type="dxa"/>
            <w:vMerge/>
            <w:tcBorders>
              <w:top w:val="nil"/>
              <w:right w:val="single" w:sz="4" w:space="0" w:color="000000"/>
            </w:tcBorders>
          </w:tcPr>
          <w:p w14:paraId="6F0BAE97"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2E35BB56" w14:textId="77777777" w:rsidR="00DB7B8F" w:rsidRDefault="00DB7B8F" w:rsidP="00DC72B7">
            <w:pPr>
              <w:pStyle w:val="TableParagraph"/>
              <w:spacing w:before="21"/>
              <w:ind w:left="116"/>
            </w:pPr>
            <w:r>
              <w:t>990.1010.M</w:t>
            </w:r>
          </w:p>
        </w:tc>
        <w:tc>
          <w:tcPr>
            <w:tcW w:w="6653" w:type="dxa"/>
            <w:tcBorders>
              <w:top w:val="single" w:sz="4" w:space="0" w:color="000000"/>
              <w:left w:val="single" w:sz="4" w:space="0" w:color="000000"/>
              <w:bottom w:val="single" w:sz="4" w:space="0" w:color="000000"/>
              <w:right w:val="single" w:sz="4" w:space="0" w:color="000000"/>
            </w:tcBorders>
          </w:tcPr>
          <w:p w14:paraId="5E609C0C" w14:textId="77777777" w:rsidR="00DB7B8F" w:rsidRDefault="00DB7B8F" w:rsidP="00DC72B7">
            <w:pPr>
              <w:pStyle w:val="TableParagraph"/>
              <w:spacing w:before="21"/>
            </w:pPr>
            <w:r>
              <w:t>Bridge Cleaning ‐ Superstructure</w:t>
            </w:r>
          </w:p>
        </w:tc>
        <w:tc>
          <w:tcPr>
            <w:tcW w:w="1080" w:type="dxa"/>
            <w:tcBorders>
              <w:top w:val="single" w:sz="4" w:space="0" w:color="000000"/>
              <w:left w:val="single" w:sz="4" w:space="0" w:color="000000"/>
              <w:bottom w:val="single" w:sz="4" w:space="0" w:color="000000"/>
            </w:tcBorders>
          </w:tcPr>
          <w:p w14:paraId="3B4F4EFA" w14:textId="77777777" w:rsidR="00DB7B8F" w:rsidRDefault="00DB7B8F" w:rsidP="00DC72B7">
            <w:pPr>
              <w:pStyle w:val="TableParagraph"/>
              <w:spacing w:before="21"/>
            </w:pPr>
            <w:r>
              <w:t>EACH</w:t>
            </w:r>
          </w:p>
        </w:tc>
      </w:tr>
      <w:tr w:rsidR="00DB7B8F" w14:paraId="1BF6D8FE" w14:textId="77777777" w:rsidTr="00DC72B7">
        <w:trPr>
          <w:trHeight w:val="291"/>
        </w:trPr>
        <w:tc>
          <w:tcPr>
            <w:tcW w:w="1729" w:type="dxa"/>
            <w:vMerge/>
            <w:tcBorders>
              <w:top w:val="nil"/>
              <w:right w:val="single" w:sz="4" w:space="0" w:color="000000"/>
            </w:tcBorders>
          </w:tcPr>
          <w:p w14:paraId="4404F49E"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0D293608" w14:textId="77777777" w:rsidR="00DB7B8F" w:rsidRDefault="00DB7B8F" w:rsidP="00DC72B7">
            <w:pPr>
              <w:pStyle w:val="TableParagraph"/>
              <w:spacing w:before="22" w:line="248" w:lineRule="exact"/>
              <w:ind w:left="116"/>
            </w:pPr>
            <w:r>
              <w:t>990.1020.M</w:t>
            </w:r>
          </w:p>
        </w:tc>
        <w:tc>
          <w:tcPr>
            <w:tcW w:w="6653" w:type="dxa"/>
            <w:tcBorders>
              <w:top w:val="single" w:sz="4" w:space="0" w:color="000000"/>
              <w:left w:val="single" w:sz="4" w:space="0" w:color="000000"/>
              <w:right w:val="single" w:sz="4" w:space="0" w:color="000000"/>
            </w:tcBorders>
          </w:tcPr>
          <w:p w14:paraId="010A8237" w14:textId="77777777" w:rsidR="00DB7B8F" w:rsidRDefault="00DB7B8F" w:rsidP="00DC72B7">
            <w:pPr>
              <w:pStyle w:val="TableParagraph"/>
              <w:spacing w:before="22" w:line="248" w:lineRule="exact"/>
            </w:pPr>
            <w:r>
              <w:t>Bridge Cleaning ‐ Sweeping Deck</w:t>
            </w:r>
          </w:p>
        </w:tc>
        <w:tc>
          <w:tcPr>
            <w:tcW w:w="1080" w:type="dxa"/>
            <w:tcBorders>
              <w:top w:val="single" w:sz="4" w:space="0" w:color="000000"/>
              <w:left w:val="single" w:sz="4" w:space="0" w:color="000000"/>
            </w:tcBorders>
          </w:tcPr>
          <w:p w14:paraId="0B321907" w14:textId="77777777" w:rsidR="00DB7B8F" w:rsidRDefault="00DB7B8F" w:rsidP="00DC72B7">
            <w:pPr>
              <w:pStyle w:val="TableParagraph"/>
              <w:spacing w:before="22" w:line="248" w:lineRule="exact"/>
            </w:pPr>
            <w:r>
              <w:t>SF</w:t>
            </w:r>
          </w:p>
        </w:tc>
      </w:tr>
      <w:tr w:rsidR="00DB7B8F" w14:paraId="2773FA99" w14:textId="77777777" w:rsidTr="00DC72B7">
        <w:trPr>
          <w:trHeight w:val="289"/>
        </w:trPr>
        <w:tc>
          <w:tcPr>
            <w:tcW w:w="1729" w:type="dxa"/>
            <w:vMerge w:val="restart"/>
            <w:tcBorders>
              <w:right w:val="single" w:sz="4" w:space="0" w:color="000000"/>
            </w:tcBorders>
          </w:tcPr>
          <w:p w14:paraId="67EF5722" w14:textId="77777777" w:rsidR="00DB7B8F" w:rsidRDefault="00DB7B8F" w:rsidP="00DC72B7">
            <w:pPr>
              <w:pStyle w:val="TableParagraph"/>
              <w:spacing w:line="240" w:lineRule="auto"/>
              <w:ind w:left="0"/>
              <w:rPr>
                <w:rFonts w:ascii="Cambria"/>
                <w:b/>
              </w:rPr>
            </w:pPr>
          </w:p>
          <w:p w14:paraId="63EEA727" w14:textId="77777777" w:rsidR="00DB7B8F" w:rsidRDefault="00DB7B8F" w:rsidP="00DC72B7">
            <w:pPr>
              <w:pStyle w:val="TableParagraph"/>
              <w:spacing w:line="240" w:lineRule="auto"/>
              <w:ind w:left="0"/>
              <w:rPr>
                <w:rFonts w:ascii="Cambria"/>
                <w:b/>
              </w:rPr>
            </w:pPr>
          </w:p>
          <w:p w14:paraId="558F659F" w14:textId="77777777" w:rsidR="00DB7B8F" w:rsidRDefault="00DB7B8F" w:rsidP="00DC72B7">
            <w:pPr>
              <w:pStyle w:val="TableParagraph"/>
              <w:spacing w:line="240" w:lineRule="auto"/>
              <w:ind w:left="0"/>
              <w:rPr>
                <w:rFonts w:ascii="Cambria"/>
                <w:b/>
              </w:rPr>
            </w:pPr>
          </w:p>
          <w:p w14:paraId="793A7886" w14:textId="77777777" w:rsidR="00DB7B8F" w:rsidRDefault="00DB7B8F" w:rsidP="00DC72B7">
            <w:pPr>
              <w:pStyle w:val="TableParagraph"/>
              <w:spacing w:line="240" w:lineRule="auto"/>
              <w:ind w:left="0"/>
              <w:rPr>
                <w:rFonts w:ascii="Cambria"/>
                <w:b/>
              </w:rPr>
            </w:pPr>
          </w:p>
          <w:p w14:paraId="532E9EDF" w14:textId="77777777" w:rsidR="00DB7B8F" w:rsidRDefault="00DB7B8F" w:rsidP="00DC72B7">
            <w:pPr>
              <w:pStyle w:val="TableParagraph"/>
              <w:spacing w:before="1" w:line="240" w:lineRule="auto"/>
              <w:ind w:left="0"/>
              <w:rPr>
                <w:rFonts w:ascii="Cambria"/>
                <w:b/>
                <w:sz w:val="19"/>
              </w:rPr>
            </w:pPr>
          </w:p>
          <w:p w14:paraId="3E91A3F5" w14:textId="77777777" w:rsidR="00DB7B8F" w:rsidRDefault="00DB7B8F" w:rsidP="00DC72B7">
            <w:pPr>
              <w:pStyle w:val="TableParagraph"/>
              <w:spacing w:line="240" w:lineRule="auto"/>
              <w:ind w:left="107"/>
            </w:pPr>
            <w:r>
              <w:t>Seal Coat</w:t>
            </w:r>
          </w:p>
        </w:tc>
        <w:tc>
          <w:tcPr>
            <w:tcW w:w="1698" w:type="dxa"/>
            <w:tcBorders>
              <w:left w:val="single" w:sz="4" w:space="0" w:color="000000"/>
              <w:bottom w:val="single" w:sz="4" w:space="0" w:color="000000"/>
              <w:right w:val="single" w:sz="4" w:space="0" w:color="000000"/>
            </w:tcBorders>
          </w:tcPr>
          <w:p w14:paraId="744BCAC3" w14:textId="77777777" w:rsidR="00DB7B8F" w:rsidRDefault="00DB7B8F" w:rsidP="00DC72B7">
            <w:pPr>
              <w:pStyle w:val="TableParagraph"/>
              <w:spacing w:before="31"/>
              <w:ind w:left="116"/>
            </w:pPr>
            <w:r>
              <w:t>475.9000.M</w:t>
            </w:r>
          </w:p>
        </w:tc>
        <w:tc>
          <w:tcPr>
            <w:tcW w:w="6653" w:type="dxa"/>
            <w:tcBorders>
              <w:left w:val="single" w:sz="4" w:space="0" w:color="000000"/>
              <w:bottom w:val="single" w:sz="4" w:space="0" w:color="000000"/>
              <w:right w:val="single" w:sz="4" w:space="0" w:color="000000"/>
            </w:tcBorders>
          </w:tcPr>
          <w:p w14:paraId="1AAE9619" w14:textId="77777777" w:rsidR="00DB7B8F" w:rsidRDefault="00DB7B8F" w:rsidP="00DC72B7">
            <w:pPr>
              <w:pStyle w:val="TableParagraph"/>
              <w:spacing w:before="31"/>
            </w:pPr>
            <w:r>
              <w:t>Seal Coat‐Installation</w:t>
            </w:r>
          </w:p>
        </w:tc>
        <w:tc>
          <w:tcPr>
            <w:tcW w:w="1080" w:type="dxa"/>
            <w:tcBorders>
              <w:left w:val="single" w:sz="4" w:space="0" w:color="000000"/>
              <w:bottom w:val="single" w:sz="4" w:space="0" w:color="000000"/>
            </w:tcBorders>
          </w:tcPr>
          <w:p w14:paraId="36C10F47" w14:textId="77777777" w:rsidR="00DB7B8F" w:rsidRDefault="00DB7B8F" w:rsidP="00DC72B7">
            <w:pPr>
              <w:pStyle w:val="TableParagraph"/>
              <w:spacing w:before="31"/>
            </w:pPr>
            <w:r>
              <w:t>SY</w:t>
            </w:r>
          </w:p>
        </w:tc>
      </w:tr>
      <w:tr w:rsidR="00DB7B8F" w14:paraId="55A57589" w14:textId="77777777" w:rsidTr="00DC72B7">
        <w:trPr>
          <w:trHeight w:val="279"/>
        </w:trPr>
        <w:tc>
          <w:tcPr>
            <w:tcW w:w="1729" w:type="dxa"/>
            <w:vMerge/>
            <w:tcBorders>
              <w:top w:val="nil"/>
              <w:right w:val="single" w:sz="4" w:space="0" w:color="000000"/>
            </w:tcBorders>
          </w:tcPr>
          <w:p w14:paraId="27619753"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65F71986" w14:textId="77777777" w:rsidR="00DB7B8F" w:rsidRDefault="00DB7B8F" w:rsidP="00DC72B7">
            <w:pPr>
              <w:pStyle w:val="TableParagraph"/>
              <w:spacing w:before="21"/>
              <w:ind w:left="116"/>
            </w:pPr>
            <w:r>
              <w:t>475.9100.M</w:t>
            </w:r>
          </w:p>
        </w:tc>
        <w:tc>
          <w:tcPr>
            <w:tcW w:w="6653" w:type="dxa"/>
            <w:tcBorders>
              <w:top w:val="single" w:sz="4" w:space="0" w:color="000000"/>
              <w:left w:val="single" w:sz="4" w:space="0" w:color="000000"/>
              <w:bottom w:val="single" w:sz="4" w:space="0" w:color="000000"/>
              <w:right w:val="single" w:sz="4" w:space="0" w:color="000000"/>
            </w:tcBorders>
          </w:tcPr>
          <w:p w14:paraId="539B29BB" w14:textId="77777777" w:rsidR="00DB7B8F" w:rsidRDefault="00DB7B8F" w:rsidP="00DC72B7">
            <w:pPr>
              <w:pStyle w:val="TableParagraph"/>
              <w:spacing w:before="21"/>
            </w:pPr>
            <w:r>
              <w:t>Seal Coat – Asphaltic Material for Seal Coat</w:t>
            </w:r>
          </w:p>
        </w:tc>
        <w:tc>
          <w:tcPr>
            <w:tcW w:w="1080" w:type="dxa"/>
            <w:tcBorders>
              <w:top w:val="single" w:sz="4" w:space="0" w:color="000000"/>
              <w:left w:val="single" w:sz="4" w:space="0" w:color="000000"/>
              <w:bottom w:val="single" w:sz="4" w:space="0" w:color="000000"/>
            </w:tcBorders>
          </w:tcPr>
          <w:p w14:paraId="029CD509" w14:textId="77777777" w:rsidR="00DB7B8F" w:rsidRDefault="00DB7B8F" w:rsidP="00DC72B7">
            <w:pPr>
              <w:pStyle w:val="TableParagraph"/>
              <w:spacing w:before="21"/>
            </w:pPr>
            <w:r>
              <w:t>GAL</w:t>
            </w:r>
          </w:p>
        </w:tc>
      </w:tr>
      <w:tr w:rsidR="00DB7B8F" w14:paraId="18FC2F5A" w14:textId="77777777" w:rsidTr="00DC72B7">
        <w:trPr>
          <w:trHeight w:val="279"/>
        </w:trPr>
        <w:tc>
          <w:tcPr>
            <w:tcW w:w="1729" w:type="dxa"/>
            <w:vMerge/>
            <w:tcBorders>
              <w:top w:val="nil"/>
              <w:right w:val="single" w:sz="4" w:space="0" w:color="000000"/>
            </w:tcBorders>
          </w:tcPr>
          <w:p w14:paraId="479AFC9C"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FD9D679" w14:textId="77777777" w:rsidR="00DB7B8F" w:rsidRDefault="00DB7B8F" w:rsidP="00DC72B7">
            <w:pPr>
              <w:pStyle w:val="TableParagraph"/>
              <w:spacing w:before="21"/>
              <w:ind w:left="116"/>
            </w:pPr>
            <w:r>
              <w:t>475.9110.M</w:t>
            </w:r>
          </w:p>
        </w:tc>
        <w:tc>
          <w:tcPr>
            <w:tcW w:w="6653" w:type="dxa"/>
            <w:tcBorders>
              <w:top w:val="single" w:sz="4" w:space="0" w:color="000000"/>
              <w:left w:val="single" w:sz="4" w:space="0" w:color="000000"/>
              <w:bottom w:val="single" w:sz="4" w:space="0" w:color="000000"/>
              <w:right w:val="single" w:sz="4" w:space="0" w:color="000000"/>
            </w:tcBorders>
          </w:tcPr>
          <w:p w14:paraId="0305A5B8" w14:textId="77777777" w:rsidR="00DB7B8F" w:rsidRDefault="00DB7B8F" w:rsidP="00DC72B7">
            <w:pPr>
              <w:pStyle w:val="TableParagraph"/>
              <w:spacing w:before="21"/>
            </w:pPr>
            <w:r>
              <w:t>Seal Coat – Asphaltic Material for Fog Seal</w:t>
            </w:r>
          </w:p>
        </w:tc>
        <w:tc>
          <w:tcPr>
            <w:tcW w:w="1080" w:type="dxa"/>
            <w:tcBorders>
              <w:top w:val="single" w:sz="4" w:space="0" w:color="000000"/>
              <w:left w:val="single" w:sz="4" w:space="0" w:color="000000"/>
              <w:bottom w:val="single" w:sz="4" w:space="0" w:color="000000"/>
            </w:tcBorders>
          </w:tcPr>
          <w:p w14:paraId="0AB33B72" w14:textId="77777777" w:rsidR="00DB7B8F" w:rsidRDefault="00DB7B8F" w:rsidP="00DC72B7">
            <w:pPr>
              <w:pStyle w:val="TableParagraph"/>
              <w:spacing w:before="21"/>
            </w:pPr>
            <w:r>
              <w:t>GAL</w:t>
            </w:r>
          </w:p>
        </w:tc>
      </w:tr>
      <w:tr w:rsidR="00DB7B8F" w14:paraId="3DCB9D33" w14:textId="77777777" w:rsidTr="00DC72B7">
        <w:trPr>
          <w:trHeight w:val="280"/>
        </w:trPr>
        <w:tc>
          <w:tcPr>
            <w:tcW w:w="1729" w:type="dxa"/>
            <w:vMerge/>
            <w:tcBorders>
              <w:top w:val="nil"/>
              <w:right w:val="single" w:sz="4" w:space="0" w:color="000000"/>
            </w:tcBorders>
          </w:tcPr>
          <w:p w14:paraId="1DB15D3D"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3852B7AD" w14:textId="77777777" w:rsidR="00DB7B8F" w:rsidRDefault="00DB7B8F" w:rsidP="00DC72B7">
            <w:pPr>
              <w:pStyle w:val="TableParagraph"/>
              <w:spacing w:before="22"/>
              <w:ind w:left="116"/>
            </w:pPr>
            <w:r>
              <w:t>475.9120.M</w:t>
            </w:r>
          </w:p>
        </w:tc>
        <w:tc>
          <w:tcPr>
            <w:tcW w:w="6653" w:type="dxa"/>
            <w:tcBorders>
              <w:top w:val="single" w:sz="4" w:space="0" w:color="000000"/>
              <w:left w:val="single" w:sz="4" w:space="0" w:color="000000"/>
              <w:bottom w:val="single" w:sz="4" w:space="0" w:color="000000"/>
              <w:right w:val="single" w:sz="4" w:space="0" w:color="000000"/>
            </w:tcBorders>
          </w:tcPr>
          <w:p w14:paraId="585D471E" w14:textId="77777777" w:rsidR="00DB7B8F" w:rsidRDefault="00DB7B8F" w:rsidP="00DC72B7">
            <w:pPr>
              <w:pStyle w:val="TableParagraph"/>
              <w:spacing w:before="22"/>
            </w:pPr>
            <w:r>
              <w:t>Seal Coat – Aggregate Material</w:t>
            </w:r>
          </w:p>
        </w:tc>
        <w:tc>
          <w:tcPr>
            <w:tcW w:w="1080" w:type="dxa"/>
            <w:tcBorders>
              <w:top w:val="single" w:sz="4" w:space="0" w:color="000000"/>
              <w:left w:val="single" w:sz="4" w:space="0" w:color="000000"/>
              <w:bottom w:val="single" w:sz="4" w:space="0" w:color="000000"/>
            </w:tcBorders>
          </w:tcPr>
          <w:p w14:paraId="0D7E3533" w14:textId="77777777" w:rsidR="00DB7B8F" w:rsidRDefault="00DB7B8F" w:rsidP="00DC72B7">
            <w:pPr>
              <w:pStyle w:val="TableParagraph"/>
              <w:spacing w:before="22"/>
            </w:pPr>
            <w:r>
              <w:t>SY</w:t>
            </w:r>
          </w:p>
        </w:tc>
      </w:tr>
      <w:tr w:rsidR="00DB7B8F" w14:paraId="2D41F9C4" w14:textId="77777777" w:rsidTr="00DC72B7">
        <w:trPr>
          <w:trHeight w:val="279"/>
        </w:trPr>
        <w:tc>
          <w:tcPr>
            <w:tcW w:w="1729" w:type="dxa"/>
            <w:vMerge/>
            <w:tcBorders>
              <w:top w:val="nil"/>
              <w:right w:val="single" w:sz="4" w:space="0" w:color="000000"/>
            </w:tcBorders>
          </w:tcPr>
          <w:p w14:paraId="475A85CB"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76CB9588" w14:textId="77777777" w:rsidR="00DB7B8F" w:rsidRDefault="00DB7B8F" w:rsidP="00DC72B7">
            <w:pPr>
              <w:pStyle w:val="TableParagraph"/>
              <w:spacing w:before="21"/>
              <w:ind w:left="116"/>
            </w:pPr>
            <w:r>
              <w:t>643.0200.M</w:t>
            </w:r>
          </w:p>
        </w:tc>
        <w:tc>
          <w:tcPr>
            <w:tcW w:w="6653" w:type="dxa"/>
            <w:tcBorders>
              <w:top w:val="single" w:sz="4" w:space="0" w:color="000000"/>
              <w:left w:val="single" w:sz="4" w:space="0" w:color="000000"/>
              <w:bottom w:val="single" w:sz="4" w:space="0" w:color="000000"/>
              <w:right w:val="single" w:sz="4" w:space="0" w:color="000000"/>
            </w:tcBorders>
          </w:tcPr>
          <w:p w14:paraId="7B348BF9" w14:textId="77777777" w:rsidR="00DB7B8F" w:rsidRDefault="00DB7B8F" w:rsidP="00DC72B7">
            <w:pPr>
              <w:pStyle w:val="TableParagraph"/>
              <w:spacing w:before="21"/>
            </w:pPr>
            <w:r>
              <w:t>Furnish and Operate Pilot Vehicle</w:t>
            </w:r>
          </w:p>
        </w:tc>
        <w:tc>
          <w:tcPr>
            <w:tcW w:w="1080" w:type="dxa"/>
            <w:tcBorders>
              <w:top w:val="single" w:sz="4" w:space="0" w:color="000000"/>
              <w:left w:val="single" w:sz="4" w:space="0" w:color="000000"/>
              <w:bottom w:val="single" w:sz="4" w:space="0" w:color="000000"/>
            </w:tcBorders>
          </w:tcPr>
          <w:p w14:paraId="29EABC2E" w14:textId="77777777" w:rsidR="00DB7B8F" w:rsidRDefault="00DB7B8F" w:rsidP="00DC72B7">
            <w:pPr>
              <w:pStyle w:val="TableParagraph"/>
              <w:spacing w:before="21"/>
            </w:pPr>
            <w:r>
              <w:t>DAY</w:t>
            </w:r>
          </w:p>
        </w:tc>
      </w:tr>
      <w:tr w:rsidR="00DB7B8F" w14:paraId="629ABA7F" w14:textId="77777777" w:rsidTr="00DC72B7">
        <w:trPr>
          <w:trHeight w:val="279"/>
        </w:trPr>
        <w:tc>
          <w:tcPr>
            <w:tcW w:w="1729" w:type="dxa"/>
            <w:vMerge/>
            <w:tcBorders>
              <w:top w:val="nil"/>
              <w:right w:val="single" w:sz="4" w:space="0" w:color="000000"/>
            </w:tcBorders>
          </w:tcPr>
          <w:p w14:paraId="5717B1DD"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430F4713" w14:textId="77777777" w:rsidR="00DB7B8F" w:rsidRDefault="00DB7B8F" w:rsidP="00DC72B7">
            <w:pPr>
              <w:pStyle w:val="TableParagraph"/>
              <w:spacing w:before="21"/>
              <w:ind w:left="116"/>
            </w:pPr>
            <w:r>
              <w:t>646.0402.M</w:t>
            </w:r>
          </w:p>
        </w:tc>
        <w:tc>
          <w:tcPr>
            <w:tcW w:w="6653" w:type="dxa"/>
            <w:tcBorders>
              <w:top w:val="single" w:sz="4" w:space="0" w:color="000000"/>
              <w:left w:val="single" w:sz="4" w:space="0" w:color="000000"/>
              <w:bottom w:val="single" w:sz="4" w:space="0" w:color="000000"/>
              <w:right w:val="single" w:sz="4" w:space="0" w:color="000000"/>
            </w:tcBorders>
          </w:tcPr>
          <w:p w14:paraId="3C266AEF" w14:textId="77777777" w:rsidR="00DB7B8F" w:rsidRDefault="00DB7B8F" w:rsidP="00DC72B7">
            <w:pPr>
              <w:pStyle w:val="TableParagraph"/>
              <w:spacing w:before="21"/>
            </w:pPr>
            <w:r>
              <w:t>Seal Coat – Temporary Pavement Marking Same Day Paint</w:t>
            </w:r>
          </w:p>
        </w:tc>
        <w:tc>
          <w:tcPr>
            <w:tcW w:w="1080" w:type="dxa"/>
            <w:tcBorders>
              <w:top w:val="single" w:sz="4" w:space="0" w:color="000000"/>
              <w:left w:val="single" w:sz="4" w:space="0" w:color="000000"/>
              <w:bottom w:val="single" w:sz="4" w:space="0" w:color="000000"/>
            </w:tcBorders>
          </w:tcPr>
          <w:p w14:paraId="28E13428" w14:textId="77777777" w:rsidR="00DB7B8F" w:rsidRDefault="00DB7B8F" w:rsidP="00DC72B7">
            <w:pPr>
              <w:pStyle w:val="TableParagraph"/>
              <w:spacing w:before="21"/>
            </w:pPr>
            <w:r>
              <w:t>LF</w:t>
            </w:r>
          </w:p>
        </w:tc>
      </w:tr>
      <w:tr w:rsidR="00DB7B8F" w14:paraId="5E87944B" w14:textId="77777777" w:rsidTr="00DC72B7">
        <w:trPr>
          <w:trHeight w:val="280"/>
        </w:trPr>
        <w:tc>
          <w:tcPr>
            <w:tcW w:w="1729" w:type="dxa"/>
            <w:vMerge/>
            <w:tcBorders>
              <w:top w:val="nil"/>
              <w:right w:val="single" w:sz="4" w:space="0" w:color="000000"/>
            </w:tcBorders>
          </w:tcPr>
          <w:p w14:paraId="64F17D6A"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F653F33" w14:textId="77777777" w:rsidR="00DB7B8F" w:rsidRDefault="00DB7B8F" w:rsidP="00DC72B7">
            <w:pPr>
              <w:pStyle w:val="TableParagraph"/>
              <w:spacing w:before="22"/>
              <w:ind w:left="116"/>
            </w:pPr>
            <w:r>
              <w:t>646.9000.M</w:t>
            </w:r>
          </w:p>
        </w:tc>
        <w:tc>
          <w:tcPr>
            <w:tcW w:w="6653" w:type="dxa"/>
            <w:tcBorders>
              <w:top w:val="single" w:sz="4" w:space="0" w:color="000000"/>
              <w:left w:val="single" w:sz="4" w:space="0" w:color="000000"/>
              <w:bottom w:val="single" w:sz="4" w:space="0" w:color="000000"/>
              <w:right w:val="single" w:sz="4" w:space="0" w:color="000000"/>
            </w:tcBorders>
          </w:tcPr>
          <w:p w14:paraId="0A364C64" w14:textId="77777777" w:rsidR="00DB7B8F" w:rsidRDefault="00DB7B8F" w:rsidP="00DC72B7">
            <w:pPr>
              <w:pStyle w:val="TableParagraph"/>
              <w:spacing w:before="22"/>
            </w:pPr>
            <w:r>
              <w:t>Seal Coat – Pavement Marking Paint</w:t>
            </w:r>
          </w:p>
        </w:tc>
        <w:tc>
          <w:tcPr>
            <w:tcW w:w="1080" w:type="dxa"/>
            <w:tcBorders>
              <w:top w:val="single" w:sz="4" w:space="0" w:color="000000"/>
              <w:left w:val="single" w:sz="4" w:space="0" w:color="000000"/>
              <w:bottom w:val="single" w:sz="4" w:space="0" w:color="000000"/>
            </w:tcBorders>
          </w:tcPr>
          <w:p w14:paraId="601D4908" w14:textId="77777777" w:rsidR="00DB7B8F" w:rsidRDefault="00DB7B8F" w:rsidP="00DC72B7">
            <w:pPr>
              <w:pStyle w:val="TableParagraph"/>
              <w:spacing w:before="22"/>
            </w:pPr>
            <w:r>
              <w:t>LF</w:t>
            </w:r>
          </w:p>
        </w:tc>
      </w:tr>
      <w:tr w:rsidR="00DB7B8F" w14:paraId="1C4D09A6" w14:textId="77777777" w:rsidTr="00DC72B7">
        <w:trPr>
          <w:trHeight w:val="279"/>
        </w:trPr>
        <w:tc>
          <w:tcPr>
            <w:tcW w:w="1729" w:type="dxa"/>
            <w:vMerge/>
            <w:tcBorders>
              <w:top w:val="nil"/>
              <w:right w:val="single" w:sz="4" w:space="0" w:color="000000"/>
            </w:tcBorders>
          </w:tcPr>
          <w:p w14:paraId="1250D9AA"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42BB0F1F" w14:textId="77777777" w:rsidR="00DB7B8F" w:rsidRDefault="00DB7B8F" w:rsidP="00DC72B7">
            <w:pPr>
              <w:pStyle w:val="TableParagraph"/>
              <w:spacing w:before="21"/>
              <w:ind w:left="116"/>
            </w:pPr>
            <w:r>
              <w:t>646.9010.M</w:t>
            </w:r>
          </w:p>
        </w:tc>
        <w:tc>
          <w:tcPr>
            <w:tcW w:w="6653" w:type="dxa"/>
            <w:tcBorders>
              <w:top w:val="single" w:sz="4" w:space="0" w:color="000000"/>
              <w:left w:val="single" w:sz="4" w:space="0" w:color="000000"/>
              <w:bottom w:val="single" w:sz="4" w:space="0" w:color="000000"/>
              <w:right w:val="single" w:sz="4" w:space="0" w:color="000000"/>
            </w:tcBorders>
          </w:tcPr>
          <w:p w14:paraId="1D3FF33A" w14:textId="77777777" w:rsidR="00DB7B8F" w:rsidRDefault="00DB7B8F" w:rsidP="00DC72B7">
            <w:pPr>
              <w:pStyle w:val="TableParagraph"/>
              <w:spacing w:before="21"/>
            </w:pPr>
            <w:r>
              <w:t>Seal Coat – Special Pavement Marking Paint</w:t>
            </w:r>
          </w:p>
        </w:tc>
        <w:tc>
          <w:tcPr>
            <w:tcW w:w="1080" w:type="dxa"/>
            <w:tcBorders>
              <w:top w:val="single" w:sz="4" w:space="0" w:color="000000"/>
              <w:left w:val="single" w:sz="4" w:space="0" w:color="000000"/>
              <w:bottom w:val="single" w:sz="4" w:space="0" w:color="000000"/>
            </w:tcBorders>
          </w:tcPr>
          <w:p w14:paraId="3962BF2E" w14:textId="77777777" w:rsidR="00DB7B8F" w:rsidRDefault="00DB7B8F" w:rsidP="00DC72B7">
            <w:pPr>
              <w:pStyle w:val="TableParagraph"/>
              <w:spacing w:before="21"/>
            </w:pPr>
            <w:r>
              <w:t>EACH</w:t>
            </w:r>
          </w:p>
        </w:tc>
      </w:tr>
      <w:tr w:rsidR="00DB7B8F" w14:paraId="18D03163" w14:textId="77777777" w:rsidTr="00DC72B7">
        <w:trPr>
          <w:trHeight w:val="289"/>
        </w:trPr>
        <w:tc>
          <w:tcPr>
            <w:tcW w:w="1729" w:type="dxa"/>
            <w:vMerge/>
            <w:tcBorders>
              <w:top w:val="nil"/>
              <w:right w:val="single" w:sz="4" w:space="0" w:color="000000"/>
            </w:tcBorders>
          </w:tcPr>
          <w:p w14:paraId="5277F926"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5F9E0A75" w14:textId="77777777" w:rsidR="00DB7B8F" w:rsidRDefault="00DB7B8F" w:rsidP="00DC72B7">
            <w:pPr>
              <w:pStyle w:val="TableParagraph"/>
              <w:spacing w:before="21" w:line="248" w:lineRule="exact"/>
              <w:ind w:left="116"/>
            </w:pPr>
            <w:r>
              <w:t>649.2102.M</w:t>
            </w:r>
          </w:p>
        </w:tc>
        <w:tc>
          <w:tcPr>
            <w:tcW w:w="6653" w:type="dxa"/>
            <w:tcBorders>
              <w:top w:val="single" w:sz="4" w:space="0" w:color="000000"/>
              <w:left w:val="single" w:sz="4" w:space="0" w:color="000000"/>
              <w:right w:val="single" w:sz="4" w:space="0" w:color="000000"/>
            </w:tcBorders>
          </w:tcPr>
          <w:p w14:paraId="4D041AAC" w14:textId="77777777" w:rsidR="00DB7B8F" w:rsidRDefault="00DB7B8F" w:rsidP="00DC72B7">
            <w:pPr>
              <w:pStyle w:val="TableParagraph"/>
              <w:spacing w:before="21" w:line="248" w:lineRule="exact"/>
            </w:pPr>
            <w:r>
              <w:t>Temporary Raised Pavement Markers, Type II</w:t>
            </w:r>
          </w:p>
        </w:tc>
        <w:tc>
          <w:tcPr>
            <w:tcW w:w="1080" w:type="dxa"/>
            <w:tcBorders>
              <w:top w:val="single" w:sz="4" w:space="0" w:color="000000"/>
              <w:left w:val="single" w:sz="4" w:space="0" w:color="000000"/>
            </w:tcBorders>
          </w:tcPr>
          <w:p w14:paraId="31800F1A" w14:textId="77777777" w:rsidR="00DB7B8F" w:rsidRDefault="00DB7B8F" w:rsidP="00DC72B7">
            <w:pPr>
              <w:pStyle w:val="TableParagraph"/>
              <w:spacing w:before="21" w:line="248" w:lineRule="exact"/>
            </w:pPr>
            <w:r>
              <w:t>EACH</w:t>
            </w:r>
          </w:p>
        </w:tc>
      </w:tr>
      <w:tr w:rsidR="00DB7B8F" w14:paraId="0CDAFBB6" w14:textId="77777777" w:rsidTr="00DC72B7">
        <w:trPr>
          <w:trHeight w:val="315"/>
        </w:trPr>
        <w:tc>
          <w:tcPr>
            <w:tcW w:w="1729" w:type="dxa"/>
            <w:tcBorders>
              <w:right w:val="single" w:sz="4" w:space="0" w:color="000000"/>
            </w:tcBorders>
          </w:tcPr>
          <w:p w14:paraId="06036DBF" w14:textId="77777777" w:rsidR="00DB7B8F" w:rsidRDefault="00DB7B8F" w:rsidP="00DC72B7">
            <w:pPr>
              <w:pStyle w:val="TableParagraph"/>
              <w:spacing w:before="47" w:line="248" w:lineRule="exact"/>
              <w:ind w:left="107"/>
            </w:pPr>
            <w:r>
              <w:t>Mobilization</w:t>
            </w:r>
          </w:p>
        </w:tc>
        <w:tc>
          <w:tcPr>
            <w:tcW w:w="1698" w:type="dxa"/>
            <w:tcBorders>
              <w:left w:val="single" w:sz="4" w:space="0" w:color="000000"/>
              <w:right w:val="single" w:sz="4" w:space="0" w:color="000000"/>
            </w:tcBorders>
          </w:tcPr>
          <w:p w14:paraId="4C95F680" w14:textId="77777777" w:rsidR="00DB7B8F" w:rsidRDefault="00DB7B8F" w:rsidP="00DC72B7">
            <w:pPr>
              <w:pStyle w:val="TableParagraph"/>
              <w:spacing w:before="47" w:line="248" w:lineRule="exact"/>
              <w:ind w:left="116"/>
            </w:pPr>
            <w:r>
              <w:t>619.9100.M</w:t>
            </w:r>
          </w:p>
        </w:tc>
        <w:tc>
          <w:tcPr>
            <w:tcW w:w="6653" w:type="dxa"/>
            <w:tcBorders>
              <w:left w:val="single" w:sz="4" w:space="0" w:color="000000"/>
              <w:right w:val="single" w:sz="4" w:space="0" w:color="000000"/>
            </w:tcBorders>
          </w:tcPr>
          <w:p w14:paraId="301E7C98" w14:textId="77777777" w:rsidR="00DB7B8F" w:rsidRDefault="00DB7B8F" w:rsidP="00DC72B7">
            <w:pPr>
              <w:pStyle w:val="TableParagraph"/>
              <w:spacing w:before="47" w:line="248" w:lineRule="exact"/>
            </w:pPr>
            <w:r>
              <w:t>Mobilization</w:t>
            </w:r>
          </w:p>
        </w:tc>
        <w:tc>
          <w:tcPr>
            <w:tcW w:w="1080" w:type="dxa"/>
            <w:tcBorders>
              <w:left w:val="single" w:sz="4" w:space="0" w:color="000000"/>
            </w:tcBorders>
          </w:tcPr>
          <w:p w14:paraId="1C9EA2DF" w14:textId="77777777" w:rsidR="00DB7B8F" w:rsidRDefault="00DB7B8F" w:rsidP="00DC72B7">
            <w:pPr>
              <w:pStyle w:val="TableParagraph"/>
              <w:spacing w:before="47" w:line="248" w:lineRule="exact"/>
            </w:pPr>
            <w:r>
              <w:t>EACH</w:t>
            </w:r>
          </w:p>
        </w:tc>
      </w:tr>
      <w:tr w:rsidR="00DB7B8F" w14:paraId="653B49FB" w14:textId="77777777" w:rsidTr="00DC72B7">
        <w:trPr>
          <w:trHeight w:val="289"/>
        </w:trPr>
        <w:tc>
          <w:tcPr>
            <w:tcW w:w="1729" w:type="dxa"/>
            <w:vMerge w:val="restart"/>
            <w:tcBorders>
              <w:right w:val="single" w:sz="4" w:space="0" w:color="000000"/>
            </w:tcBorders>
          </w:tcPr>
          <w:p w14:paraId="47F73F85" w14:textId="77777777" w:rsidR="00DB7B8F" w:rsidRDefault="00DB7B8F" w:rsidP="00DC72B7">
            <w:pPr>
              <w:pStyle w:val="TableParagraph"/>
              <w:spacing w:line="240" w:lineRule="auto"/>
              <w:ind w:left="0"/>
              <w:rPr>
                <w:rFonts w:ascii="Cambria"/>
                <w:b/>
              </w:rPr>
            </w:pPr>
          </w:p>
          <w:p w14:paraId="734CB950" w14:textId="77777777" w:rsidR="00DB7B8F" w:rsidRDefault="00DB7B8F" w:rsidP="00DC72B7">
            <w:pPr>
              <w:pStyle w:val="TableParagraph"/>
              <w:spacing w:line="240" w:lineRule="auto"/>
              <w:ind w:left="0"/>
              <w:rPr>
                <w:rFonts w:ascii="Cambria"/>
                <w:b/>
              </w:rPr>
            </w:pPr>
          </w:p>
          <w:p w14:paraId="616E36C2" w14:textId="77777777" w:rsidR="00DB7B8F" w:rsidRDefault="00DB7B8F" w:rsidP="00DC72B7">
            <w:pPr>
              <w:pStyle w:val="TableParagraph"/>
              <w:spacing w:line="240" w:lineRule="auto"/>
              <w:ind w:left="0"/>
              <w:rPr>
                <w:rFonts w:ascii="Cambria"/>
                <w:b/>
              </w:rPr>
            </w:pPr>
          </w:p>
          <w:p w14:paraId="5C37A4B0" w14:textId="77777777" w:rsidR="00DB7B8F" w:rsidRDefault="00DB7B8F" w:rsidP="00DC72B7">
            <w:pPr>
              <w:pStyle w:val="TableParagraph"/>
              <w:spacing w:line="240" w:lineRule="auto"/>
              <w:ind w:left="0"/>
              <w:rPr>
                <w:rFonts w:ascii="Cambria"/>
                <w:b/>
              </w:rPr>
            </w:pPr>
          </w:p>
          <w:p w14:paraId="5DB5E993" w14:textId="77777777" w:rsidR="00DB7B8F" w:rsidRDefault="00DB7B8F" w:rsidP="00DC72B7">
            <w:pPr>
              <w:pStyle w:val="TableParagraph"/>
              <w:spacing w:line="240" w:lineRule="auto"/>
              <w:ind w:left="0"/>
              <w:rPr>
                <w:rFonts w:ascii="Cambria"/>
                <w:b/>
              </w:rPr>
            </w:pPr>
          </w:p>
          <w:p w14:paraId="26CE8CFD" w14:textId="77777777" w:rsidR="00DB7B8F" w:rsidRDefault="00DB7B8F" w:rsidP="00DC72B7">
            <w:pPr>
              <w:pStyle w:val="TableParagraph"/>
              <w:spacing w:before="4" w:line="240" w:lineRule="auto"/>
              <w:ind w:left="0"/>
              <w:rPr>
                <w:rFonts w:ascii="Cambria"/>
                <w:b/>
                <w:sz w:val="25"/>
              </w:rPr>
            </w:pPr>
          </w:p>
          <w:p w14:paraId="5D037E8E" w14:textId="77777777" w:rsidR="00DB7B8F" w:rsidRDefault="00DB7B8F" w:rsidP="00DC72B7">
            <w:pPr>
              <w:pStyle w:val="TableParagraph"/>
              <w:spacing w:line="240" w:lineRule="auto"/>
              <w:ind w:left="107"/>
            </w:pPr>
            <w:r>
              <w:t>Traffic Control</w:t>
            </w:r>
          </w:p>
        </w:tc>
        <w:tc>
          <w:tcPr>
            <w:tcW w:w="1698" w:type="dxa"/>
            <w:tcBorders>
              <w:left w:val="single" w:sz="4" w:space="0" w:color="000000"/>
              <w:bottom w:val="single" w:sz="4" w:space="0" w:color="000000"/>
              <w:right w:val="single" w:sz="4" w:space="0" w:color="000000"/>
            </w:tcBorders>
          </w:tcPr>
          <w:p w14:paraId="6A1AF3B6" w14:textId="77777777" w:rsidR="00DB7B8F" w:rsidRDefault="00DB7B8F" w:rsidP="00DC72B7">
            <w:pPr>
              <w:pStyle w:val="TableParagraph"/>
              <w:spacing w:before="31"/>
              <w:ind w:left="116"/>
            </w:pPr>
            <w:r>
              <w:t>643.9520.M</w:t>
            </w:r>
          </w:p>
        </w:tc>
        <w:tc>
          <w:tcPr>
            <w:tcW w:w="6653" w:type="dxa"/>
            <w:tcBorders>
              <w:left w:val="single" w:sz="4" w:space="0" w:color="000000"/>
              <w:bottom w:val="single" w:sz="4" w:space="0" w:color="000000"/>
              <w:right w:val="single" w:sz="4" w:space="0" w:color="000000"/>
            </w:tcBorders>
          </w:tcPr>
          <w:p w14:paraId="27047D10" w14:textId="77777777" w:rsidR="00DB7B8F" w:rsidRDefault="00DB7B8F" w:rsidP="00DC72B7">
            <w:pPr>
              <w:pStyle w:val="TableParagraph"/>
              <w:spacing w:before="31"/>
            </w:pPr>
            <w:r>
              <w:t>Traffic Control, Mobile Operation on the Shoulder</w:t>
            </w:r>
          </w:p>
        </w:tc>
        <w:tc>
          <w:tcPr>
            <w:tcW w:w="1080" w:type="dxa"/>
            <w:tcBorders>
              <w:left w:val="single" w:sz="4" w:space="0" w:color="000000"/>
              <w:bottom w:val="single" w:sz="4" w:space="0" w:color="000000"/>
            </w:tcBorders>
          </w:tcPr>
          <w:p w14:paraId="723E9086" w14:textId="77777777" w:rsidR="00DB7B8F" w:rsidRDefault="00DB7B8F" w:rsidP="00DC72B7">
            <w:pPr>
              <w:pStyle w:val="TableParagraph"/>
              <w:spacing w:before="31"/>
            </w:pPr>
            <w:r>
              <w:t>EACH</w:t>
            </w:r>
          </w:p>
        </w:tc>
      </w:tr>
      <w:tr w:rsidR="00DB7B8F" w14:paraId="1FA27ED2" w14:textId="77777777" w:rsidTr="00DC72B7">
        <w:trPr>
          <w:trHeight w:val="279"/>
        </w:trPr>
        <w:tc>
          <w:tcPr>
            <w:tcW w:w="1729" w:type="dxa"/>
            <w:vMerge/>
            <w:tcBorders>
              <w:top w:val="nil"/>
              <w:right w:val="single" w:sz="4" w:space="0" w:color="000000"/>
            </w:tcBorders>
          </w:tcPr>
          <w:p w14:paraId="2E921234"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34D11D92" w14:textId="77777777" w:rsidR="00DB7B8F" w:rsidRDefault="00DB7B8F" w:rsidP="00DC72B7">
            <w:pPr>
              <w:pStyle w:val="TableParagraph"/>
              <w:spacing w:before="21"/>
              <w:ind w:left="116"/>
            </w:pPr>
            <w:r>
              <w:t>643.9530.M</w:t>
            </w:r>
          </w:p>
        </w:tc>
        <w:tc>
          <w:tcPr>
            <w:tcW w:w="6653" w:type="dxa"/>
            <w:tcBorders>
              <w:top w:val="single" w:sz="4" w:space="0" w:color="000000"/>
              <w:left w:val="single" w:sz="4" w:space="0" w:color="000000"/>
              <w:bottom w:val="single" w:sz="4" w:space="0" w:color="000000"/>
              <w:right w:val="single" w:sz="4" w:space="0" w:color="000000"/>
            </w:tcBorders>
          </w:tcPr>
          <w:p w14:paraId="55684B38" w14:textId="77777777" w:rsidR="00DB7B8F" w:rsidRDefault="00DB7B8F" w:rsidP="00DC72B7">
            <w:pPr>
              <w:pStyle w:val="TableParagraph"/>
              <w:spacing w:before="21"/>
            </w:pPr>
            <w:r>
              <w:t>Traffic Control, Mobile Operation on a Two‐Lane Road</w:t>
            </w:r>
          </w:p>
        </w:tc>
        <w:tc>
          <w:tcPr>
            <w:tcW w:w="1080" w:type="dxa"/>
            <w:tcBorders>
              <w:top w:val="single" w:sz="4" w:space="0" w:color="000000"/>
              <w:left w:val="single" w:sz="4" w:space="0" w:color="000000"/>
              <w:bottom w:val="single" w:sz="4" w:space="0" w:color="000000"/>
            </w:tcBorders>
          </w:tcPr>
          <w:p w14:paraId="1D1A93BD" w14:textId="77777777" w:rsidR="00DB7B8F" w:rsidRDefault="00DB7B8F" w:rsidP="00DC72B7">
            <w:pPr>
              <w:pStyle w:val="TableParagraph"/>
              <w:spacing w:before="21"/>
            </w:pPr>
            <w:r>
              <w:t>EACH</w:t>
            </w:r>
          </w:p>
        </w:tc>
      </w:tr>
      <w:tr w:rsidR="00DB7B8F" w14:paraId="3DF06067" w14:textId="77777777" w:rsidTr="00DC72B7">
        <w:trPr>
          <w:trHeight w:val="279"/>
        </w:trPr>
        <w:tc>
          <w:tcPr>
            <w:tcW w:w="1729" w:type="dxa"/>
            <w:vMerge/>
            <w:tcBorders>
              <w:top w:val="nil"/>
              <w:right w:val="single" w:sz="4" w:space="0" w:color="000000"/>
            </w:tcBorders>
          </w:tcPr>
          <w:p w14:paraId="37E80ADE"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5BF5B28D" w14:textId="77777777" w:rsidR="00DB7B8F" w:rsidRDefault="00DB7B8F" w:rsidP="00DC72B7">
            <w:pPr>
              <w:pStyle w:val="TableParagraph"/>
              <w:spacing w:before="21"/>
              <w:ind w:left="116"/>
            </w:pPr>
            <w:r>
              <w:t>643.9540.M</w:t>
            </w:r>
          </w:p>
        </w:tc>
        <w:tc>
          <w:tcPr>
            <w:tcW w:w="6653" w:type="dxa"/>
            <w:tcBorders>
              <w:top w:val="single" w:sz="4" w:space="0" w:color="000000"/>
              <w:left w:val="single" w:sz="4" w:space="0" w:color="000000"/>
              <w:bottom w:val="single" w:sz="4" w:space="0" w:color="000000"/>
              <w:right w:val="single" w:sz="4" w:space="0" w:color="000000"/>
            </w:tcBorders>
          </w:tcPr>
          <w:p w14:paraId="7BCFA522" w14:textId="77777777" w:rsidR="00DB7B8F" w:rsidRDefault="00DB7B8F" w:rsidP="00DC72B7">
            <w:pPr>
              <w:pStyle w:val="TableParagraph"/>
              <w:spacing w:before="21"/>
            </w:pPr>
            <w:r>
              <w:t>Traffic Control, Mobile Operation on a Two‐Lane Road Using Flaggers</w:t>
            </w:r>
          </w:p>
        </w:tc>
        <w:tc>
          <w:tcPr>
            <w:tcW w:w="1080" w:type="dxa"/>
            <w:tcBorders>
              <w:top w:val="single" w:sz="4" w:space="0" w:color="000000"/>
              <w:left w:val="single" w:sz="4" w:space="0" w:color="000000"/>
              <w:bottom w:val="single" w:sz="4" w:space="0" w:color="000000"/>
            </w:tcBorders>
          </w:tcPr>
          <w:p w14:paraId="67FF085A" w14:textId="77777777" w:rsidR="00DB7B8F" w:rsidRDefault="00DB7B8F" w:rsidP="00DC72B7">
            <w:pPr>
              <w:pStyle w:val="TableParagraph"/>
              <w:spacing w:before="21"/>
            </w:pPr>
            <w:r>
              <w:t>EACH</w:t>
            </w:r>
          </w:p>
        </w:tc>
      </w:tr>
      <w:tr w:rsidR="00DB7B8F" w14:paraId="415E978C" w14:textId="77777777" w:rsidTr="00DC72B7">
        <w:trPr>
          <w:trHeight w:val="280"/>
        </w:trPr>
        <w:tc>
          <w:tcPr>
            <w:tcW w:w="1729" w:type="dxa"/>
            <w:vMerge/>
            <w:tcBorders>
              <w:top w:val="nil"/>
              <w:right w:val="single" w:sz="4" w:space="0" w:color="000000"/>
            </w:tcBorders>
          </w:tcPr>
          <w:p w14:paraId="49AF24FC"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5F2AC205" w14:textId="77777777" w:rsidR="00DB7B8F" w:rsidRDefault="00DB7B8F" w:rsidP="00DC72B7">
            <w:pPr>
              <w:pStyle w:val="TableParagraph"/>
              <w:spacing w:before="22"/>
              <w:ind w:left="116"/>
            </w:pPr>
            <w:r>
              <w:t>643.9550.M</w:t>
            </w:r>
          </w:p>
        </w:tc>
        <w:tc>
          <w:tcPr>
            <w:tcW w:w="6653" w:type="dxa"/>
            <w:tcBorders>
              <w:top w:val="single" w:sz="4" w:space="0" w:color="000000"/>
              <w:left w:val="single" w:sz="4" w:space="0" w:color="000000"/>
              <w:bottom w:val="single" w:sz="4" w:space="0" w:color="000000"/>
              <w:right w:val="single" w:sz="4" w:space="0" w:color="000000"/>
            </w:tcBorders>
          </w:tcPr>
          <w:p w14:paraId="066217EE" w14:textId="77777777" w:rsidR="00DB7B8F" w:rsidRDefault="00DB7B8F" w:rsidP="00DC72B7">
            <w:pPr>
              <w:pStyle w:val="TableParagraph"/>
              <w:spacing w:before="22"/>
            </w:pPr>
            <w:r>
              <w:t>Traffic Control, Mobile Operation on a Multi‐Lane Road</w:t>
            </w:r>
          </w:p>
        </w:tc>
        <w:tc>
          <w:tcPr>
            <w:tcW w:w="1080" w:type="dxa"/>
            <w:tcBorders>
              <w:top w:val="single" w:sz="4" w:space="0" w:color="000000"/>
              <w:left w:val="single" w:sz="4" w:space="0" w:color="000000"/>
              <w:bottom w:val="single" w:sz="4" w:space="0" w:color="000000"/>
            </w:tcBorders>
          </w:tcPr>
          <w:p w14:paraId="7C3CBE54" w14:textId="77777777" w:rsidR="00DB7B8F" w:rsidRDefault="00DB7B8F" w:rsidP="00DC72B7">
            <w:pPr>
              <w:pStyle w:val="TableParagraph"/>
              <w:spacing w:before="22"/>
            </w:pPr>
            <w:r>
              <w:t>EACH</w:t>
            </w:r>
          </w:p>
        </w:tc>
      </w:tr>
      <w:tr w:rsidR="00DB7B8F" w14:paraId="23CBD18B" w14:textId="77777777" w:rsidTr="00DC72B7">
        <w:trPr>
          <w:trHeight w:val="279"/>
        </w:trPr>
        <w:tc>
          <w:tcPr>
            <w:tcW w:w="1729" w:type="dxa"/>
            <w:vMerge/>
            <w:tcBorders>
              <w:top w:val="nil"/>
              <w:right w:val="single" w:sz="4" w:space="0" w:color="000000"/>
            </w:tcBorders>
          </w:tcPr>
          <w:p w14:paraId="64E8B996"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4F24A6A1" w14:textId="77777777" w:rsidR="00DB7B8F" w:rsidRDefault="00DB7B8F" w:rsidP="00DC72B7">
            <w:pPr>
              <w:pStyle w:val="TableParagraph"/>
              <w:spacing w:before="21"/>
              <w:ind w:left="116"/>
            </w:pPr>
            <w:r>
              <w:t>643.9560.M</w:t>
            </w:r>
          </w:p>
        </w:tc>
        <w:tc>
          <w:tcPr>
            <w:tcW w:w="6653" w:type="dxa"/>
            <w:tcBorders>
              <w:top w:val="single" w:sz="4" w:space="0" w:color="000000"/>
              <w:left w:val="single" w:sz="4" w:space="0" w:color="000000"/>
              <w:bottom w:val="single" w:sz="4" w:space="0" w:color="000000"/>
              <w:right w:val="single" w:sz="4" w:space="0" w:color="000000"/>
            </w:tcBorders>
          </w:tcPr>
          <w:p w14:paraId="4C1940FC" w14:textId="77777777" w:rsidR="00DB7B8F" w:rsidRDefault="00DB7B8F" w:rsidP="00DC72B7">
            <w:pPr>
              <w:pStyle w:val="TableParagraph"/>
              <w:spacing w:before="21"/>
            </w:pPr>
            <w:r>
              <w:t>Traffic Control, Half Road Closure on Multi‐Lane Roadway</w:t>
            </w:r>
          </w:p>
        </w:tc>
        <w:tc>
          <w:tcPr>
            <w:tcW w:w="1080" w:type="dxa"/>
            <w:tcBorders>
              <w:top w:val="single" w:sz="4" w:space="0" w:color="000000"/>
              <w:left w:val="single" w:sz="4" w:space="0" w:color="000000"/>
              <w:bottom w:val="single" w:sz="4" w:space="0" w:color="000000"/>
            </w:tcBorders>
          </w:tcPr>
          <w:p w14:paraId="7FDEDCDC" w14:textId="77777777" w:rsidR="00DB7B8F" w:rsidRDefault="00DB7B8F" w:rsidP="00DC72B7">
            <w:pPr>
              <w:pStyle w:val="TableParagraph"/>
              <w:spacing w:before="21"/>
            </w:pPr>
            <w:r>
              <w:t>EACH</w:t>
            </w:r>
          </w:p>
        </w:tc>
      </w:tr>
      <w:tr w:rsidR="00DB7B8F" w14:paraId="4DF88D12" w14:textId="77777777" w:rsidTr="00DC72B7">
        <w:trPr>
          <w:trHeight w:val="279"/>
        </w:trPr>
        <w:tc>
          <w:tcPr>
            <w:tcW w:w="1729" w:type="dxa"/>
            <w:vMerge/>
            <w:tcBorders>
              <w:top w:val="nil"/>
              <w:right w:val="single" w:sz="4" w:space="0" w:color="000000"/>
            </w:tcBorders>
          </w:tcPr>
          <w:p w14:paraId="5D329171"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780294FB" w14:textId="77777777" w:rsidR="00DB7B8F" w:rsidRDefault="00DB7B8F" w:rsidP="00DC72B7">
            <w:pPr>
              <w:pStyle w:val="TableParagraph"/>
              <w:spacing w:before="21"/>
              <w:ind w:left="116"/>
            </w:pPr>
            <w:r>
              <w:t>643.9580.M</w:t>
            </w:r>
          </w:p>
        </w:tc>
        <w:tc>
          <w:tcPr>
            <w:tcW w:w="6653" w:type="dxa"/>
            <w:tcBorders>
              <w:top w:val="single" w:sz="4" w:space="0" w:color="000000"/>
              <w:left w:val="single" w:sz="4" w:space="0" w:color="000000"/>
              <w:bottom w:val="single" w:sz="4" w:space="0" w:color="000000"/>
              <w:right w:val="single" w:sz="4" w:space="0" w:color="000000"/>
            </w:tcBorders>
          </w:tcPr>
          <w:p w14:paraId="161A67D5" w14:textId="77777777" w:rsidR="00DB7B8F" w:rsidRDefault="00DB7B8F" w:rsidP="00DC72B7">
            <w:pPr>
              <w:pStyle w:val="TableParagraph"/>
              <w:spacing w:before="21"/>
            </w:pPr>
            <w:r>
              <w:t>Traffic Control, Shoulder Closure on Divided Roadway</w:t>
            </w:r>
          </w:p>
        </w:tc>
        <w:tc>
          <w:tcPr>
            <w:tcW w:w="1080" w:type="dxa"/>
            <w:tcBorders>
              <w:top w:val="single" w:sz="4" w:space="0" w:color="000000"/>
              <w:left w:val="single" w:sz="4" w:space="0" w:color="000000"/>
              <w:bottom w:val="single" w:sz="4" w:space="0" w:color="000000"/>
            </w:tcBorders>
          </w:tcPr>
          <w:p w14:paraId="0E0E1998" w14:textId="77777777" w:rsidR="00DB7B8F" w:rsidRDefault="00DB7B8F" w:rsidP="00DC72B7">
            <w:pPr>
              <w:pStyle w:val="TableParagraph"/>
              <w:spacing w:before="21"/>
            </w:pPr>
            <w:r>
              <w:t>EACH</w:t>
            </w:r>
          </w:p>
        </w:tc>
      </w:tr>
      <w:tr w:rsidR="00DB7B8F" w14:paraId="0D008F12" w14:textId="77777777" w:rsidTr="00DC72B7">
        <w:trPr>
          <w:trHeight w:val="280"/>
        </w:trPr>
        <w:tc>
          <w:tcPr>
            <w:tcW w:w="1729" w:type="dxa"/>
            <w:vMerge/>
            <w:tcBorders>
              <w:top w:val="nil"/>
              <w:right w:val="single" w:sz="4" w:space="0" w:color="000000"/>
            </w:tcBorders>
          </w:tcPr>
          <w:p w14:paraId="5348D5DD"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2C414F76" w14:textId="77777777" w:rsidR="00DB7B8F" w:rsidRDefault="00DB7B8F" w:rsidP="00DC72B7">
            <w:pPr>
              <w:pStyle w:val="TableParagraph"/>
              <w:spacing w:before="22"/>
              <w:ind w:left="116"/>
            </w:pPr>
            <w:r>
              <w:t>643.9570.M</w:t>
            </w:r>
          </w:p>
        </w:tc>
        <w:tc>
          <w:tcPr>
            <w:tcW w:w="6653" w:type="dxa"/>
            <w:tcBorders>
              <w:top w:val="single" w:sz="4" w:space="0" w:color="000000"/>
              <w:left w:val="single" w:sz="4" w:space="0" w:color="000000"/>
              <w:bottom w:val="single" w:sz="4" w:space="0" w:color="000000"/>
              <w:right w:val="single" w:sz="4" w:space="0" w:color="000000"/>
            </w:tcBorders>
          </w:tcPr>
          <w:p w14:paraId="609222FA" w14:textId="77777777" w:rsidR="00DB7B8F" w:rsidRDefault="00DB7B8F" w:rsidP="00DC72B7">
            <w:pPr>
              <w:pStyle w:val="TableParagraph"/>
              <w:spacing w:before="22"/>
            </w:pPr>
            <w:r>
              <w:t>Traffic Control, Lane Closure – Intersection</w:t>
            </w:r>
          </w:p>
        </w:tc>
        <w:tc>
          <w:tcPr>
            <w:tcW w:w="1080" w:type="dxa"/>
            <w:tcBorders>
              <w:top w:val="single" w:sz="4" w:space="0" w:color="000000"/>
              <w:left w:val="single" w:sz="4" w:space="0" w:color="000000"/>
              <w:bottom w:val="single" w:sz="4" w:space="0" w:color="000000"/>
            </w:tcBorders>
          </w:tcPr>
          <w:p w14:paraId="6154CB1A" w14:textId="77777777" w:rsidR="00DB7B8F" w:rsidRDefault="00DB7B8F" w:rsidP="00DC72B7">
            <w:pPr>
              <w:pStyle w:val="TableParagraph"/>
              <w:spacing w:before="22"/>
            </w:pPr>
            <w:r>
              <w:t>EACH</w:t>
            </w:r>
          </w:p>
        </w:tc>
      </w:tr>
      <w:tr w:rsidR="00DB7B8F" w14:paraId="7BA705A0" w14:textId="77777777" w:rsidTr="00DC72B7">
        <w:trPr>
          <w:trHeight w:val="279"/>
        </w:trPr>
        <w:tc>
          <w:tcPr>
            <w:tcW w:w="1729" w:type="dxa"/>
            <w:vMerge/>
            <w:tcBorders>
              <w:top w:val="nil"/>
              <w:right w:val="single" w:sz="4" w:space="0" w:color="000000"/>
            </w:tcBorders>
          </w:tcPr>
          <w:p w14:paraId="697D6B38"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0B8740B4" w14:textId="77777777" w:rsidR="00DB7B8F" w:rsidRDefault="00DB7B8F" w:rsidP="00DC72B7">
            <w:pPr>
              <w:pStyle w:val="TableParagraph"/>
              <w:spacing w:before="21"/>
              <w:ind w:left="116"/>
            </w:pPr>
            <w:r>
              <w:t>643.9590.M</w:t>
            </w:r>
          </w:p>
        </w:tc>
        <w:tc>
          <w:tcPr>
            <w:tcW w:w="6653" w:type="dxa"/>
            <w:tcBorders>
              <w:top w:val="single" w:sz="4" w:space="0" w:color="000000"/>
              <w:left w:val="single" w:sz="4" w:space="0" w:color="000000"/>
              <w:bottom w:val="single" w:sz="4" w:space="0" w:color="000000"/>
              <w:right w:val="single" w:sz="4" w:space="0" w:color="000000"/>
            </w:tcBorders>
          </w:tcPr>
          <w:p w14:paraId="5EC9E872" w14:textId="77777777" w:rsidR="00DB7B8F" w:rsidRDefault="00DB7B8F" w:rsidP="00DC72B7">
            <w:pPr>
              <w:pStyle w:val="TableParagraph"/>
              <w:spacing w:before="21"/>
            </w:pPr>
            <w:r>
              <w:t>Traffic Control, Work on Shoulder</w:t>
            </w:r>
          </w:p>
        </w:tc>
        <w:tc>
          <w:tcPr>
            <w:tcW w:w="1080" w:type="dxa"/>
            <w:tcBorders>
              <w:top w:val="single" w:sz="4" w:space="0" w:color="000000"/>
              <w:left w:val="single" w:sz="4" w:space="0" w:color="000000"/>
              <w:bottom w:val="single" w:sz="4" w:space="0" w:color="000000"/>
            </w:tcBorders>
          </w:tcPr>
          <w:p w14:paraId="02E739F4" w14:textId="77777777" w:rsidR="00DB7B8F" w:rsidRDefault="00DB7B8F" w:rsidP="00DC72B7">
            <w:pPr>
              <w:pStyle w:val="TableParagraph"/>
              <w:spacing w:before="21"/>
            </w:pPr>
            <w:r>
              <w:t>EACH</w:t>
            </w:r>
          </w:p>
        </w:tc>
      </w:tr>
      <w:tr w:rsidR="00DB7B8F" w14:paraId="15807168" w14:textId="77777777" w:rsidTr="00DC72B7">
        <w:trPr>
          <w:trHeight w:val="279"/>
        </w:trPr>
        <w:tc>
          <w:tcPr>
            <w:tcW w:w="1729" w:type="dxa"/>
            <w:vMerge/>
            <w:tcBorders>
              <w:top w:val="nil"/>
              <w:right w:val="single" w:sz="4" w:space="0" w:color="000000"/>
            </w:tcBorders>
          </w:tcPr>
          <w:p w14:paraId="518FCFF9"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52A762D" w14:textId="77777777" w:rsidR="00DB7B8F" w:rsidRDefault="00DB7B8F" w:rsidP="00DC72B7">
            <w:pPr>
              <w:pStyle w:val="TableParagraph"/>
              <w:spacing w:before="21"/>
              <w:ind w:left="116"/>
            </w:pPr>
            <w:r>
              <w:t>643.9600.M</w:t>
            </w:r>
          </w:p>
        </w:tc>
        <w:tc>
          <w:tcPr>
            <w:tcW w:w="6653" w:type="dxa"/>
            <w:tcBorders>
              <w:top w:val="single" w:sz="4" w:space="0" w:color="000000"/>
              <w:left w:val="single" w:sz="4" w:space="0" w:color="000000"/>
              <w:bottom w:val="single" w:sz="4" w:space="0" w:color="000000"/>
              <w:right w:val="single" w:sz="4" w:space="0" w:color="000000"/>
            </w:tcBorders>
          </w:tcPr>
          <w:p w14:paraId="19045359" w14:textId="77777777" w:rsidR="00DB7B8F" w:rsidRDefault="00DB7B8F" w:rsidP="00DC72B7">
            <w:pPr>
              <w:pStyle w:val="TableParagraph"/>
              <w:spacing w:before="21"/>
            </w:pPr>
            <w:r>
              <w:t>Traffic Control, Lane Closure on Divided Roadway</w:t>
            </w:r>
          </w:p>
        </w:tc>
        <w:tc>
          <w:tcPr>
            <w:tcW w:w="1080" w:type="dxa"/>
            <w:tcBorders>
              <w:top w:val="single" w:sz="4" w:space="0" w:color="000000"/>
              <w:left w:val="single" w:sz="4" w:space="0" w:color="000000"/>
              <w:bottom w:val="single" w:sz="4" w:space="0" w:color="000000"/>
            </w:tcBorders>
          </w:tcPr>
          <w:p w14:paraId="55FE3D3F" w14:textId="77777777" w:rsidR="00DB7B8F" w:rsidRDefault="00DB7B8F" w:rsidP="00DC72B7">
            <w:pPr>
              <w:pStyle w:val="TableParagraph"/>
              <w:spacing w:before="21"/>
            </w:pPr>
            <w:r>
              <w:t>EACH</w:t>
            </w:r>
          </w:p>
        </w:tc>
      </w:tr>
      <w:tr w:rsidR="00DB7B8F" w14:paraId="14DA69E2" w14:textId="77777777" w:rsidTr="00DC72B7">
        <w:trPr>
          <w:trHeight w:val="280"/>
        </w:trPr>
        <w:tc>
          <w:tcPr>
            <w:tcW w:w="1729" w:type="dxa"/>
            <w:vMerge/>
            <w:tcBorders>
              <w:top w:val="nil"/>
              <w:right w:val="single" w:sz="4" w:space="0" w:color="000000"/>
            </w:tcBorders>
          </w:tcPr>
          <w:p w14:paraId="7B8B5C3F"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2C5EE94E" w14:textId="77777777" w:rsidR="00DB7B8F" w:rsidRDefault="00DB7B8F" w:rsidP="00DC72B7">
            <w:pPr>
              <w:pStyle w:val="TableParagraph"/>
              <w:spacing w:before="22"/>
              <w:ind w:left="116"/>
            </w:pPr>
            <w:r>
              <w:t>643.9610.M</w:t>
            </w:r>
          </w:p>
        </w:tc>
        <w:tc>
          <w:tcPr>
            <w:tcW w:w="6653" w:type="dxa"/>
            <w:tcBorders>
              <w:top w:val="single" w:sz="4" w:space="0" w:color="000000"/>
              <w:left w:val="single" w:sz="4" w:space="0" w:color="000000"/>
              <w:bottom w:val="single" w:sz="4" w:space="0" w:color="000000"/>
              <w:right w:val="single" w:sz="4" w:space="0" w:color="000000"/>
            </w:tcBorders>
          </w:tcPr>
          <w:p w14:paraId="50291819" w14:textId="77777777" w:rsidR="00DB7B8F" w:rsidRDefault="00DB7B8F" w:rsidP="00DC72B7">
            <w:pPr>
              <w:pStyle w:val="TableParagraph"/>
              <w:spacing w:before="22"/>
            </w:pPr>
            <w:r>
              <w:t>Traffic Control, Lance Closure with Temporary Signals</w:t>
            </w:r>
          </w:p>
        </w:tc>
        <w:tc>
          <w:tcPr>
            <w:tcW w:w="1080" w:type="dxa"/>
            <w:tcBorders>
              <w:top w:val="single" w:sz="4" w:space="0" w:color="000000"/>
              <w:left w:val="single" w:sz="4" w:space="0" w:color="000000"/>
              <w:bottom w:val="single" w:sz="4" w:space="0" w:color="000000"/>
            </w:tcBorders>
          </w:tcPr>
          <w:p w14:paraId="538E4ADA" w14:textId="77777777" w:rsidR="00DB7B8F" w:rsidRDefault="00DB7B8F" w:rsidP="00DC72B7">
            <w:pPr>
              <w:pStyle w:val="TableParagraph"/>
              <w:spacing w:before="22"/>
            </w:pPr>
            <w:r>
              <w:t>EACH</w:t>
            </w:r>
          </w:p>
        </w:tc>
      </w:tr>
      <w:tr w:rsidR="00DB7B8F" w14:paraId="1F83E2C9" w14:textId="77777777" w:rsidTr="00DC72B7">
        <w:trPr>
          <w:trHeight w:val="279"/>
        </w:trPr>
        <w:tc>
          <w:tcPr>
            <w:tcW w:w="1729" w:type="dxa"/>
            <w:vMerge/>
            <w:tcBorders>
              <w:top w:val="nil"/>
              <w:right w:val="single" w:sz="4" w:space="0" w:color="000000"/>
            </w:tcBorders>
          </w:tcPr>
          <w:p w14:paraId="1A1CD108"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5E8BCFC9" w14:textId="77777777" w:rsidR="00DB7B8F" w:rsidRDefault="00DB7B8F" w:rsidP="00DC72B7">
            <w:pPr>
              <w:pStyle w:val="TableParagraph"/>
              <w:spacing w:before="21"/>
              <w:ind w:left="116"/>
            </w:pPr>
            <w:r>
              <w:t>643.9620.M</w:t>
            </w:r>
          </w:p>
        </w:tc>
        <w:tc>
          <w:tcPr>
            <w:tcW w:w="6653" w:type="dxa"/>
            <w:tcBorders>
              <w:top w:val="single" w:sz="4" w:space="0" w:color="000000"/>
              <w:left w:val="single" w:sz="4" w:space="0" w:color="000000"/>
              <w:bottom w:val="single" w:sz="4" w:space="0" w:color="000000"/>
              <w:right w:val="single" w:sz="4" w:space="0" w:color="000000"/>
            </w:tcBorders>
          </w:tcPr>
          <w:p w14:paraId="34AF2E7B" w14:textId="77777777" w:rsidR="00DB7B8F" w:rsidRDefault="00DB7B8F" w:rsidP="00DC72B7">
            <w:pPr>
              <w:pStyle w:val="TableParagraph"/>
              <w:spacing w:before="21"/>
            </w:pPr>
            <w:r>
              <w:t>Traffic Control, Non‐standard Working Hours</w:t>
            </w:r>
          </w:p>
        </w:tc>
        <w:tc>
          <w:tcPr>
            <w:tcW w:w="1080" w:type="dxa"/>
            <w:tcBorders>
              <w:top w:val="single" w:sz="4" w:space="0" w:color="000000"/>
              <w:left w:val="single" w:sz="4" w:space="0" w:color="000000"/>
              <w:bottom w:val="single" w:sz="4" w:space="0" w:color="000000"/>
            </w:tcBorders>
          </w:tcPr>
          <w:p w14:paraId="3F970411" w14:textId="77777777" w:rsidR="00DB7B8F" w:rsidRDefault="00DB7B8F" w:rsidP="00DC72B7">
            <w:pPr>
              <w:pStyle w:val="TableParagraph"/>
              <w:spacing w:before="21"/>
            </w:pPr>
            <w:r>
              <w:t>EACH</w:t>
            </w:r>
          </w:p>
        </w:tc>
      </w:tr>
      <w:tr w:rsidR="00DB7B8F" w14:paraId="27FC4EC3" w14:textId="77777777" w:rsidTr="00DC72B7">
        <w:trPr>
          <w:trHeight w:val="289"/>
        </w:trPr>
        <w:tc>
          <w:tcPr>
            <w:tcW w:w="1729" w:type="dxa"/>
            <w:vMerge/>
            <w:tcBorders>
              <w:top w:val="nil"/>
              <w:right w:val="single" w:sz="4" w:space="0" w:color="000000"/>
            </w:tcBorders>
          </w:tcPr>
          <w:p w14:paraId="219FEDFF"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0F7A133A" w14:textId="77777777" w:rsidR="00DB7B8F" w:rsidRDefault="00DB7B8F" w:rsidP="00DC72B7">
            <w:pPr>
              <w:pStyle w:val="TableParagraph"/>
              <w:spacing w:before="21" w:line="248" w:lineRule="exact"/>
              <w:ind w:left="116"/>
            </w:pPr>
            <w:r>
              <w:t>643.9630.M</w:t>
            </w:r>
          </w:p>
        </w:tc>
        <w:tc>
          <w:tcPr>
            <w:tcW w:w="6653" w:type="dxa"/>
            <w:tcBorders>
              <w:top w:val="single" w:sz="4" w:space="0" w:color="000000"/>
              <w:left w:val="single" w:sz="4" w:space="0" w:color="000000"/>
              <w:right w:val="single" w:sz="4" w:space="0" w:color="000000"/>
            </w:tcBorders>
          </w:tcPr>
          <w:p w14:paraId="59404567" w14:textId="77777777" w:rsidR="00DB7B8F" w:rsidRDefault="00DB7B8F" w:rsidP="00DC72B7">
            <w:pPr>
              <w:pStyle w:val="TableParagraph"/>
              <w:spacing w:before="21" w:line="248" w:lineRule="exact"/>
            </w:pPr>
            <w:r>
              <w:t>Traffic Control, Street Closure with Detour</w:t>
            </w:r>
          </w:p>
        </w:tc>
        <w:tc>
          <w:tcPr>
            <w:tcW w:w="1080" w:type="dxa"/>
            <w:tcBorders>
              <w:top w:val="single" w:sz="4" w:space="0" w:color="000000"/>
              <w:left w:val="single" w:sz="4" w:space="0" w:color="000000"/>
            </w:tcBorders>
          </w:tcPr>
          <w:p w14:paraId="11B35624" w14:textId="77777777" w:rsidR="00DB7B8F" w:rsidRDefault="00DB7B8F" w:rsidP="00DC72B7">
            <w:pPr>
              <w:pStyle w:val="TableParagraph"/>
              <w:spacing w:before="21" w:line="248" w:lineRule="exact"/>
            </w:pPr>
            <w:r>
              <w:t>EACH</w:t>
            </w:r>
          </w:p>
        </w:tc>
      </w:tr>
    </w:tbl>
    <w:p w14:paraId="156664B6" w14:textId="77777777" w:rsidR="00DB7B8F" w:rsidRDefault="00DB7B8F" w:rsidP="00DB7B8F">
      <w:pPr>
        <w:spacing w:line="248" w:lineRule="exact"/>
        <w:sectPr w:rsidR="00DB7B8F">
          <w:pgSz w:w="12240" w:h="15840"/>
          <w:pgMar w:top="1360" w:right="400" w:bottom="1440" w:left="420" w:header="0" w:footer="1176" w:gutter="0"/>
          <w:cols w:space="720"/>
        </w:sectPr>
      </w:pPr>
    </w:p>
    <w:p w14:paraId="143253BD" w14:textId="77777777" w:rsidR="00DB7B8F" w:rsidRDefault="00DB7B8F" w:rsidP="00DB7B8F">
      <w:pPr>
        <w:pStyle w:val="BodyText"/>
        <w:spacing w:before="10"/>
        <w:rPr>
          <w:sz w:val="20"/>
        </w:rPr>
      </w:pPr>
    </w:p>
    <w:tbl>
      <w:tblPr>
        <w:tblW w:w="0" w:type="auto"/>
        <w:tblInd w:w="13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29"/>
        <w:gridCol w:w="1698"/>
        <w:gridCol w:w="6653"/>
        <w:gridCol w:w="1080"/>
      </w:tblGrid>
      <w:tr w:rsidR="00DB7B8F" w14:paraId="44AFF6E1" w14:textId="77777777" w:rsidTr="00DC72B7">
        <w:trPr>
          <w:trHeight w:val="537"/>
        </w:trPr>
        <w:tc>
          <w:tcPr>
            <w:tcW w:w="1729" w:type="dxa"/>
            <w:tcBorders>
              <w:right w:val="single" w:sz="4" w:space="0" w:color="000000"/>
            </w:tcBorders>
          </w:tcPr>
          <w:p w14:paraId="69C34749" w14:textId="77777777" w:rsidR="00DB7B8F" w:rsidRDefault="00DB7B8F" w:rsidP="00DC72B7">
            <w:pPr>
              <w:pStyle w:val="TableParagraph"/>
              <w:spacing w:before="4" w:line="240" w:lineRule="auto"/>
              <w:ind w:left="0"/>
              <w:rPr>
                <w:rFonts w:ascii="Times New Roman"/>
                <w:sz w:val="23"/>
              </w:rPr>
            </w:pPr>
          </w:p>
          <w:p w14:paraId="03929C42" w14:textId="77777777" w:rsidR="00DB7B8F" w:rsidRDefault="00DB7B8F" w:rsidP="00DC72B7">
            <w:pPr>
              <w:pStyle w:val="TableParagraph"/>
              <w:spacing w:before="1" w:line="248" w:lineRule="exact"/>
              <w:ind w:left="107"/>
              <w:rPr>
                <w:b/>
              </w:rPr>
            </w:pPr>
            <w:r>
              <w:rPr>
                <w:b/>
              </w:rPr>
              <w:t>Activity</w:t>
            </w:r>
          </w:p>
        </w:tc>
        <w:tc>
          <w:tcPr>
            <w:tcW w:w="1698" w:type="dxa"/>
            <w:tcBorders>
              <w:left w:val="single" w:sz="4" w:space="0" w:color="000000"/>
              <w:right w:val="single" w:sz="4" w:space="0" w:color="000000"/>
            </w:tcBorders>
          </w:tcPr>
          <w:p w14:paraId="2A813033" w14:textId="77777777" w:rsidR="00DB7B8F" w:rsidRDefault="00DB7B8F" w:rsidP="00DC72B7">
            <w:pPr>
              <w:pStyle w:val="TableParagraph"/>
              <w:spacing w:before="4" w:line="240" w:lineRule="auto"/>
              <w:ind w:left="0"/>
              <w:rPr>
                <w:rFonts w:ascii="Times New Roman"/>
                <w:sz w:val="23"/>
              </w:rPr>
            </w:pPr>
          </w:p>
          <w:p w14:paraId="3922CC0D" w14:textId="77777777" w:rsidR="00DB7B8F" w:rsidRDefault="00DB7B8F" w:rsidP="00DC72B7">
            <w:pPr>
              <w:pStyle w:val="TableParagraph"/>
              <w:spacing w:before="1" w:line="248" w:lineRule="exact"/>
              <w:ind w:left="116"/>
              <w:rPr>
                <w:b/>
              </w:rPr>
            </w:pPr>
            <w:r>
              <w:rPr>
                <w:b/>
              </w:rPr>
              <w:t>Item Number</w:t>
            </w:r>
          </w:p>
        </w:tc>
        <w:tc>
          <w:tcPr>
            <w:tcW w:w="6653" w:type="dxa"/>
            <w:tcBorders>
              <w:left w:val="single" w:sz="4" w:space="0" w:color="000000"/>
              <w:right w:val="single" w:sz="4" w:space="0" w:color="000000"/>
            </w:tcBorders>
          </w:tcPr>
          <w:p w14:paraId="06FAD90E" w14:textId="77777777" w:rsidR="00DB7B8F" w:rsidRDefault="00DB7B8F" w:rsidP="00DC72B7">
            <w:pPr>
              <w:pStyle w:val="TableParagraph"/>
              <w:spacing w:before="4" w:line="240" w:lineRule="auto"/>
              <w:ind w:left="0"/>
              <w:rPr>
                <w:rFonts w:ascii="Times New Roman"/>
                <w:sz w:val="23"/>
              </w:rPr>
            </w:pPr>
          </w:p>
          <w:p w14:paraId="6065A8C1" w14:textId="77777777" w:rsidR="00DB7B8F" w:rsidRDefault="00DB7B8F" w:rsidP="00DC72B7">
            <w:pPr>
              <w:pStyle w:val="TableParagraph"/>
              <w:spacing w:before="1" w:line="248" w:lineRule="exact"/>
              <w:rPr>
                <w:b/>
              </w:rPr>
            </w:pPr>
            <w:r>
              <w:rPr>
                <w:b/>
              </w:rPr>
              <w:t>Description</w:t>
            </w:r>
          </w:p>
        </w:tc>
        <w:tc>
          <w:tcPr>
            <w:tcW w:w="1080" w:type="dxa"/>
            <w:tcBorders>
              <w:left w:val="single" w:sz="4" w:space="0" w:color="000000"/>
            </w:tcBorders>
          </w:tcPr>
          <w:p w14:paraId="3707D692" w14:textId="77777777" w:rsidR="00DB7B8F" w:rsidRDefault="00DB7B8F" w:rsidP="00DC72B7">
            <w:pPr>
              <w:pStyle w:val="TableParagraph"/>
              <w:spacing w:before="4" w:line="240" w:lineRule="auto"/>
              <w:ind w:left="0"/>
              <w:rPr>
                <w:rFonts w:ascii="Times New Roman"/>
                <w:sz w:val="23"/>
              </w:rPr>
            </w:pPr>
          </w:p>
          <w:p w14:paraId="42BF6C71" w14:textId="77777777" w:rsidR="00DB7B8F" w:rsidRDefault="00DB7B8F" w:rsidP="00DC72B7">
            <w:pPr>
              <w:pStyle w:val="TableParagraph"/>
              <w:spacing w:before="1" w:line="248" w:lineRule="exact"/>
              <w:rPr>
                <w:b/>
              </w:rPr>
            </w:pPr>
            <w:r>
              <w:rPr>
                <w:b/>
              </w:rPr>
              <w:t>Unit</w:t>
            </w:r>
          </w:p>
        </w:tc>
      </w:tr>
      <w:tr w:rsidR="00DB7B8F" w14:paraId="477ED9E0" w14:textId="77777777" w:rsidTr="00DC72B7">
        <w:trPr>
          <w:trHeight w:val="289"/>
        </w:trPr>
        <w:tc>
          <w:tcPr>
            <w:tcW w:w="1729" w:type="dxa"/>
            <w:vMerge w:val="restart"/>
            <w:tcBorders>
              <w:right w:val="single" w:sz="4" w:space="0" w:color="000000"/>
            </w:tcBorders>
          </w:tcPr>
          <w:p w14:paraId="2D9EE8AF" w14:textId="77777777" w:rsidR="00DB7B8F" w:rsidRDefault="00DB7B8F" w:rsidP="00DC72B7">
            <w:pPr>
              <w:pStyle w:val="TableParagraph"/>
              <w:spacing w:line="240" w:lineRule="auto"/>
              <w:ind w:left="0"/>
              <w:rPr>
                <w:rFonts w:ascii="Times New Roman"/>
              </w:rPr>
            </w:pPr>
          </w:p>
          <w:p w14:paraId="44515E56" w14:textId="77777777" w:rsidR="00DB7B8F" w:rsidRDefault="00DB7B8F" w:rsidP="00DC72B7">
            <w:pPr>
              <w:pStyle w:val="TableParagraph"/>
              <w:spacing w:line="240" w:lineRule="auto"/>
              <w:ind w:left="0"/>
              <w:rPr>
                <w:rFonts w:ascii="Times New Roman"/>
              </w:rPr>
            </w:pPr>
          </w:p>
          <w:p w14:paraId="009CDE24" w14:textId="77777777" w:rsidR="00DB7B8F" w:rsidRDefault="00DB7B8F" w:rsidP="00DC72B7">
            <w:pPr>
              <w:pStyle w:val="TableParagraph"/>
              <w:spacing w:before="6" w:line="240" w:lineRule="auto"/>
              <w:ind w:left="0"/>
              <w:rPr>
                <w:rFonts w:ascii="Times New Roman"/>
                <w:sz w:val="26"/>
              </w:rPr>
            </w:pPr>
          </w:p>
          <w:p w14:paraId="1D02B6D7" w14:textId="77777777" w:rsidR="00DB7B8F" w:rsidRDefault="00DB7B8F" w:rsidP="00DC72B7">
            <w:pPr>
              <w:pStyle w:val="TableParagraph"/>
              <w:spacing w:line="240" w:lineRule="auto"/>
              <w:ind w:left="107" w:right="295"/>
            </w:pPr>
            <w:r>
              <w:t>Concrete Joint Repair</w:t>
            </w:r>
          </w:p>
        </w:tc>
        <w:tc>
          <w:tcPr>
            <w:tcW w:w="1698" w:type="dxa"/>
            <w:tcBorders>
              <w:left w:val="single" w:sz="4" w:space="0" w:color="000000"/>
              <w:bottom w:val="single" w:sz="4" w:space="0" w:color="000000"/>
              <w:right w:val="single" w:sz="4" w:space="0" w:color="000000"/>
            </w:tcBorders>
          </w:tcPr>
          <w:p w14:paraId="0C2D0C95" w14:textId="77777777" w:rsidR="00DB7B8F" w:rsidRDefault="00DB7B8F" w:rsidP="00DC72B7">
            <w:pPr>
              <w:pStyle w:val="TableParagraph"/>
              <w:spacing w:before="31"/>
              <w:ind w:left="116"/>
            </w:pPr>
            <w:r>
              <w:t>205.0100.M</w:t>
            </w:r>
          </w:p>
        </w:tc>
        <w:tc>
          <w:tcPr>
            <w:tcW w:w="6653" w:type="dxa"/>
            <w:tcBorders>
              <w:left w:val="single" w:sz="4" w:space="0" w:color="000000"/>
              <w:bottom w:val="single" w:sz="4" w:space="0" w:color="000000"/>
              <w:right w:val="single" w:sz="4" w:space="0" w:color="000000"/>
            </w:tcBorders>
          </w:tcPr>
          <w:p w14:paraId="37487121" w14:textId="77777777" w:rsidR="00DB7B8F" w:rsidRDefault="00DB7B8F" w:rsidP="00DC72B7">
            <w:pPr>
              <w:pStyle w:val="TableParagraph"/>
              <w:spacing w:before="31"/>
            </w:pPr>
            <w:r>
              <w:t>Excavation Common</w:t>
            </w:r>
          </w:p>
        </w:tc>
        <w:tc>
          <w:tcPr>
            <w:tcW w:w="1080" w:type="dxa"/>
            <w:tcBorders>
              <w:left w:val="single" w:sz="4" w:space="0" w:color="000000"/>
              <w:bottom w:val="single" w:sz="4" w:space="0" w:color="000000"/>
            </w:tcBorders>
          </w:tcPr>
          <w:p w14:paraId="7128DBA2" w14:textId="77777777" w:rsidR="00DB7B8F" w:rsidRDefault="00DB7B8F" w:rsidP="00DC72B7">
            <w:pPr>
              <w:pStyle w:val="TableParagraph"/>
              <w:spacing w:before="31"/>
            </w:pPr>
            <w:r>
              <w:t>CY</w:t>
            </w:r>
          </w:p>
        </w:tc>
      </w:tr>
      <w:tr w:rsidR="00DB7B8F" w14:paraId="381F6AEF" w14:textId="77777777" w:rsidTr="00DC72B7">
        <w:trPr>
          <w:trHeight w:val="279"/>
        </w:trPr>
        <w:tc>
          <w:tcPr>
            <w:tcW w:w="1729" w:type="dxa"/>
            <w:vMerge/>
            <w:tcBorders>
              <w:top w:val="nil"/>
              <w:right w:val="single" w:sz="4" w:space="0" w:color="000000"/>
            </w:tcBorders>
          </w:tcPr>
          <w:p w14:paraId="6879424F"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0EF1CC09" w14:textId="77777777" w:rsidR="00DB7B8F" w:rsidRDefault="00DB7B8F" w:rsidP="00DC72B7">
            <w:pPr>
              <w:pStyle w:val="TableParagraph"/>
              <w:spacing w:before="21"/>
              <w:ind w:left="116"/>
            </w:pPr>
            <w:r>
              <w:t>416.0610.M</w:t>
            </w:r>
          </w:p>
        </w:tc>
        <w:tc>
          <w:tcPr>
            <w:tcW w:w="6653" w:type="dxa"/>
            <w:tcBorders>
              <w:top w:val="single" w:sz="4" w:space="0" w:color="000000"/>
              <w:left w:val="single" w:sz="4" w:space="0" w:color="000000"/>
              <w:bottom w:val="single" w:sz="4" w:space="0" w:color="000000"/>
              <w:right w:val="single" w:sz="4" w:space="0" w:color="000000"/>
            </w:tcBorders>
          </w:tcPr>
          <w:p w14:paraId="6D2D27FE" w14:textId="77777777" w:rsidR="00DB7B8F" w:rsidRDefault="00DB7B8F" w:rsidP="00DC72B7">
            <w:pPr>
              <w:pStyle w:val="TableParagraph"/>
              <w:spacing w:before="21"/>
            </w:pPr>
            <w:r>
              <w:t>Drilled Tie Bars</w:t>
            </w:r>
          </w:p>
        </w:tc>
        <w:tc>
          <w:tcPr>
            <w:tcW w:w="1080" w:type="dxa"/>
            <w:tcBorders>
              <w:top w:val="single" w:sz="4" w:space="0" w:color="000000"/>
              <w:left w:val="single" w:sz="4" w:space="0" w:color="000000"/>
              <w:bottom w:val="single" w:sz="4" w:space="0" w:color="000000"/>
            </w:tcBorders>
          </w:tcPr>
          <w:p w14:paraId="78643A59" w14:textId="77777777" w:rsidR="00DB7B8F" w:rsidRDefault="00DB7B8F" w:rsidP="00DC72B7">
            <w:pPr>
              <w:pStyle w:val="TableParagraph"/>
              <w:spacing w:before="21"/>
            </w:pPr>
            <w:r>
              <w:t>EACH</w:t>
            </w:r>
          </w:p>
        </w:tc>
      </w:tr>
      <w:tr w:rsidR="00DB7B8F" w14:paraId="4CBB8C36" w14:textId="77777777" w:rsidTr="00DC72B7">
        <w:trPr>
          <w:trHeight w:val="279"/>
        </w:trPr>
        <w:tc>
          <w:tcPr>
            <w:tcW w:w="1729" w:type="dxa"/>
            <w:vMerge/>
            <w:tcBorders>
              <w:top w:val="nil"/>
              <w:right w:val="single" w:sz="4" w:space="0" w:color="000000"/>
            </w:tcBorders>
          </w:tcPr>
          <w:p w14:paraId="28561D61"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0AB1E1D1" w14:textId="77777777" w:rsidR="00DB7B8F" w:rsidRDefault="00DB7B8F" w:rsidP="00DC72B7">
            <w:pPr>
              <w:pStyle w:val="TableParagraph"/>
              <w:spacing w:before="21"/>
              <w:ind w:left="116"/>
            </w:pPr>
            <w:r>
              <w:t>416.0620.M</w:t>
            </w:r>
          </w:p>
        </w:tc>
        <w:tc>
          <w:tcPr>
            <w:tcW w:w="6653" w:type="dxa"/>
            <w:tcBorders>
              <w:top w:val="single" w:sz="4" w:space="0" w:color="000000"/>
              <w:left w:val="single" w:sz="4" w:space="0" w:color="000000"/>
              <w:bottom w:val="single" w:sz="4" w:space="0" w:color="000000"/>
              <w:right w:val="single" w:sz="4" w:space="0" w:color="000000"/>
            </w:tcBorders>
          </w:tcPr>
          <w:p w14:paraId="6530BEA7" w14:textId="77777777" w:rsidR="00DB7B8F" w:rsidRDefault="00DB7B8F" w:rsidP="00DC72B7">
            <w:pPr>
              <w:pStyle w:val="TableParagraph"/>
              <w:spacing w:before="21"/>
            </w:pPr>
            <w:r>
              <w:t>Drilled Dowel Bars</w:t>
            </w:r>
          </w:p>
        </w:tc>
        <w:tc>
          <w:tcPr>
            <w:tcW w:w="1080" w:type="dxa"/>
            <w:tcBorders>
              <w:top w:val="single" w:sz="4" w:space="0" w:color="000000"/>
              <w:left w:val="single" w:sz="4" w:space="0" w:color="000000"/>
              <w:bottom w:val="single" w:sz="4" w:space="0" w:color="000000"/>
            </w:tcBorders>
          </w:tcPr>
          <w:p w14:paraId="1A0F018F" w14:textId="77777777" w:rsidR="00DB7B8F" w:rsidRDefault="00DB7B8F" w:rsidP="00DC72B7">
            <w:pPr>
              <w:pStyle w:val="TableParagraph"/>
              <w:spacing w:before="21"/>
            </w:pPr>
            <w:r>
              <w:t>EACH</w:t>
            </w:r>
          </w:p>
        </w:tc>
      </w:tr>
      <w:tr w:rsidR="00DB7B8F" w14:paraId="3C5E22C6" w14:textId="77777777" w:rsidTr="00DC72B7">
        <w:trPr>
          <w:trHeight w:val="280"/>
        </w:trPr>
        <w:tc>
          <w:tcPr>
            <w:tcW w:w="1729" w:type="dxa"/>
            <w:vMerge/>
            <w:tcBorders>
              <w:top w:val="nil"/>
              <w:right w:val="single" w:sz="4" w:space="0" w:color="000000"/>
            </w:tcBorders>
          </w:tcPr>
          <w:p w14:paraId="51FED579"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38506557" w14:textId="77777777" w:rsidR="00DB7B8F" w:rsidRDefault="00DB7B8F" w:rsidP="00DC72B7">
            <w:pPr>
              <w:pStyle w:val="TableParagraph"/>
              <w:spacing w:before="22"/>
              <w:ind w:left="116"/>
            </w:pPr>
            <w:r>
              <w:t>416.1710.M</w:t>
            </w:r>
          </w:p>
        </w:tc>
        <w:tc>
          <w:tcPr>
            <w:tcW w:w="6653" w:type="dxa"/>
            <w:tcBorders>
              <w:top w:val="single" w:sz="4" w:space="0" w:color="000000"/>
              <w:left w:val="single" w:sz="4" w:space="0" w:color="000000"/>
              <w:bottom w:val="single" w:sz="4" w:space="0" w:color="000000"/>
              <w:right w:val="single" w:sz="4" w:space="0" w:color="000000"/>
            </w:tcBorders>
          </w:tcPr>
          <w:p w14:paraId="7F4C8109" w14:textId="77777777" w:rsidR="00DB7B8F" w:rsidRDefault="00DB7B8F" w:rsidP="00DC72B7">
            <w:pPr>
              <w:pStyle w:val="TableParagraph"/>
              <w:spacing w:before="22"/>
            </w:pPr>
            <w:r>
              <w:t>Concrete Pavement Repair</w:t>
            </w:r>
          </w:p>
        </w:tc>
        <w:tc>
          <w:tcPr>
            <w:tcW w:w="1080" w:type="dxa"/>
            <w:tcBorders>
              <w:top w:val="single" w:sz="4" w:space="0" w:color="000000"/>
              <w:left w:val="single" w:sz="4" w:space="0" w:color="000000"/>
              <w:bottom w:val="single" w:sz="4" w:space="0" w:color="000000"/>
            </w:tcBorders>
          </w:tcPr>
          <w:p w14:paraId="34FF2C95" w14:textId="77777777" w:rsidR="00DB7B8F" w:rsidRDefault="00DB7B8F" w:rsidP="00DC72B7">
            <w:pPr>
              <w:pStyle w:val="TableParagraph"/>
              <w:spacing w:before="22"/>
            </w:pPr>
            <w:r>
              <w:t>SY</w:t>
            </w:r>
          </w:p>
        </w:tc>
      </w:tr>
      <w:tr w:rsidR="00DB7B8F" w14:paraId="430450E1" w14:textId="77777777" w:rsidTr="00DC72B7">
        <w:trPr>
          <w:trHeight w:val="279"/>
        </w:trPr>
        <w:tc>
          <w:tcPr>
            <w:tcW w:w="1729" w:type="dxa"/>
            <w:vMerge/>
            <w:tcBorders>
              <w:top w:val="nil"/>
              <w:right w:val="single" w:sz="4" w:space="0" w:color="000000"/>
            </w:tcBorders>
          </w:tcPr>
          <w:p w14:paraId="0268ED2F"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0E5FE318" w14:textId="77777777" w:rsidR="00DB7B8F" w:rsidRDefault="00DB7B8F" w:rsidP="00DC72B7">
            <w:pPr>
              <w:pStyle w:val="TableParagraph"/>
              <w:spacing w:before="21"/>
              <w:ind w:left="116"/>
            </w:pPr>
            <w:r>
              <w:t>416.1720.M</w:t>
            </w:r>
          </w:p>
        </w:tc>
        <w:tc>
          <w:tcPr>
            <w:tcW w:w="6653" w:type="dxa"/>
            <w:tcBorders>
              <w:top w:val="single" w:sz="4" w:space="0" w:color="000000"/>
              <w:left w:val="single" w:sz="4" w:space="0" w:color="000000"/>
              <w:bottom w:val="single" w:sz="4" w:space="0" w:color="000000"/>
              <w:right w:val="single" w:sz="4" w:space="0" w:color="000000"/>
            </w:tcBorders>
          </w:tcPr>
          <w:p w14:paraId="0F97B9FC" w14:textId="77777777" w:rsidR="00DB7B8F" w:rsidRDefault="00DB7B8F" w:rsidP="00DC72B7">
            <w:pPr>
              <w:pStyle w:val="TableParagraph"/>
              <w:spacing w:before="21"/>
            </w:pPr>
            <w:r>
              <w:t>Concrete Pavement Replacement</w:t>
            </w:r>
          </w:p>
        </w:tc>
        <w:tc>
          <w:tcPr>
            <w:tcW w:w="1080" w:type="dxa"/>
            <w:tcBorders>
              <w:top w:val="single" w:sz="4" w:space="0" w:color="000000"/>
              <w:left w:val="single" w:sz="4" w:space="0" w:color="000000"/>
              <w:bottom w:val="single" w:sz="4" w:space="0" w:color="000000"/>
            </w:tcBorders>
          </w:tcPr>
          <w:p w14:paraId="4AC6ADBF" w14:textId="77777777" w:rsidR="00DB7B8F" w:rsidRDefault="00DB7B8F" w:rsidP="00DC72B7">
            <w:pPr>
              <w:pStyle w:val="TableParagraph"/>
              <w:spacing w:before="21"/>
            </w:pPr>
            <w:r>
              <w:t>SY</w:t>
            </w:r>
          </w:p>
        </w:tc>
      </w:tr>
      <w:tr w:rsidR="00DB7B8F" w14:paraId="1AF9F863" w14:textId="77777777" w:rsidTr="00DC72B7">
        <w:trPr>
          <w:trHeight w:val="279"/>
        </w:trPr>
        <w:tc>
          <w:tcPr>
            <w:tcW w:w="1729" w:type="dxa"/>
            <w:vMerge/>
            <w:tcBorders>
              <w:top w:val="nil"/>
              <w:right w:val="single" w:sz="4" w:space="0" w:color="000000"/>
            </w:tcBorders>
          </w:tcPr>
          <w:p w14:paraId="179F8F13"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5F407C61" w14:textId="77777777" w:rsidR="00DB7B8F" w:rsidRDefault="00DB7B8F" w:rsidP="00DC72B7">
            <w:pPr>
              <w:pStyle w:val="TableParagraph"/>
              <w:spacing w:before="21"/>
              <w:ind w:left="116"/>
            </w:pPr>
            <w:r>
              <w:t>690.0250.M</w:t>
            </w:r>
          </w:p>
        </w:tc>
        <w:tc>
          <w:tcPr>
            <w:tcW w:w="6653" w:type="dxa"/>
            <w:tcBorders>
              <w:top w:val="single" w:sz="4" w:space="0" w:color="000000"/>
              <w:left w:val="single" w:sz="4" w:space="0" w:color="000000"/>
              <w:bottom w:val="single" w:sz="4" w:space="0" w:color="000000"/>
              <w:right w:val="single" w:sz="4" w:space="0" w:color="000000"/>
            </w:tcBorders>
          </w:tcPr>
          <w:p w14:paraId="47F08315" w14:textId="77777777" w:rsidR="00DB7B8F" w:rsidRDefault="00DB7B8F" w:rsidP="00DC72B7">
            <w:pPr>
              <w:pStyle w:val="TableParagraph"/>
              <w:spacing w:before="21"/>
            </w:pPr>
            <w:r>
              <w:t>Sawing Concrete</w:t>
            </w:r>
          </w:p>
        </w:tc>
        <w:tc>
          <w:tcPr>
            <w:tcW w:w="1080" w:type="dxa"/>
            <w:tcBorders>
              <w:top w:val="single" w:sz="4" w:space="0" w:color="000000"/>
              <w:left w:val="single" w:sz="4" w:space="0" w:color="000000"/>
              <w:bottom w:val="single" w:sz="4" w:space="0" w:color="000000"/>
            </w:tcBorders>
          </w:tcPr>
          <w:p w14:paraId="70E1A168" w14:textId="77777777" w:rsidR="00DB7B8F" w:rsidRDefault="00DB7B8F" w:rsidP="00DC72B7">
            <w:pPr>
              <w:pStyle w:val="TableParagraph"/>
              <w:spacing w:before="21"/>
            </w:pPr>
            <w:r>
              <w:t>LF</w:t>
            </w:r>
          </w:p>
        </w:tc>
      </w:tr>
      <w:tr w:rsidR="00DB7B8F" w14:paraId="7DBC48CF" w14:textId="77777777" w:rsidTr="00DC72B7">
        <w:trPr>
          <w:trHeight w:val="290"/>
        </w:trPr>
        <w:tc>
          <w:tcPr>
            <w:tcW w:w="1729" w:type="dxa"/>
            <w:vMerge/>
            <w:tcBorders>
              <w:top w:val="nil"/>
              <w:right w:val="single" w:sz="4" w:space="0" w:color="000000"/>
            </w:tcBorders>
          </w:tcPr>
          <w:p w14:paraId="02BAAD22"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4E90A98C" w14:textId="77777777" w:rsidR="00DB7B8F" w:rsidRDefault="00DB7B8F" w:rsidP="00DC72B7">
            <w:pPr>
              <w:pStyle w:val="TableParagraph"/>
              <w:spacing w:before="22" w:line="248" w:lineRule="exact"/>
              <w:ind w:left="116"/>
            </w:pPr>
            <w:r>
              <w:t>305.0125.M</w:t>
            </w:r>
          </w:p>
        </w:tc>
        <w:tc>
          <w:tcPr>
            <w:tcW w:w="6653" w:type="dxa"/>
            <w:tcBorders>
              <w:top w:val="single" w:sz="4" w:space="0" w:color="000000"/>
              <w:left w:val="single" w:sz="4" w:space="0" w:color="000000"/>
              <w:right w:val="single" w:sz="4" w:space="0" w:color="000000"/>
            </w:tcBorders>
          </w:tcPr>
          <w:p w14:paraId="1EC5428B" w14:textId="77777777" w:rsidR="00DB7B8F" w:rsidRDefault="00DB7B8F" w:rsidP="00DC72B7">
            <w:pPr>
              <w:pStyle w:val="TableParagraph"/>
              <w:spacing w:before="22" w:line="248" w:lineRule="exact"/>
            </w:pPr>
            <w:r>
              <w:t>Base Aggregate Dense 1 ¼‐Inch</w:t>
            </w:r>
          </w:p>
        </w:tc>
        <w:tc>
          <w:tcPr>
            <w:tcW w:w="1080" w:type="dxa"/>
            <w:tcBorders>
              <w:top w:val="single" w:sz="4" w:space="0" w:color="000000"/>
              <w:left w:val="single" w:sz="4" w:space="0" w:color="000000"/>
            </w:tcBorders>
          </w:tcPr>
          <w:p w14:paraId="1096A172" w14:textId="77777777" w:rsidR="00DB7B8F" w:rsidRDefault="00DB7B8F" w:rsidP="00DC72B7">
            <w:pPr>
              <w:pStyle w:val="TableParagraph"/>
              <w:spacing w:before="22" w:line="248" w:lineRule="exact"/>
            </w:pPr>
            <w:r>
              <w:t>CY</w:t>
            </w:r>
          </w:p>
        </w:tc>
      </w:tr>
      <w:tr w:rsidR="00DB7B8F" w14:paraId="214B4065" w14:textId="77777777" w:rsidTr="00DC72B7">
        <w:trPr>
          <w:trHeight w:val="289"/>
        </w:trPr>
        <w:tc>
          <w:tcPr>
            <w:tcW w:w="1729" w:type="dxa"/>
            <w:vMerge w:val="restart"/>
            <w:tcBorders>
              <w:right w:val="single" w:sz="4" w:space="0" w:color="000000"/>
            </w:tcBorders>
          </w:tcPr>
          <w:p w14:paraId="3B422875" w14:textId="77777777" w:rsidR="00DB7B8F" w:rsidRDefault="00DB7B8F" w:rsidP="00DC72B7">
            <w:pPr>
              <w:pStyle w:val="TableParagraph"/>
              <w:spacing w:line="240" w:lineRule="auto"/>
              <w:ind w:left="0"/>
              <w:rPr>
                <w:rFonts w:ascii="Times New Roman"/>
              </w:rPr>
            </w:pPr>
          </w:p>
          <w:p w14:paraId="7416E2B3" w14:textId="77777777" w:rsidR="00DB7B8F" w:rsidRDefault="00DB7B8F" w:rsidP="00DC72B7">
            <w:pPr>
              <w:pStyle w:val="TableParagraph"/>
              <w:spacing w:line="240" w:lineRule="auto"/>
              <w:ind w:left="0"/>
              <w:rPr>
                <w:rFonts w:ascii="Times New Roman"/>
              </w:rPr>
            </w:pPr>
          </w:p>
          <w:p w14:paraId="2D03D0D5" w14:textId="77777777" w:rsidR="00DB7B8F" w:rsidRDefault="00DB7B8F" w:rsidP="00DC72B7">
            <w:pPr>
              <w:pStyle w:val="TableParagraph"/>
              <w:spacing w:line="240" w:lineRule="auto"/>
              <w:ind w:left="0"/>
              <w:rPr>
                <w:rFonts w:ascii="Times New Roman"/>
              </w:rPr>
            </w:pPr>
          </w:p>
          <w:p w14:paraId="066F5320" w14:textId="77777777" w:rsidR="00DB7B8F" w:rsidRDefault="00DB7B8F" w:rsidP="00DC72B7">
            <w:pPr>
              <w:pStyle w:val="TableParagraph"/>
              <w:spacing w:line="240" w:lineRule="auto"/>
              <w:ind w:left="0"/>
              <w:rPr>
                <w:rFonts w:ascii="Times New Roman"/>
              </w:rPr>
            </w:pPr>
          </w:p>
          <w:p w14:paraId="77D49AA2" w14:textId="77777777" w:rsidR="00DB7B8F" w:rsidRDefault="00DB7B8F" w:rsidP="00DC72B7">
            <w:pPr>
              <w:pStyle w:val="TableParagraph"/>
              <w:spacing w:line="240" w:lineRule="auto"/>
              <w:ind w:left="0"/>
              <w:rPr>
                <w:rFonts w:ascii="Times New Roman"/>
              </w:rPr>
            </w:pPr>
          </w:p>
          <w:p w14:paraId="323D38E8" w14:textId="77777777" w:rsidR="00DB7B8F" w:rsidRDefault="00DB7B8F" w:rsidP="00DC72B7">
            <w:pPr>
              <w:pStyle w:val="TableParagraph"/>
              <w:spacing w:before="10" w:line="240" w:lineRule="auto"/>
              <w:ind w:left="0"/>
              <w:rPr>
                <w:rFonts w:ascii="Times New Roman"/>
                <w:sz w:val="27"/>
              </w:rPr>
            </w:pPr>
          </w:p>
          <w:p w14:paraId="71BCE017" w14:textId="77777777" w:rsidR="00DB7B8F" w:rsidRDefault="00DB7B8F" w:rsidP="00DC72B7">
            <w:pPr>
              <w:pStyle w:val="TableParagraph"/>
              <w:spacing w:line="240" w:lineRule="auto"/>
              <w:ind w:left="107" w:right="296"/>
            </w:pPr>
            <w:r>
              <w:t>Nonstandard Item Numbers</w:t>
            </w:r>
          </w:p>
        </w:tc>
        <w:tc>
          <w:tcPr>
            <w:tcW w:w="1698" w:type="dxa"/>
            <w:tcBorders>
              <w:left w:val="single" w:sz="4" w:space="0" w:color="000000"/>
              <w:bottom w:val="single" w:sz="4" w:space="0" w:color="000000"/>
              <w:right w:val="single" w:sz="4" w:space="0" w:color="000000"/>
            </w:tcBorders>
          </w:tcPr>
          <w:p w14:paraId="75EDBAF4" w14:textId="77777777" w:rsidR="00DB7B8F" w:rsidRDefault="00DB7B8F" w:rsidP="00DC72B7">
            <w:pPr>
              <w:pStyle w:val="TableParagraph"/>
              <w:spacing w:before="31"/>
              <w:ind w:left="116"/>
            </w:pPr>
            <w:r>
              <w:t>801.0117.M</w:t>
            </w:r>
          </w:p>
        </w:tc>
        <w:tc>
          <w:tcPr>
            <w:tcW w:w="6653" w:type="dxa"/>
            <w:tcBorders>
              <w:left w:val="single" w:sz="4" w:space="0" w:color="000000"/>
              <w:bottom w:val="single" w:sz="4" w:space="0" w:color="000000"/>
              <w:right w:val="single" w:sz="4" w:space="0" w:color="000000"/>
            </w:tcBorders>
          </w:tcPr>
          <w:p w14:paraId="3C2A125C" w14:textId="77777777" w:rsidR="00DB7B8F" w:rsidRDefault="00DB7B8F" w:rsidP="00DC72B7">
            <w:pPr>
              <w:pStyle w:val="TableParagraph"/>
              <w:spacing w:before="31"/>
            </w:pPr>
            <w:r>
              <w:t>Railroad Flagging Reimbursement</w:t>
            </w:r>
          </w:p>
        </w:tc>
        <w:tc>
          <w:tcPr>
            <w:tcW w:w="1080" w:type="dxa"/>
            <w:tcBorders>
              <w:left w:val="single" w:sz="4" w:space="0" w:color="000000"/>
              <w:bottom w:val="single" w:sz="4" w:space="0" w:color="000000"/>
            </w:tcBorders>
          </w:tcPr>
          <w:p w14:paraId="350F26AB" w14:textId="77777777" w:rsidR="00DB7B8F" w:rsidRDefault="00DB7B8F" w:rsidP="00DC72B7">
            <w:pPr>
              <w:pStyle w:val="TableParagraph"/>
              <w:spacing w:before="31"/>
            </w:pPr>
            <w:r>
              <w:t>DOL</w:t>
            </w:r>
          </w:p>
        </w:tc>
      </w:tr>
      <w:tr w:rsidR="00DB7B8F" w14:paraId="47C1D632" w14:textId="77777777" w:rsidTr="00DC72B7">
        <w:trPr>
          <w:trHeight w:val="279"/>
        </w:trPr>
        <w:tc>
          <w:tcPr>
            <w:tcW w:w="1729" w:type="dxa"/>
            <w:vMerge/>
            <w:tcBorders>
              <w:top w:val="nil"/>
              <w:right w:val="single" w:sz="4" w:space="0" w:color="000000"/>
            </w:tcBorders>
          </w:tcPr>
          <w:p w14:paraId="5EF22719"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0AD2E412" w14:textId="77777777" w:rsidR="00DB7B8F" w:rsidRDefault="00DB7B8F" w:rsidP="00DC72B7">
            <w:pPr>
              <w:pStyle w:val="TableParagraph"/>
              <w:spacing w:before="21"/>
              <w:ind w:left="116"/>
            </w:pPr>
            <w:r>
              <w:t>SPV.0025.XXX.M</w:t>
            </w:r>
          </w:p>
        </w:tc>
        <w:tc>
          <w:tcPr>
            <w:tcW w:w="6653" w:type="dxa"/>
            <w:tcBorders>
              <w:top w:val="single" w:sz="4" w:space="0" w:color="000000"/>
              <w:left w:val="single" w:sz="4" w:space="0" w:color="000000"/>
              <w:bottom w:val="single" w:sz="4" w:space="0" w:color="000000"/>
              <w:right w:val="single" w:sz="4" w:space="0" w:color="000000"/>
            </w:tcBorders>
          </w:tcPr>
          <w:p w14:paraId="57842EED" w14:textId="77777777" w:rsidR="00DB7B8F" w:rsidRDefault="00DB7B8F" w:rsidP="00DC72B7">
            <w:pPr>
              <w:pStyle w:val="TableParagraph"/>
              <w:spacing w:before="21"/>
            </w:pPr>
            <w:r>
              <w:t>{Bid Item Description}</w:t>
            </w:r>
          </w:p>
        </w:tc>
        <w:tc>
          <w:tcPr>
            <w:tcW w:w="1080" w:type="dxa"/>
            <w:tcBorders>
              <w:top w:val="single" w:sz="4" w:space="0" w:color="000000"/>
              <w:left w:val="single" w:sz="4" w:space="0" w:color="000000"/>
              <w:bottom w:val="single" w:sz="4" w:space="0" w:color="000000"/>
            </w:tcBorders>
          </w:tcPr>
          <w:p w14:paraId="05091045" w14:textId="77777777" w:rsidR="00DB7B8F" w:rsidRDefault="00DB7B8F" w:rsidP="00DC72B7">
            <w:pPr>
              <w:pStyle w:val="TableParagraph"/>
              <w:spacing w:before="21"/>
            </w:pPr>
            <w:r>
              <w:t>CF</w:t>
            </w:r>
          </w:p>
        </w:tc>
      </w:tr>
      <w:tr w:rsidR="00DB7B8F" w14:paraId="04E69D02" w14:textId="77777777" w:rsidTr="00DC72B7">
        <w:trPr>
          <w:trHeight w:val="279"/>
        </w:trPr>
        <w:tc>
          <w:tcPr>
            <w:tcW w:w="1729" w:type="dxa"/>
            <w:vMerge/>
            <w:tcBorders>
              <w:top w:val="nil"/>
              <w:right w:val="single" w:sz="4" w:space="0" w:color="000000"/>
            </w:tcBorders>
          </w:tcPr>
          <w:p w14:paraId="72431FAB"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422C55B" w14:textId="77777777" w:rsidR="00DB7B8F" w:rsidRDefault="00DB7B8F" w:rsidP="00DC72B7">
            <w:pPr>
              <w:pStyle w:val="TableParagraph"/>
              <w:spacing w:before="21"/>
              <w:ind w:left="116"/>
            </w:pPr>
            <w:r>
              <w:t>SPV.0035.XXX.M</w:t>
            </w:r>
          </w:p>
        </w:tc>
        <w:tc>
          <w:tcPr>
            <w:tcW w:w="6653" w:type="dxa"/>
            <w:tcBorders>
              <w:top w:val="single" w:sz="4" w:space="0" w:color="000000"/>
              <w:left w:val="single" w:sz="4" w:space="0" w:color="000000"/>
              <w:bottom w:val="single" w:sz="4" w:space="0" w:color="000000"/>
              <w:right w:val="single" w:sz="4" w:space="0" w:color="000000"/>
            </w:tcBorders>
          </w:tcPr>
          <w:p w14:paraId="14F9ECA2"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52F7BBA5" w14:textId="77777777" w:rsidR="00DB7B8F" w:rsidRDefault="00DB7B8F" w:rsidP="00DC72B7">
            <w:pPr>
              <w:pStyle w:val="TableParagraph"/>
              <w:spacing w:before="21"/>
            </w:pPr>
            <w:r>
              <w:t>CY</w:t>
            </w:r>
          </w:p>
        </w:tc>
      </w:tr>
      <w:tr w:rsidR="00DB7B8F" w14:paraId="568D616A" w14:textId="77777777" w:rsidTr="00DC72B7">
        <w:trPr>
          <w:trHeight w:val="280"/>
        </w:trPr>
        <w:tc>
          <w:tcPr>
            <w:tcW w:w="1729" w:type="dxa"/>
            <w:vMerge/>
            <w:tcBorders>
              <w:top w:val="nil"/>
              <w:right w:val="single" w:sz="4" w:space="0" w:color="000000"/>
            </w:tcBorders>
          </w:tcPr>
          <w:p w14:paraId="1E221711"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CDBA9A4" w14:textId="77777777" w:rsidR="00DB7B8F" w:rsidRDefault="00DB7B8F" w:rsidP="00DC72B7">
            <w:pPr>
              <w:pStyle w:val="TableParagraph"/>
              <w:spacing w:before="22"/>
              <w:ind w:left="116"/>
            </w:pPr>
            <w:r>
              <w:t>SPV.0045.XXX.M</w:t>
            </w:r>
          </w:p>
        </w:tc>
        <w:tc>
          <w:tcPr>
            <w:tcW w:w="6653" w:type="dxa"/>
            <w:tcBorders>
              <w:top w:val="single" w:sz="4" w:space="0" w:color="000000"/>
              <w:left w:val="single" w:sz="4" w:space="0" w:color="000000"/>
              <w:bottom w:val="single" w:sz="4" w:space="0" w:color="000000"/>
              <w:right w:val="single" w:sz="4" w:space="0" w:color="000000"/>
            </w:tcBorders>
          </w:tcPr>
          <w:p w14:paraId="3207B07A"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6C09FF20" w14:textId="77777777" w:rsidR="00DB7B8F" w:rsidRDefault="00DB7B8F" w:rsidP="00DC72B7">
            <w:pPr>
              <w:pStyle w:val="TableParagraph"/>
              <w:spacing w:before="22"/>
            </w:pPr>
            <w:r>
              <w:t>DAY</w:t>
            </w:r>
          </w:p>
        </w:tc>
      </w:tr>
      <w:tr w:rsidR="00DB7B8F" w14:paraId="644956F6" w14:textId="77777777" w:rsidTr="00DC72B7">
        <w:trPr>
          <w:trHeight w:val="279"/>
        </w:trPr>
        <w:tc>
          <w:tcPr>
            <w:tcW w:w="1729" w:type="dxa"/>
            <w:vMerge/>
            <w:tcBorders>
              <w:top w:val="nil"/>
              <w:right w:val="single" w:sz="4" w:space="0" w:color="000000"/>
            </w:tcBorders>
          </w:tcPr>
          <w:p w14:paraId="08DF03D7"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6EA30AE5" w14:textId="77777777" w:rsidR="00DB7B8F" w:rsidRDefault="00DB7B8F" w:rsidP="00DC72B7">
            <w:pPr>
              <w:pStyle w:val="TableParagraph"/>
              <w:spacing w:before="21"/>
              <w:ind w:left="116"/>
            </w:pPr>
            <w:r>
              <w:t>SPV.0060.XXX.M</w:t>
            </w:r>
          </w:p>
        </w:tc>
        <w:tc>
          <w:tcPr>
            <w:tcW w:w="6653" w:type="dxa"/>
            <w:tcBorders>
              <w:top w:val="single" w:sz="4" w:space="0" w:color="000000"/>
              <w:left w:val="single" w:sz="4" w:space="0" w:color="000000"/>
              <w:bottom w:val="single" w:sz="4" w:space="0" w:color="000000"/>
              <w:right w:val="single" w:sz="4" w:space="0" w:color="000000"/>
            </w:tcBorders>
          </w:tcPr>
          <w:p w14:paraId="7FE5F171"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336C7ECD" w14:textId="77777777" w:rsidR="00DB7B8F" w:rsidRDefault="00DB7B8F" w:rsidP="00DC72B7">
            <w:pPr>
              <w:pStyle w:val="TableParagraph"/>
              <w:spacing w:before="21"/>
            </w:pPr>
            <w:r>
              <w:t>EACH</w:t>
            </w:r>
          </w:p>
        </w:tc>
      </w:tr>
      <w:tr w:rsidR="00DB7B8F" w14:paraId="3F960C83" w14:textId="77777777" w:rsidTr="00DC72B7">
        <w:trPr>
          <w:trHeight w:val="279"/>
        </w:trPr>
        <w:tc>
          <w:tcPr>
            <w:tcW w:w="1729" w:type="dxa"/>
            <w:vMerge/>
            <w:tcBorders>
              <w:top w:val="nil"/>
              <w:right w:val="single" w:sz="4" w:space="0" w:color="000000"/>
            </w:tcBorders>
          </w:tcPr>
          <w:p w14:paraId="6C9A090F"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6C5A81A7" w14:textId="77777777" w:rsidR="00DB7B8F" w:rsidRDefault="00DB7B8F" w:rsidP="00DC72B7">
            <w:pPr>
              <w:pStyle w:val="TableParagraph"/>
              <w:spacing w:before="21"/>
              <w:ind w:left="116"/>
            </w:pPr>
            <w:r>
              <w:t>SPV.0070.XXX.M</w:t>
            </w:r>
          </w:p>
        </w:tc>
        <w:tc>
          <w:tcPr>
            <w:tcW w:w="6653" w:type="dxa"/>
            <w:tcBorders>
              <w:top w:val="single" w:sz="4" w:space="0" w:color="000000"/>
              <w:left w:val="single" w:sz="4" w:space="0" w:color="000000"/>
              <w:bottom w:val="single" w:sz="4" w:space="0" w:color="000000"/>
              <w:right w:val="single" w:sz="4" w:space="0" w:color="000000"/>
            </w:tcBorders>
          </w:tcPr>
          <w:p w14:paraId="672CD196"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3D715351" w14:textId="77777777" w:rsidR="00DB7B8F" w:rsidRDefault="00DB7B8F" w:rsidP="00DC72B7">
            <w:pPr>
              <w:pStyle w:val="TableParagraph"/>
              <w:spacing w:before="21"/>
            </w:pPr>
            <w:r>
              <w:t>GAL</w:t>
            </w:r>
          </w:p>
        </w:tc>
      </w:tr>
      <w:tr w:rsidR="00DB7B8F" w14:paraId="41977E7D" w14:textId="77777777" w:rsidTr="00DC72B7">
        <w:trPr>
          <w:trHeight w:val="280"/>
        </w:trPr>
        <w:tc>
          <w:tcPr>
            <w:tcW w:w="1729" w:type="dxa"/>
            <w:vMerge/>
            <w:tcBorders>
              <w:top w:val="nil"/>
              <w:right w:val="single" w:sz="4" w:space="0" w:color="000000"/>
            </w:tcBorders>
          </w:tcPr>
          <w:p w14:paraId="7A6ADF5E"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71081AEC" w14:textId="77777777" w:rsidR="00DB7B8F" w:rsidRDefault="00DB7B8F" w:rsidP="00DC72B7">
            <w:pPr>
              <w:pStyle w:val="TableParagraph"/>
              <w:spacing w:before="22"/>
              <w:ind w:left="116"/>
            </w:pPr>
            <w:r>
              <w:t>SPV.0090.XXX.M</w:t>
            </w:r>
          </w:p>
        </w:tc>
        <w:tc>
          <w:tcPr>
            <w:tcW w:w="6653" w:type="dxa"/>
            <w:tcBorders>
              <w:top w:val="single" w:sz="4" w:space="0" w:color="000000"/>
              <w:left w:val="single" w:sz="4" w:space="0" w:color="000000"/>
              <w:bottom w:val="single" w:sz="4" w:space="0" w:color="000000"/>
              <w:right w:val="single" w:sz="4" w:space="0" w:color="000000"/>
            </w:tcBorders>
          </w:tcPr>
          <w:p w14:paraId="5EFDC0A6"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47D49651" w14:textId="77777777" w:rsidR="00DB7B8F" w:rsidRDefault="00DB7B8F" w:rsidP="00DC72B7">
            <w:pPr>
              <w:pStyle w:val="TableParagraph"/>
              <w:spacing w:before="22"/>
            </w:pPr>
            <w:r>
              <w:t>LF</w:t>
            </w:r>
          </w:p>
        </w:tc>
      </w:tr>
      <w:tr w:rsidR="00DB7B8F" w14:paraId="0A871FCF" w14:textId="77777777" w:rsidTr="00DC72B7">
        <w:trPr>
          <w:trHeight w:val="279"/>
        </w:trPr>
        <w:tc>
          <w:tcPr>
            <w:tcW w:w="1729" w:type="dxa"/>
            <w:vMerge/>
            <w:tcBorders>
              <w:top w:val="nil"/>
              <w:right w:val="single" w:sz="4" w:space="0" w:color="000000"/>
            </w:tcBorders>
          </w:tcPr>
          <w:p w14:paraId="6BDC4BD0"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7D55528F" w14:textId="77777777" w:rsidR="00DB7B8F" w:rsidRDefault="00DB7B8F" w:rsidP="00DC72B7">
            <w:pPr>
              <w:pStyle w:val="TableParagraph"/>
              <w:spacing w:before="21"/>
              <w:ind w:left="116"/>
            </w:pPr>
            <w:r>
              <w:t>SPV.0095.XXX.M</w:t>
            </w:r>
          </w:p>
        </w:tc>
        <w:tc>
          <w:tcPr>
            <w:tcW w:w="6653" w:type="dxa"/>
            <w:tcBorders>
              <w:top w:val="single" w:sz="4" w:space="0" w:color="000000"/>
              <w:left w:val="single" w:sz="4" w:space="0" w:color="000000"/>
              <w:bottom w:val="single" w:sz="4" w:space="0" w:color="000000"/>
              <w:right w:val="single" w:sz="4" w:space="0" w:color="000000"/>
            </w:tcBorders>
          </w:tcPr>
          <w:p w14:paraId="4D4D3CA6"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271C7A28" w14:textId="77777777" w:rsidR="00DB7B8F" w:rsidRDefault="00DB7B8F" w:rsidP="00DC72B7">
            <w:pPr>
              <w:pStyle w:val="TableParagraph"/>
              <w:spacing w:before="21"/>
            </w:pPr>
            <w:r>
              <w:t>LM</w:t>
            </w:r>
          </w:p>
        </w:tc>
      </w:tr>
      <w:tr w:rsidR="00DB7B8F" w14:paraId="6ADB1925" w14:textId="77777777" w:rsidTr="00DC72B7">
        <w:trPr>
          <w:trHeight w:val="279"/>
        </w:trPr>
        <w:tc>
          <w:tcPr>
            <w:tcW w:w="1729" w:type="dxa"/>
            <w:vMerge/>
            <w:tcBorders>
              <w:top w:val="nil"/>
              <w:right w:val="single" w:sz="4" w:space="0" w:color="000000"/>
            </w:tcBorders>
          </w:tcPr>
          <w:p w14:paraId="7CDC026A"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1F55A1E2" w14:textId="77777777" w:rsidR="00DB7B8F" w:rsidRDefault="00DB7B8F" w:rsidP="00DC72B7">
            <w:pPr>
              <w:pStyle w:val="TableParagraph"/>
              <w:spacing w:before="21"/>
              <w:ind w:left="116"/>
            </w:pPr>
            <w:r>
              <w:t>SPV.0125.XXX.M</w:t>
            </w:r>
          </w:p>
        </w:tc>
        <w:tc>
          <w:tcPr>
            <w:tcW w:w="6653" w:type="dxa"/>
            <w:tcBorders>
              <w:top w:val="single" w:sz="4" w:space="0" w:color="000000"/>
              <w:left w:val="single" w:sz="4" w:space="0" w:color="000000"/>
              <w:bottom w:val="single" w:sz="4" w:space="0" w:color="000000"/>
              <w:right w:val="single" w:sz="4" w:space="0" w:color="000000"/>
            </w:tcBorders>
          </w:tcPr>
          <w:p w14:paraId="33301ADE"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5783803A" w14:textId="77777777" w:rsidR="00DB7B8F" w:rsidRDefault="00DB7B8F" w:rsidP="00DC72B7">
            <w:pPr>
              <w:pStyle w:val="TableParagraph"/>
              <w:spacing w:before="21"/>
            </w:pPr>
            <w:r>
              <w:t>MI</w:t>
            </w:r>
          </w:p>
        </w:tc>
      </w:tr>
      <w:tr w:rsidR="00DB7B8F" w14:paraId="63B51CB2" w14:textId="77777777" w:rsidTr="00DC72B7">
        <w:trPr>
          <w:trHeight w:val="280"/>
        </w:trPr>
        <w:tc>
          <w:tcPr>
            <w:tcW w:w="1729" w:type="dxa"/>
            <w:vMerge/>
            <w:tcBorders>
              <w:top w:val="nil"/>
              <w:right w:val="single" w:sz="4" w:space="0" w:color="000000"/>
            </w:tcBorders>
          </w:tcPr>
          <w:p w14:paraId="726085BE"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7BF7BA0A" w14:textId="77777777" w:rsidR="00DB7B8F" w:rsidRDefault="00DB7B8F" w:rsidP="00DC72B7">
            <w:pPr>
              <w:pStyle w:val="TableParagraph"/>
              <w:spacing w:before="22"/>
              <w:ind w:left="116"/>
            </w:pPr>
            <w:r>
              <w:t>SPV.0170.XXX.M</w:t>
            </w:r>
          </w:p>
        </w:tc>
        <w:tc>
          <w:tcPr>
            <w:tcW w:w="6653" w:type="dxa"/>
            <w:tcBorders>
              <w:top w:val="single" w:sz="4" w:space="0" w:color="000000"/>
              <w:left w:val="single" w:sz="4" w:space="0" w:color="000000"/>
              <w:bottom w:val="single" w:sz="4" w:space="0" w:color="000000"/>
              <w:right w:val="single" w:sz="4" w:space="0" w:color="000000"/>
            </w:tcBorders>
          </w:tcPr>
          <w:p w14:paraId="69A900C0"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138EADFA" w14:textId="77777777" w:rsidR="00DB7B8F" w:rsidRDefault="00DB7B8F" w:rsidP="00DC72B7">
            <w:pPr>
              <w:pStyle w:val="TableParagraph"/>
              <w:spacing w:before="22"/>
            </w:pPr>
            <w:r>
              <w:t>STA</w:t>
            </w:r>
          </w:p>
        </w:tc>
      </w:tr>
      <w:tr w:rsidR="00DB7B8F" w14:paraId="036E6BA7" w14:textId="77777777" w:rsidTr="00DC72B7">
        <w:trPr>
          <w:trHeight w:val="279"/>
        </w:trPr>
        <w:tc>
          <w:tcPr>
            <w:tcW w:w="1729" w:type="dxa"/>
            <w:vMerge/>
            <w:tcBorders>
              <w:top w:val="nil"/>
              <w:right w:val="single" w:sz="4" w:space="0" w:color="000000"/>
            </w:tcBorders>
          </w:tcPr>
          <w:p w14:paraId="361AC071" w14:textId="77777777" w:rsidR="00DB7B8F" w:rsidRDefault="00DB7B8F" w:rsidP="00DC72B7">
            <w:pPr>
              <w:rPr>
                <w:sz w:val="2"/>
                <w:szCs w:val="2"/>
              </w:rPr>
            </w:pPr>
          </w:p>
        </w:tc>
        <w:tc>
          <w:tcPr>
            <w:tcW w:w="1698" w:type="dxa"/>
            <w:tcBorders>
              <w:top w:val="single" w:sz="4" w:space="0" w:color="000000"/>
              <w:left w:val="single" w:sz="4" w:space="0" w:color="000000"/>
              <w:bottom w:val="single" w:sz="4" w:space="0" w:color="000000"/>
              <w:right w:val="single" w:sz="4" w:space="0" w:color="000000"/>
            </w:tcBorders>
          </w:tcPr>
          <w:p w14:paraId="3B55787B" w14:textId="77777777" w:rsidR="00DB7B8F" w:rsidRDefault="00DB7B8F" w:rsidP="00DC72B7">
            <w:pPr>
              <w:pStyle w:val="TableParagraph"/>
              <w:spacing w:before="21"/>
              <w:ind w:left="116"/>
            </w:pPr>
            <w:r>
              <w:t>SPV.0180.XXX.M</w:t>
            </w:r>
          </w:p>
        </w:tc>
        <w:tc>
          <w:tcPr>
            <w:tcW w:w="6653" w:type="dxa"/>
            <w:tcBorders>
              <w:top w:val="single" w:sz="4" w:space="0" w:color="000000"/>
              <w:left w:val="single" w:sz="4" w:space="0" w:color="000000"/>
              <w:bottom w:val="single" w:sz="4" w:space="0" w:color="000000"/>
              <w:right w:val="single" w:sz="4" w:space="0" w:color="000000"/>
            </w:tcBorders>
          </w:tcPr>
          <w:p w14:paraId="58FBE0D2"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bottom w:val="single" w:sz="4" w:space="0" w:color="000000"/>
            </w:tcBorders>
          </w:tcPr>
          <w:p w14:paraId="51ECC5D5" w14:textId="77777777" w:rsidR="00DB7B8F" w:rsidRDefault="00DB7B8F" w:rsidP="00DC72B7">
            <w:pPr>
              <w:pStyle w:val="TableParagraph"/>
              <w:spacing w:before="21"/>
            </w:pPr>
            <w:r>
              <w:t>SY</w:t>
            </w:r>
          </w:p>
        </w:tc>
      </w:tr>
      <w:tr w:rsidR="00DB7B8F" w14:paraId="4621A62A" w14:textId="77777777" w:rsidTr="00DC72B7">
        <w:trPr>
          <w:trHeight w:val="289"/>
        </w:trPr>
        <w:tc>
          <w:tcPr>
            <w:tcW w:w="1729" w:type="dxa"/>
            <w:vMerge/>
            <w:tcBorders>
              <w:top w:val="nil"/>
              <w:right w:val="single" w:sz="4" w:space="0" w:color="000000"/>
            </w:tcBorders>
          </w:tcPr>
          <w:p w14:paraId="3E248F07" w14:textId="77777777" w:rsidR="00DB7B8F" w:rsidRDefault="00DB7B8F" w:rsidP="00DC72B7">
            <w:pPr>
              <w:rPr>
                <w:sz w:val="2"/>
                <w:szCs w:val="2"/>
              </w:rPr>
            </w:pPr>
          </w:p>
        </w:tc>
        <w:tc>
          <w:tcPr>
            <w:tcW w:w="1698" w:type="dxa"/>
            <w:tcBorders>
              <w:top w:val="single" w:sz="4" w:space="0" w:color="000000"/>
              <w:left w:val="single" w:sz="4" w:space="0" w:color="000000"/>
              <w:right w:val="single" w:sz="4" w:space="0" w:color="000000"/>
            </w:tcBorders>
          </w:tcPr>
          <w:p w14:paraId="1B8FE393" w14:textId="77777777" w:rsidR="00DB7B8F" w:rsidRDefault="00DB7B8F" w:rsidP="00DC72B7">
            <w:pPr>
              <w:pStyle w:val="TableParagraph"/>
              <w:spacing w:before="21" w:line="248" w:lineRule="exact"/>
              <w:ind w:left="116"/>
            </w:pPr>
            <w:r>
              <w:t>SPV.0195.XXX.M</w:t>
            </w:r>
          </w:p>
        </w:tc>
        <w:tc>
          <w:tcPr>
            <w:tcW w:w="6653" w:type="dxa"/>
            <w:tcBorders>
              <w:top w:val="single" w:sz="4" w:space="0" w:color="000000"/>
              <w:left w:val="single" w:sz="4" w:space="0" w:color="000000"/>
              <w:right w:val="single" w:sz="4" w:space="0" w:color="000000"/>
            </w:tcBorders>
          </w:tcPr>
          <w:p w14:paraId="7A1A44AF" w14:textId="77777777" w:rsidR="00DB7B8F" w:rsidRDefault="00DB7B8F" w:rsidP="00DC72B7">
            <w:pPr>
              <w:pStyle w:val="TableParagraph"/>
              <w:spacing w:line="259" w:lineRule="exact"/>
            </w:pPr>
            <w:r>
              <w:t>{Bid Item Description}</w:t>
            </w:r>
          </w:p>
        </w:tc>
        <w:tc>
          <w:tcPr>
            <w:tcW w:w="1080" w:type="dxa"/>
            <w:tcBorders>
              <w:top w:val="single" w:sz="4" w:space="0" w:color="000000"/>
              <w:left w:val="single" w:sz="4" w:space="0" w:color="000000"/>
            </w:tcBorders>
          </w:tcPr>
          <w:p w14:paraId="5CC9D5F3" w14:textId="77777777" w:rsidR="00DB7B8F" w:rsidRDefault="00DB7B8F" w:rsidP="00DC72B7">
            <w:pPr>
              <w:pStyle w:val="TableParagraph"/>
              <w:spacing w:before="21" w:line="248" w:lineRule="exact"/>
            </w:pPr>
            <w:r>
              <w:t>TON</w:t>
            </w:r>
          </w:p>
        </w:tc>
      </w:tr>
    </w:tbl>
    <w:p w14:paraId="13F07FC3" w14:textId="77777777" w:rsidR="00DB7B8F" w:rsidRDefault="00DB7B8F" w:rsidP="00DB7B8F"/>
    <w:p w14:paraId="56B9220D" w14:textId="4C68412A" w:rsidR="009C2599" w:rsidRDefault="009C2599" w:rsidP="009C2599">
      <w:pPr>
        <w:rPr>
          <w:rFonts w:ascii="Arial" w:hAnsi="Arial" w:cs="Arial"/>
          <w:sz w:val="20"/>
          <w:szCs w:val="20"/>
        </w:rPr>
      </w:pPr>
    </w:p>
    <w:p w14:paraId="5698BA9A" w14:textId="77777777" w:rsidR="00DB7B8F" w:rsidRDefault="00DB7B8F" w:rsidP="009C2599">
      <w:pPr>
        <w:rPr>
          <w:rFonts w:ascii="Arial" w:hAnsi="Arial" w:cs="Arial"/>
          <w:sz w:val="20"/>
          <w:szCs w:val="20"/>
        </w:rPr>
      </w:pPr>
    </w:p>
    <w:p w14:paraId="17887B09" w14:textId="77777777" w:rsidR="00DB7B8F" w:rsidRDefault="00DB7B8F" w:rsidP="009C2599">
      <w:pPr>
        <w:rPr>
          <w:rFonts w:ascii="Arial" w:hAnsi="Arial" w:cs="Arial"/>
          <w:sz w:val="20"/>
          <w:szCs w:val="20"/>
        </w:rPr>
      </w:pPr>
    </w:p>
    <w:p w14:paraId="237CDAA0" w14:textId="77777777" w:rsidR="00DB7B8F" w:rsidRPr="00D1099C" w:rsidRDefault="00DB7B8F" w:rsidP="009C2599">
      <w:pPr>
        <w:rPr>
          <w:rFonts w:ascii="Arial" w:hAnsi="Arial" w:cs="Arial"/>
          <w:sz w:val="20"/>
          <w:szCs w:val="20"/>
        </w:rPr>
        <w:sectPr w:rsidR="00DB7B8F" w:rsidRPr="00D1099C" w:rsidSect="00DD153D">
          <w:headerReference w:type="default" r:id="rId28"/>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9"/>
          <w:footerReference w:type="even" r:id="rId30"/>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31"/>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w:t>
      </w:r>
      <w:r>
        <w:rPr>
          <w:rFonts w:ascii="Arial" w:hAnsi="Arial"/>
          <w:sz w:val="18"/>
        </w:rPr>
        <w:lastRenderedPageBreak/>
        <w:t>shall exist shall in no way impair or prejudice the right 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 xml:space="preserve">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w:t>
      </w:r>
      <w:proofErr w:type="gramStart"/>
      <w:r>
        <w:rPr>
          <w:rFonts w:ascii="Arial" w:hAnsi="Arial"/>
          <w:sz w:val="18"/>
        </w:rPr>
        <w:t>training</w:t>
      </w:r>
      <w:proofErr w:type="gramEnd"/>
      <w:r>
        <w:rPr>
          <w:rFonts w:ascii="Arial" w:hAnsi="Arial"/>
          <w:sz w:val="18"/>
        </w:rPr>
        <w:t>,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 xml:space="preserve">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w:t>
      </w:r>
      <w:proofErr w:type="spellStart"/>
      <w:r>
        <w:rPr>
          <w:rFonts w:ascii="Arial" w:hAnsi="Arial"/>
          <w:sz w:val="18"/>
        </w:rPr>
        <w:t>Ords</w:t>
      </w:r>
      <w:proofErr w:type="spellEnd"/>
      <w:r>
        <w:rPr>
          <w:rFonts w:ascii="Arial" w:hAnsi="Arial"/>
          <w:sz w:val="18"/>
        </w:rPr>
        <w:t xml:space="preserve">. </w:t>
      </w:r>
      <w:proofErr w:type="gramStart"/>
      <w:r>
        <w:rPr>
          <w:rFonts w:ascii="Arial" w:hAnsi="Arial"/>
          <w:sz w:val="18"/>
        </w:rPr>
        <w:t>and</w:t>
      </w:r>
      <w:proofErr w:type="gramEnd"/>
      <w:r>
        <w:rPr>
          <w:rFonts w:ascii="Arial" w:hAnsi="Arial"/>
          <w:sz w:val="18"/>
        </w:rPr>
        <w:t xml:space="preserve">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w:t>
      </w:r>
      <w:r w:rsidRPr="00F96452">
        <w:rPr>
          <w:rFonts w:ascii="Arial" w:hAnsi="Arial"/>
          <w:sz w:val="18"/>
        </w:rPr>
        <w:lastRenderedPageBreak/>
        <w:t xml:space="preserve">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proofErr w:type="gramStart"/>
      <w:r>
        <w:rPr>
          <w:rFonts w:ascii="Arial" w:hAnsi="Arial"/>
          <w:sz w:val="18"/>
        </w:rPr>
        <w:t>vendor</w:t>
      </w:r>
      <w:proofErr w:type="gramEnd"/>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w:t>
      </w:r>
      <w:r w:rsidRPr="00F96452">
        <w:rPr>
          <w:rFonts w:ascii="Arial" w:hAnsi="Arial"/>
          <w:sz w:val="18"/>
        </w:rPr>
        <w:t xml:space="preserve">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PROPRIETARY INFORMATION:  If the vendor asserts any of its books and records of its business practices and other matters collectively constitute a trade secret as that term is defined in s. 134.90(1</w:t>
      </w:r>
      <w:proofErr w:type="gramStart"/>
      <w:r>
        <w:rPr>
          <w:rFonts w:ascii="Arial" w:hAnsi="Arial"/>
          <w:sz w:val="18"/>
        </w:rPr>
        <w:t>)(</w:t>
      </w:r>
      <w:proofErr w:type="gramEnd"/>
      <w:r>
        <w:rPr>
          <w:rFonts w:ascii="Arial" w:hAnsi="Arial"/>
          <w:sz w:val="18"/>
        </w:rPr>
        <w:t xml:space="preserve">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proofErr w:type="gramStart"/>
      <w:r w:rsidRPr="00696E17">
        <w:rPr>
          <w:rFonts w:cs="Arial"/>
          <w:color w:val="000000"/>
          <w:sz w:val="18"/>
        </w:rPr>
        <w:t>27.04  VENDOR</w:t>
      </w:r>
      <w:proofErr w:type="gramEnd"/>
      <w:r w:rsidRPr="00696E17">
        <w:rPr>
          <w:rFonts w:cs="Arial"/>
          <w:color w:val="000000"/>
          <w:sz w:val="18"/>
        </w:rPr>
        <w:t xml:space="preserve">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proofErr w:type="gramStart"/>
      <w:r w:rsidRPr="00696E17">
        <w:rPr>
          <w:rFonts w:cs="Arial"/>
          <w:color w:val="000000"/>
          <w:sz w:val="18"/>
        </w:rPr>
        <w:t>27.05  VENDOR</w:t>
      </w:r>
      <w:proofErr w:type="gramEnd"/>
      <w:r w:rsidRPr="00696E17">
        <w:rPr>
          <w:rFonts w:cs="Arial"/>
          <w:color w:val="000000"/>
          <w:sz w:val="18"/>
        </w:rPr>
        <w:t xml:space="preserve">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5377618"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F07C37">
      <w:rPr>
        <w:rFonts w:ascii="Arial" w:hAnsi="Arial" w:cs="Arial"/>
      </w:rPr>
      <w:t>120074</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DB7B8F">
      <w:rPr>
        <w:rFonts w:ascii="Arial" w:hAnsi="Arial" w:cs="Arial"/>
        <w:noProof/>
      </w:rPr>
      <w:t>6</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9B1C" w14:textId="3E6E41BC" w:rsidR="00DB7B8F" w:rsidRDefault="00DB7B8F">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4AC6F55B" wp14:editId="22735AC7">
              <wp:simplePos x="0" y="0"/>
              <wp:positionH relativeFrom="page">
                <wp:posOffset>838200</wp:posOffset>
              </wp:positionH>
              <wp:positionV relativeFrom="page">
                <wp:posOffset>9117330</wp:posOffset>
              </wp:positionV>
              <wp:extent cx="3102610" cy="153035"/>
              <wp:effectExtent l="0" t="1905"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26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26FCA" w14:textId="77777777" w:rsidR="00DB7B8F" w:rsidRDefault="00DB7B8F">
                          <w:pPr>
                            <w:spacing w:line="224" w:lineRule="exact"/>
                            <w:ind w:left="20"/>
                            <w:rPr>
                              <w:sz w:val="20"/>
                            </w:rPr>
                          </w:pPr>
                          <w:r>
                            <w:rPr>
                              <w:sz w:val="20"/>
                            </w:rPr>
                            <w:t>2020 Special Provision for Performance Based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6F55B" id="_x0000_t202" coordsize="21600,21600" o:spt="202" path="m,l,21600r21600,l21600,xe">
              <v:stroke joinstyle="miter"/>
              <v:path gradientshapeok="t" o:connecttype="rect"/>
            </v:shapetype>
            <v:shape id="Text Box 7" o:spid="_x0000_s1026" type="#_x0000_t202" style="position:absolute;margin-left:66pt;margin-top:717.9pt;width:244.3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FzrAIAAKk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HiJMGWvRIe43WokdzU52uVTE4PbTgpnvYhi5bpqq9F/lXhbjYVITv6UpK0VWUFJCdb266F1cH&#10;HGVAdt0HUUAYctDCAvWlbEzpoBgI0KFLT+fOmFRy2Jz4XjDz4SiHM3868SZ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" filled="f" stroked="f">
              <v:textbox inset="0,0,0,0">
                <w:txbxContent>
                  <w:p w14:paraId="74826FCA" w14:textId="77777777" w:rsidR="00DB7B8F" w:rsidRDefault="00DB7B8F">
                    <w:pPr>
                      <w:spacing w:line="224" w:lineRule="exact"/>
                      <w:ind w:left="20"/>
                      <w:rPr>
                        <w:sz w:val="20"/>
                      </w:rPr>
                    </w:pPr>
                    <w:r>
                      <w:rPr>
                        <w:sz w:val="20"/>
                      </w:rPr>
                      <w:t>2020 Special Provision for Performance Based Maintenance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0412B" w14:textId="73498032" w:rsidR="00DB7B8F" w:rsidRDefault="00DB7B8F">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4DBF8278" wp14:editId="089C67DF">
              <wp:simplePos x="0" y="0"/>
              <wp:positionH relativeFrom="page">
                <wp:posOffset>3789680</wp:posOffset>
              </wp:positionH>
              <wp:positionV relativeFrom="page">
                <wp:posOffset>9121140</wp:posOffset>
              </wp:positionV>
              <wp:extent cx="193040" cy="165100"/>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64F30D" w14:textId="1A0A4FCD" w:rsidR="00DB7B8F" w:rsidRDefault="00DB7B8F">
                          <w:pPr>
                            <w:spacing w:line="244" w:lineRule="exact"/>
                            <w:ind w:left="40"/>
                          </w:pPr>
                          <w:r>
                            <w:fldChar w:fldCharType="begin"/>
                          </w:r>
                          <w:r>
                            <w:rPr>
                              <w:sz w:val="22"/>
                            </w:rPr>
                            <w:instrText xml:space="preserve"> PAGE </w:instrText>
                          </w:r>
                          <w:r>
                            <w:fldChar w:fldCharType="separate"/>
                          </w:r>
                          <w:r>
                            <w:rPr>
                              <w:noProof/>
                              <w:sz w:val="22"/>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F8278" id="_x0000_t202" coordsize="21600,21600" o:spt="202" path="m,l,21600r21600,l21600,xe">
              <v:stroke joinstyle="miter"/>
              <v:path gradientshapeok="t" o:connecttype="rect"/>
            </v:shapetype>
            <v:shape id="Text Box 6" o:spid="_x0000_s1027" type="#_x0000_t202" style="position:absolute;margin-left:298.4pt;margin-top:718.2pt;width:15.2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" filled="f" stroked="f">
              <v:textbox inset="0,0,0,0">
                <w:txbxContent>
                  <w:p w14:paraId="7964F30D" w14:textId="1A0A4FCD" w:rsidR="00DB7B8F" w:rsidRDefault="00DB7B8F">
                    <w:pPr>
                      <w:spacing w:line="244" w:lineRule="exact"/>
                      <w:ind w:left="40"/>
                    </w:pPr>
                    <w:r>
                      <w:fldChar w:fldCharType="begin"/>
                    </w:r>
                    <w:r>
                      <w:rPr>
                        <w:sz w:val="22"/>
                      </w:rPr>
                      <w:instrText xml:space="preserve"> PAGE </w:instrText>
                    </w:r>
                    <w:r>
                      <w:fldChar w:fldCharType="separate"/>
                    </w:r>
                    <w:r>
                      <w:rPr>
                        <w:noProof/>
                        <w:sz w:val="22"/>
                      </w:rP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6FD0A56" wp14:editId="325F8E50">
              <wp:simplePos x="0" y="0"/>
              <wp:positionH relativeFrom="page">
                <wp:posOffset>901700</wp:posOffset>
              </wp:positionH>
              <wp:positionV relativeFrom="page">
                <wp:posOffset>9458960</wp:posOffset>
              </wp:positionV>
              <wp:extent cx="3152775" cy="153035"/>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76705" w14:textId="77777777" w:rsidR="00DB7B8F" w:rsidRDefault="00DB7B8F">
                          <w:pPr>
                            <w:spacing w:line="224" w:lineRule="exact"/>
                            <w:ind w:left="20"/>
                            <w:rPr>
                              <w:sz w:val="20"/>
                            </w:rPr>
                          </w:pPr>
                          <w:r>
                            <w:rPr>
                              <w:sz w:val="20"/>
                            </w:rPr>
                            <w:t>2020 Special Provisions for Performance Based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D0A56" id="Text Box 5" o:spid="_x0000_s1028" type="#_x0000_t202" style="position:absolute;margin-left:71pt;margin-top:744.8pt;width:248.25pt;height:12.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hF0swIAALA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" filled="f" stroked="f">
              <v:textbox inset="0,0,0,0">
                <w:txbxContent>
                  <w:p w14:paraId="4C876705" w14:textId="77777777" w:rsidR="00DB7B8F" w:rsidRDefault="00DB7B8F">
                    <w:pPr>
                      <w:spacing w:line="224" w:lineRule="exact"/>
                      <w:ind w:left="20"/>
                      <w:rPr>
                        <w:sz w:val="20"/>
                      </w:rPr>
                    </w:pPr>
                    <w:r>
                      <w:rPr>
                        <w:sz w:val="20"/>
                      </w:rPr>
                      <w:t>2020 Special Provisions for Performance Based Maintenance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5F35E" w14:textId="0556BDAF" w:rsidR="00DB7B8F" w:rsidRPr="00896A3F" w:rsidRDefault="00DB7B8F" w:rsidP="00896A3F">
    <w:pPr>
      <w:pStyle w:val="Header"/>
      <w:jc w:val="right"/>
      <w:rPr>
        <w:rFonts w:ascii="Arial" w:hAnsi="Arial" w:cs="Arial"/>
        <w:b/>
        <w:sz w:val="24"/>
      </w:rPr>
    </w:pPr>
    <w:r>
      <w:rPr>
        <w:rFonts w:ascii="Arial" w:hAnsi="Arial" w:cs="Arial"/>
        <w:b/>
        <w:bCs/>
        <w:color w:val="0000FF"/>
        <w:sz w:val="24"/>
      </w:rPr>
      <w:t>Special Provisions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DDF85" w14:textId="62FC52EF" w:rsidR="00DB7B8F" w:rsidRPr="00896A3F" w:rsidRDefault="00DB7B8F" w:rsidP="00896A3F">
    <w:pPr>
      <w:pStyle w:val="Header"/>
      <w:jc w:val="right"/>
      <w:rPr>
        <w:rFonts w:ascii="Arial" w:hAnsi="Arial" w:cs="Arial"/>
        <w:b/>
        <w:sz w:val="24"/>
      </w:rPr>
    </w:pPr>
    <w:r>
      <w:rPr>
        <w:rFonts w:ascii="Arial" w:hAnsi="Arial" w:cs="Arial"/>
        <w:b/>
        <w:bCs/>
        <w:color w:val="0000FF"/>
        <w:sz w:val="24"/>
      </w:rPr>
      <w:t>Special Provisions – Performance Based Maintenance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5486"/>
    <w:multiLevelType w:val="hybridMultilevel"/>
    <w:tmpl w:val="B56A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25DF"/>
    <w:multiLevelType w:val="hybridMultilevel"/>
    <w:tmpl w:val="3814B6A6"/>
    <w:lvl w:ilvl="0" w:tplc="AA5AC55E">
      <w:start w:val="1"/>
      <w:numFmt w:val="upperLetter"/>
      <w:lvlText w:val="%1."/>
      <w:lvlJc w:val="left"/>
      <w:pPr>
        <w:ind w:left="1259" w:hanging="240"/>
        <w:jc w:val="left"/>
      </w:pPr>
      <w:rPr>
        <w:rFonts w:ascii="Arial" w:eastAsia="Arial" w:hAnsi="Arial" w:cs="Arial" w:hint="default"/>
        <w:b/>
        <w:bCs/>
        <w:spacing w:val="-1"/>
        <w:w w:val="100"/>
        <w:sz w:val="20"/>
        <w:szCs w:val="20"/>
      </w:rPr>
    </w:lvl>
    <w:lvl w:ilvl="1" w:tplc="42D2FFB4">
      <w:start w:val="1"/>
      <w:numFmt w:val="decimal"/>
      <w:lvlText w:val="%2."/>
      <w:lvlJc w:val="left"/>
      <w:pPr>
        <w:ind w:left="1740" w:hanging="360"/>
        <w:jc w:val="left"/>
      </w:pPr>
      <w:rPr>
        <w:rFonts w:ascii="Calibri" w:eastAsia="Calibri" w:hAnsi="Calibri" w:cs="Calibri" w:hint="default"/>
        <w:spacing w:val="-3"/>
        <w:w w:val="100"/>
        <w:sz w:val="24"/>
        <w:szCs w:val="24"/>
      </w:rPr>
    </w:lvl>
    <w:lvl w:ilvl="2" w:tplc="4DE49C26">
      <w:numFmt w:val="bullet"/>
      <w:lvlText w:val="•"/>
      <w:lvlJc w:val="left"/>
      <w:pPr>
        <w:ind w:left="2100" w:hanging="360"/>
      </w:pPr>
      <w:rPr>
        <w:rFonts w:hint="default"/>
      </w:rPr>
    </w:lvl>
    <w:lvl w:ilvl="3" w:tplc="FF782D72">
      <w:numFmt w:val="bullet"/>
      <w:lvlText w:val="•"/>
      <w:lvlJc w:val="left"/>
      <w:pPr>
        <w:ind w:left="3265" w:hanging="360"/>
      </w:pPr>
      <w:rPr>
        <w:rFonts w:hint="default"/>
      </w:rPr>
    </w:lvl>
    <w:lvl w:ilvl="4" w:tplc="B6C2BE7C">
      <w:numFmt w:val="bullet"/>
      <w:lvlText w:val="•"/>
      <w:lvlJc w:val="left"/>
      <w:pPr>
        <w:ind w:left="4430" w:hanging="360"/>
      </w:pPr>
      <w:rPr>
        <w:rFonts w:hint="default"/>
      </w:rPr>
    </w:lvl>
    <w:lvl w:ilvl="5" w:tplc="2C2633CC">
      <w:numFmt w:val="bullet"/>
      <w:lvlText w:val="•"/>
      <w:lvlJc w:val="left"/>
      <w:pPr>
        <w:ind w:left="5595" w:hanging="360"/>
      </w:pPr>
      <w:rPr>
        <w:rFonts w:hint="default"/>
      </w:rPr>
    </w:lvl>
    <w:lvl w:ilvl="6" w:tplc="95F43D88">
      <w:numFmt w:val="bullet"/>
      <w:lvlText w:val="•"/>
      <w:lvlJc w:val="left"/>
      <w:pPr>
        <w:ind w:left="6760" w:hanging="360"/>
      </w:pPr>
      <w:rPr>
        <w:rFonts w:hint="default"/>
      </w:rPr>
    </w:lvl>
    <w:lvl w:ilvl="7" w:tplc="10B42818">
      <w:numFmt w:val="bullet"/>
      <w:lvlText w:val="•"/>
      <w:lvlJc w:val="left"/>
      <w:pPr>
        <w:ind w:left="7925" w:hanging="360"/>
      </w:pPr>
      <w:rPr>
        <w:rFonts w:hint="default"/>
      </w:rPr>
    </w:lvl>
    <w:lvl w:ilvl="8" w:tplc="72406726">
      <w:numFmt w:val="bullet"/>
      <w:lvlText w:val="•"/>
      <w:lvlJc w:val="left"/>
      <w:pPr>
        <w:ind w:left="9090" w:hanging="360"/>
      </w:pPr>
      <w:rPr>
        <w:rFonts w:hint="default"/>
      </w:rPr>
    </w:lvl>
  </w:abstractNum>
  <w:abstractNum w:abstractNumId="3"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2C4A93"/>
    <w:multiLevelType w:val="hybridMultilevel"/>
    <w:tmpl w:val="6C624DD6"/>
    <w:lvl w:ilvl="0" w:tplc="72743038">
      <w:start w:val="1"/>
      <w:numFmt w:val="decimal"/>
      <w:lvlText w:val="%1."/>
      <w:lvlJc w:val="left"/>
      <w:pPr>
        <w:ind w:left="2100" w:hanging="360"/>
        <w:jc w:val="left"/>
      </w:pPr>
      <w:rPr>
        <w:rFonts w:ascii="Calibri" w:eastAsia="Calibri" w:hAnsi="Calibri" w:cs="Calibri" w:hint="default"/>
        <w:spacing w:val="-6"/>
        <w:w w:val="100"/>
        <w:sz w:val="24"/>
        <w:szCs w:val="24"/>
      </w:rPr>
    </w:lvl>
    <w:lvl w:ilvl="1" w:tplc="27DA3044">
      <w:numFmt w:val="bullet"/>
      <w:lvlText w:val="•"/>
      <w:lvlJc w:val="left"/>
      <w:pPr>
        <w:ind w:left="3032" w:hanging="360"/>
      </w:pPr>
      <w:rPr>
        <w:rFonts w:hint="default"/>
      </w:rPr>
    </w:lvl>
    <w:lvl w:ilvl="2" w:tplc="12D26112">
      <w:numFmt w:val="bullet"/>
      <w:lvlText w:val="•"/>
      <w:lvlJc w:val="left"/>
      <w:pPr>
        <w:ind w:left="3964" w:hanging="360"/>
      </w:pPr>
      <w:rPr>
        <w:rFonts w:hint="default"/>
      </w:rPr>
    </w:lvl>
    <w:lvl w:ilvl="3" w:tplc="7090D426">
      <w:numFmt w:val="bullet"/>
      <w:lvlText w:val="•"/>
      <w:lvlJc w:val="left"/>
      <w:pPr>
        <w:ind w:left="4896" w:hanging="360"/>
      </w:pPr>
      <w:rPr>
        <w:rFonts w:hint="default"/>
      </w:rPr>
    </w:lvl>
    <w:lvl w:ilvl="4" w:tplc="5928B96C">
      <w:numFmt w:val="bullet"/>
      <w:lvlText w:val="•"/>
      <w:lvlJc w:val="left"/>
      <w:pPr>
        <w:ind w:left="5828" w:hanging="360"/>
      </w:pPr>
      <w:rPr>
        <w:rFonts w:hint="default"/>
      </w:rPr>
    </w:lvl>
    <w:lvl w:ilvl="5" w:tplc="EE46B47A">
      <w:numFmt w:val="bullet"/>
      <w:lvlText w:val="•"/>
      <w:lvlJc w:val="left"/>
      <w:pPr>
        <w:ind w:left="6760" w:hanging="360"/>
      </w:pPr>
      <w:rPr>
        <w:rFonts w:hint="default"/>
      </w:rPr>
    </w:lvl>
    <w:lvl w:ilvl="6" w:tplc="308E296E">
      <w:numFmt w:val="bullet"/>
      <w:lvlText w:val="•"/>
      <w:lvlJc w:val="left"/>
      <w:pPr>
        <w:ind w:left="7692" w:hanging="360"/>
      </w:pPr>
      <w:rPr>
        <w:rFonts w:hint="default"/>
      </w:rPr>
    </w:lvl>
    <w:lvl w:ilvl="7" w:tplc="D77A0130">
      <w:numFmt w:val="bullet"/>
      <w:lvlText w:val="•"/>
      <w:lvlJc w:val="left"/>
      <w:pPr>
        <w:ind w:left="8624" w:hanging="360"/>
      </w:pPr>
      <w:rPr>
        <w:rFonts w:hint="default"/>
      </w:rPr>
    </w:lvl>
    <w:lvl w:ilvl="8" w:tplc="E6D65FB4">
      <w:numFmt w:val="bullet"/>
      <w:lvlText w:val="•"/>
      <w:lvlJc w:val="left"/>
      <w:pPr>
        <w:ind w:left="9556" w:hanging="360"/>
      </w:pPr>
      <w:rPr>
        <w:rFonts w:hint="default"/>
      </w:rPr>
    </w:lvl>
  </w:abstractNum>
  <w:abstractNum w:abstractNumId="5" w15:restartNumberingAfterBreak="0">
    <w:nsid w:val="126B441C"/>
    <w:multiLevelType w:val="hybridMultilevel"/>
    <w:tmpl w:val="3EF48DD0"/>
    <w:lvl w:ilvl="0" w:tplc="F5F8E6F8">
      <w:start w:val="1"/>
      <w:numFmt w:val="upperLetter"/>
      <w:lvlText w:val="%1."/>
      <w:lvlJc w:val="left"/>
      <w:pPr>
        <w:ind w:left="1330" w:hanging="311"/>
        <w:jc w:val="left"/>
      </w:pPr>
      <w:rPr>
        <w:rFonts w:ascii="Arial" w:eastAsia="Arial" w:hAnsi="Arial" w:cs="Arial" w:hint="default"/>
        <w:b/>
        <w:bCs/>
        <w:w w:val="100"/>
        <w:sz w:val="20"/>
        <w:szCs w:val="20"/>
      </w:rPr>
    </w:lvl>
    <w:lvl w:ilvl="1" w:tplc="62E66F8C">
      <w:start w:val="1"/>
      <w:numFmt w:val="decimal"/>
      <w:lvlText w:val="%2."/>
      <w:lvlJc w:val="left"/>
      <w:pPr>
        <w:ind w:left="2100" w:hanging="360"/>
        <w:jc w:val="left"/>
      </w:pPr>
      <w:rPr>
        <w:rFonts w:ascii="Calibri" w:eastAsia="Calibri" w:hAnsi="Calibri" w:cs="Calibri" w:hint="default"/>
        <w:spacing w:val="-2"/>
        <w:w w:val="100"/>
        <w:sz w:val="24"/>
        <w:szCs w:val="24"/>
      </w:rPr>
    </w:lvl>
    <w:lvl w:ilvl="2" w:tplc="D4544D1C">
      <w:numFmt w:val="bullet"/>
      <w:lvlText w:val="•"/>
      <w:lvlJc w:val="left"/>
      <w:pPr>
        <w:ind w:left="2100" w:hanging="360"/>
      </w:pPr>
      <w:rPr>
        <w:rFonts w:hint="default"/>
      </w:rPr>
    </w:lvl>
    <w:lvl w:ilvl="3" w:tplc="A448D700">
      <w:numFmt w:val="bullet"/>
      <w:lvlText w:val="•"/>
      <w:lvlJc w:val="left"/>
      <w:pPr>
        <w:ind w:left="3265" w:hanging="360"/>
      </w:pPr>
      <w:rPr>
        <w:rFonts w:hint="default"/>
      </w:rPr>
    </w:lvl>
    <w:lvl w:ilvl="4" w:tplc="BA8C27AC">
      <w:numFmt w:val="bullet"/>
      <w:lvlText w:val="•"/>
      <w:lvlJc w:val="left"/>
      <w:pPr>
        <w:ind w:left="4430" w:hanging="360"/>
      </w:pPr>
      <w:rPr>
        <w:rFonts w:hint="default"/>
      </w:rPr>
    </w:lvl>
    <w:lvl w:ilvl="5" w:tplc="4B242776">
      <w:numFmt w:val="bullet"/>
      <w:lvlText w:val="•"/>
      <w:lvlJc w:val="left"/>
      <w:pPr>
        <w:ind w:left="5595" w:hanging="360"/>
      </w:pPr>
      <w:rPr>
        <w:rFonts w:hint="default"/>
      </w:rPr>
    </w:lvl>
    <w:lvl w:ilvl="6" w:tplc="35EAD206">
      <w:numFmt w:val="bullet"/>
      <w:lvlText w:val="•"/>
      <w:lvlJc w:val="left"/>
      <w:pPr>
        <w:ind w:left="6760" w:hanging="360"/>
      </w:pPr>
      <w:rPr>
        <w:rFonts w:hint="default"/>
      </w:rPr>
    </w:lvl>
    <w:lvl w:ilvl="7" w:tplc="BFB64F2C">
      <w:numFmt w:val="bullet"/>
      <w:lvlText w:val="•"/>
      <w:lvlJc w:val="left"/>
      <w:pPr>
        <w:ind w:left="7925" w:hanging="360"/>
      </w:pPr>
      <w:rPr>
        <w:rFonts w:hint="default"/>
      </w:rPr>
    </w:lvl>
    <w:lvl w:ilvl="8" w:tplc="BAB2C59E">
      <w:numFmt w:val="bullet"/>
      <w:lvlText w:val="•"/>
      <w:lvlJc w:val="left"/>
      <w:pPr>
        <w:ind w:left="9090" w:hanging="360"/>
      </w:pPr>
      <w:rPr>
        <w:rFonts w:hint="default"/>
      </w:rPr>
    </w:lvl>
  </w:abstractNum>
  <w:abstractNum w:abstractNumId="6"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E44103"/>
    <w:multiLevelType w:val="hybridMultilevel"/>
    <w:tmpl w:val="97B8E566"/>
    <w:lvl w:ilvl="0" w:tplc="29424BC8">
      <w:start w:val="1"/>
      <w:numFmt w:val="upperRoman"/>
      <w:lvlText w:val="%1."/>
      <w:lvlJc w:val="left"/>
      <w:pPr>
        <w:ind w:left="1346" w:hanging="210"/>
        <w:jc w:val="left"/>
      </w:pPr>
      <w:rPr>
        <w:rFonts w:ascii="Calibri" w:eastAsia="Calibri" w:hAnsi="Calibri" w:cs="Calibri" w:hint="default"/>
        <w:spacing w:val="-1"/>
        <w:w w:val="99"/>
        <w:sz w:val="22"/>
        <w:szCs w:val="22"/>
      </w:rPr>
    </w:lvl>
    <w:lvl w:ilvl="1" w:tplc="89563822">
      <w:numFmt w:val="bullet"/>
      <w:lvlText w:val="•"/>
      <w:lvlJc w:val="left"/>
      <w:pPr>
        <w:ind w:left="2348" w:hanging="210"/>
      </w:pPr>
      <w:rPr>
        <w:rFonts w:hint="default"/>
      </w:rPr>
    </w:lvl>
    <w:lvl w:ilvl="2" w:tplc="C950BBAE">
      <w:numFmt w:val="bullet"/>
      <w:lvlText w:val="•"/>
      <w:lvlJc w:val="left"/>
      <w:pPr>
        <w:ind w:left="3356" w:hanging="210"/>
      </w:pPr>
      <w:rPr>
        <w:rFonts w:hint="default"/>
      </w:rPr>
    </w:lvl>
    <w:lvl w:ilvl="3" w:tplc="B5FCFE32">
      <w:numFmt w:val="bullet"/>
      <w:lvlText w:val="•"/>
      <w:lvlJc w:val="left"/>
      <w:pPr>
        <w:ind w:left="4364" w:hanging="210"/>
      </w:pPr>
      <w:rPr>
        <w:rFonts w:hint="default"/>
      </w:rPr>
    </w:lvl>
    <w:lvl w:ilvl="4" w:tplc="88C67FD8">
      <w:numFmt w:val="bullet"/>
      <w:lvlText w:val="•"/>
      <w:lvlJc w:val="left"/>
      <w:pPr>
        <w:ind w:left="5372" w:hanging="210"/>
      </w:pPr>
      <w:rPr>
        <w:rFonts w:hint="default"/>
      </w:rPr>
    </w:lvl>
    <w:lvl w:ilvl="5" w:tplc="22B84CE2">
      <w:numFmt w:val="bullet"/>
      <w:lvlText w:val="•"/>
      <w:lvlJc w:val="left"/>
      <w:pPr>
        <w:ind w:left="6380" w:hanging="210"/>
      </w:pPr>
      <w:rPr>
        <w:rFonts w:hint="default"/>
      </w:rPr>
    </w:lvl>
    <w:lvl w:ilvl="6" w:tplc="1186C6D8">
      <w:numFmt w:val="bullet"/>
      <w:lvlText w:val="•"/>
      <w:lvlJc w:val="left"/>
      <w:pPr>
        <w:ind w:left="7388" w:hanging="210"/>
      </w:pPr>
      <w:rPr>
        <w:rFonts w:hint="default"/>
      </w:rPr>
    </w:lvl>
    <w:lvl w:ilvl="7" w:tplc="F488ACC8">
      <w:numFmt w:val="bullet"/>
      <w:lvlText w:val="•"/>
      <w:lvlJc w:val="left"/>
      <w:pPr>
        <w:ind w:left="8396" w:hanging="210"/>
      </w:pPr>
      <w:rPr>
        <w:rFonts w:hint="default"/>
      </w:rPr>
    </w:lvl>
    <w:lvl w:ilvl="8" w:tplc="FED4C894">
      <w:numFmt w:val="bullet"/>
      <w:lvlText w:val="•"/>
      <w:lvlJc w:val="left"/>
      <w:pPr>
        <w:ind w:left="9404" w:hanging="210"/>
      </w:pPr>
      <w:rPr>
        <w:rFonts w:hint="default"/>
      </w:rPr>
    </w:lvl>
  </w:abstractNum>
  <w:abstractNum w:abstractNumId="8"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A44740"/>
    <w:multiLevelType w:val="hybridMultilevel"/>
    <w:tmpl w:val="277E513E"/>
    <w:lvl w:ilvl="0" w:tplc="2E7EE4C0">
      <w:start w:val="1"/>
      <w:numFmt w:val="upperLetter"/>
      <w:lvlText w:val="%1."/>
      <w:lvlJc w:val="left"/>
      <w:pPr>
        <w:ind w:left="1275" w:hanging="256"/>
        <w:jc w:val="left"/>
      </w:pPr>
      <w:rPr>
        <w:rFonts w:ascii="Arial" w:eastAsia="Arial" w:hAnsi="Arial" w:cs="Arial" w:hint="default"/>
        <w:b/>
        <w:bCs/>
        <w:spacing w:val="-1"/>
        <w:w w:val="100"/>
        <w:sz w:val="20"/>
        <w:szCs w:val="20"/>
      </w:rPr>
    </w:lvl>
    <w:lvl w:ilvl="1" w:tplc="1F2EB344">
      <w:numFmt w:val="bullet"/>
      <w:lvlText w:val="•"/>
      <w:lvlJc w:val="left"/>
      <w:pPr>
        <w:ind w:left="2294" w:hanging="256"/>
      </w:pPr>
      <w:rPr>
        <w:rFonts w:hint="default"/>
      </w:rPr>
    </w:lvl>
    <w:lvl w:ilvl="2" w:tplc="E572EE68">
      <w:numFmt w:val="bullet"/>
      <w:lvlText w:val="•"/>
      <w:lvlJc w:val="left"/>
      <w:pPr>
        <w:ind w:left="3308" w:hanging="256"/>
      </w:pPr>
      <w:rPr>
        <w:rFonts w:hint="default"/>
      </w:rPr>
    </w:lvl>
    <w:lvl w:ilvl="3" w:tplc="A4584D92">
      <w:numFmt w:val="bullet"/>
      <w:lvlText w:val="•"/>
      <w:lvlJc w:val="left"/>
      <w:pPr>
        <w:ind w:left="4322" w:hanging="256"/>
      </w:pPr>
      <w:rPr>
        <w:rFonts w:hint="default"/>
      </w:rPr>
    </w:lvl>
    <w:lvl w:ilvl="4" w:tplc="4AE24ADA">
      <w:numFmt w:val="bullet"/>
      <w:lvlText w:val="•"/>
      <w:lvlJc w:val="left"/>
      <w:pPr>
        <w:ind w:left="5336" w:hanging="256"/>
      </w:pPr>
      <w:rPr>
        <w:rFonts w:hint="default"/>
      </w:rPr>
    </w:lvl>
    <w:lvl w:ilvl="5" w:tplc="0294202C">
      <w:numFmt w:val="bullet"/>
      <w:lvlText w:val="•"/>
      <w:lvlJc w:val="left"/>
      <w:pPr>
        <w:ind w:left="6350" w:hanging="256"/>
      </w:pPr>
      <w:rPr>
        <w:rFonts w:hint="default"/>
      </w:rPr>
    </w:lvl>
    <w:lvl w:ilvl="6" w:tplc="9DF2D8BE">
      <w:numFmt w:val="bullet"/>
      <w:lvlText w:val="•"/>
      <w:lvlJc w:val="left"/>
      <w:pPr>
        <w:ind w:left="7364" w:hanging="256"/>
      </w:pPr>
      <w:rPr>
        <w:rFonts w:hint="default"/>
      </w:rPr>
    </w:lvl>
    <w:lvl w:ilvl="7" w:tplc="A63CDF72">
      <w:numFmt w:val="bullet"/>
      <w:lvlText w:val="•"/>
      <w:lvlJc w:val="left"/>
      <w:pPr>
        <w:ind w:left="8378" w:hanging="256"/>
      </w:pPr>
      <w:rPr>
        <w:rFonts w:hint="default"/>
      </w:rPr>
    </w:lvl>
    <w:lvl w:ilvl="8" w:tplc="A9D25F68">
      <w:numFmt w:val="bullet"/>
      <w:lvlText w:val="•"/>
      <w:lvlJc w:val="left"/>
      <w:pPr>
        <w:ind w:left="9392" w:hanging="256"/>
      </w:pPr>
      <w:rPr>
        <w:rFonts w:hint="default"/>
      </w:rPr>
    </w:lvl>
  </w:abstractNum>
  <w:abstractNum w:abstractNumId="10"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036BA"/>
    <w:multiLevelType w:val="hybridMultilevel"/>
    <w:tmpl w:val="8094356E"/>
    <w:lvl w:ilvl="0" w:tplc="1CECCBBA">
      <w:start w:val="1"/>
      <w:numFmt w:val="upperRoman"/>
      <w:lvlText w:val="%1."/>
      <w:lvlJc w:val="left"/>
      <w:pPr>
        <w:ind w:left="1345" w:hanging="209"/>
        <w:jc w:val="left"/>
      </w:pPr>
      <w:rPr>
        <w:rFonts w:ascii="Calibri" w:eastAsia="Calibri" w:hAnsi="Calibri" w:cs="Calibri" w:hint="default"/>
        <w:spacing w:val="-1"/>
        <w:w w:val="99"/>
        <w:sz w:val="22"/>
        <w:szCs w:val="22"/>
      </w:rPr>
    </w:lvl>
    <w:lvl w:ilvl="1" w:tplc="44DC1B80">
      <w:numFmt w:val="bullet"/>
      <w:lvlText w:val="•"/>
      <w:lvlJc w:val="left"/>
      <w:pPr>
        <w:ind w:left="2348" w:hanging="209"/>
      </w:pPr>
      <w:rPr>
        <w:rFonts w:hint="default"/>
      </w:rPr>
    </w:lvl>
    <w:lvl w:ilvl="2" w:tplc="6F3813BE">
      <w:numFmt w:val="bullet"/>
      <w:lvlText w:val="•"/>
      <w:lvlJc w:val="left"/>
      <w:pPr>
        <w:ind w:left="3356" w:hanging="209"/>
      </w:pPr>
      <w:rPr>
        <w:rFonts w:hint="default"/>
      </w:rPr>
    </w:lvl>
    <w:lvl w:ilvl="3" w:tplc="A402914C">
      <w:numFmt w:val="bullet"/>
      <w:lvlText w:val="•"/>
      <w:lvlJc w:val="left"/>
      <w:pPr>
        <w:ind w:left="4364" w:hanging="209"/>
      </w:pPr>
      <w:rPr>
        <w:rFonts w:hint="default"/>
      </w:rPr>
    </w:lvl>
    <w:lvl w:ilvl="4" w:tplc="9482C4BC">
      <w:numFmt w:val="bullet"/>
      <w:lvlText w:val="•"/>
      <w:lvlJc w:val="left"/>
      <w:pPr>
        <w:ind w:left="5372" w:hanging="209"/>
      </w:pPr>
      <w:rPr>
        <w:rFonts w:hint="default"/>
      </w:rPr>
    </w:lvl>
    <w:lvl w:ilvl="5" w:tplc="FF1EE71E">
      <w:numFmt w:val="bullet"/>
      <w:lvlText w:val="•"/>
      <w:lvlJc w:val="left"/>
      <w:pPr>
        <w:ind w:left="6380" w:hanging="209"/>
      </w:pPr>
      <w:rPr>
        <w:rFonts w:hint="default"/>
      </w:rPr>
    </w:lvl>
    <w:lvl w:ilvl="6" w:tplc="31EC6FF4">
      <w:numFmt w:val="bullet"/>
      <w:lvlText w:val="•"/>
      <w:lvlJc w:val="left"/>
      <w:pPr>
        <w:ind w:left="7388" w:hanging="209"/>
      </w:pPr>
      <w:rPr>
        <w:rFonts w:hint="default"/>
      </w:rPr>
    </w:lvl>
    <w:lvl w:ilvl="7" w:tplc="4A448010">
      <w:numFmt w:val="bullet"/>
      <w:lvlText w:val="•"/>
      <w:lvlJc w:val="left"/>
      <w:pPr>
        <w:ind w:left="8396" w:hanging="209"/>
      </w:pPr>
      <w:rPr>
        <w:rFonts w:hint="default"/>
      </w:rPr>
    </w:lvl>
    <w:lvl w:ilvl="8" w:tplc="5C301C94">
      <w:numFmt w:val="bullet"/>
      <w:lvlText w:val="•"/>
      <w:lvlJc w:val="left"/>
      <w:pPr>
        <w:ind w:left="9404" w:hanging="209"/>
      </w:pPr>
      <w:rPr>
        <w:rFonts w:hint="default"/>
      </w:rPr>
    </w:lvl>
  </w:abstractNum>
  <w:abstractNum w:abstractNumId="14" w15:restartNumberingAfterBreak="0">
    <w:nsid w:val="28EF1BF2"/>
    <w:multiLevelType w:val="hybridMultilevel"/>
    <w:tmpl w:val="ED88229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A2B76A8"/>
    <w:multiLevelType w:val="hybridMultilevel"/>
    <w:tmpl w:val="C3C60672"/>
    <w:lvl w:ilvl="0" w:tplc="96EC6370">
      <w:start w:val="1"/>
      <w:numFmt w:val="decimal"/>
      <w:lvlText w:val="%1."/>
      <w:lvlJc w:val="left"/>
      <w:pPr>
        <w:ind w:left="2100" w:hanging="360"/>
        <w:jc w:val="left"/>
      </w:pPr>
      <w:rPr>
        <w:rFonts w:ascii="Calibri" w:eastAsia="Calibri" w:hAnsi="Calibri" w:cs="Calibri" w:hint="default"/>
        <w:spacing w:val="-3"/>
        <w:w w:val="100"/>
        <w:sz w:val="24"/>
        <w:szCs w:val="24"/>
      </w:rPr>
    </w:lvl>
    <w:lvl w:ilvl="1" w:tplc="2FC4FECA">
      <w:numFmt w:val="bullet"/>
      <w:lvlText w:val="•"/>
      <w:lvlJc w:val="left"/>
      <w:pPr>
        <w:ind w:left="3032" w:hanging="360"/>
      </w:pPr>
      <w:rPr>
        <w:rFonts w:hint="default"/>
      </w:rPr>
    </w:lvl>
    <w:lvl w:ilvl="2" w:tplc="12802040">
      <w:numFmt w:val="bullet"/>
      <w:lvlText w:val="•"/>
      <w:lvlJc w:val="left"/>
      <w:pPr>
        <w:ind w:left="3964" w:hanging="360"/>
      </w:pPr>
      <w:rPr>
        <w:rFonts w:hint="default"/>
      </w:rPr>
    </w:lvl>
    <w:lvl w:ilvl="3" w:tplc="A11E7E90">
      <w:numFmt w:val="bullet"/>
      <w:lvlText w:val="•"/>
      <w:lvlJc w:val="left"/>
      <w:pPr>
        <w:ind w:left="4896" w:hanging="360"/>
      </w:pPr>
      <w:rPr>
        <w:rFonts w:hint="default"/>
      </w:rPr>
    </w:lvl>
    <w:lvl w:ilvl="4" w:tplc="F5B6F66C">
      <w:numFmt w:val="bullet"/>
      <w:lvlText w:val="•"/>
      <w:lvlJc w:val="left"/>
      <w:pPr>
        <w:ind w:left="5828" w:hanging="360"/>
      </w:pPr>
      <w:rPr>
        <w:rFonts w:hint="default"/>
      </w:rPr>
    </w:lvl>
    <w:lvl w:ilvl="5" w:tplc="23B0A1C0">
      <w:numFmt w:val="bullet"/>
      <w:lvlText w:val="•"/>
      <w:lvlJc w:val="left"/>
      <w:pPr>
        <w:ind w:left="6760" w:hanging="360"/>
      </w:pPr>
      <w:rPr>
        <w:rFonts w:hint="default"/>
      </w:rPr>
    </w:lvl>
    <w:lvl w:ilvl="6" w:tplc="D94CCCC2">
      <w:numFmt w:val="bullet"/>
      <w:lvlText w:val="•"/>
      <w:lvlJc w:val="left"/>
      <w:pPr>
        <w:ind w:left="7692" w:hanging="360"/>
      </w:pPr>
      <w:rPr>
        <w:rFonts w:hint="default"/>
      </w:rPr>
    </w:lvl>
    <w:lvl w:ilvl="7" w:tplc="D494B956">
      <w:numFmt w:val="bullet"/>
      <w:lvlText w:val="•"/>
      <w:lvlJc w:val="left"/>
      <w:pPr>
        <w:ind w:left="8624" w:hanging="360"/>
      </w:pPr>
      <w:rPr>
        <w:rFonts w:hint="default"/>
      </w:rPr>
    </w:lvl>
    <w:lvl w:ilvl="8" w:tplc="9440DCFE">
      <w:numFmt w:val="bullet"/>
      <w:lvlText w:val="•"/>
      <w:lvlJc w:val="left"/>
      <w:pPr>
        <w:ind w:left="9556" w:hanging="360"/>
      </w:pPr>
      <w:rPr>
        <w:rFonts w:hint="default"/>
      </w:rPr>
    </w:lvl>
  </w:abstractNum>
  <w:abstractNum w:abstractNumId="16" w15:restartNumberingAfterBreak="0">
    <w:nsid w:val="2D7A5F00"/>
    <w:multiLevelType w:val="hybridMultilevel"/>
    <w:tmpl w:val="97B0B28E"/>
    <w:lvl w:ilvl="0" w:tplc="8182F962">
      <w:start w:val="1"/>
      <w:numFmt w:val="upperLetter"/>
      <w:lvlText w:val="%1."/>
      <w:lvlJc w:val="left"/>
      <w:pPr>
        <w:ind w:left="1275" w:hanging="256"/>
        <w:jc w:val="left"/>
      </w:pPr>
      <w:rPr>
        <w:rFonts w:ascii="Arial" w:eastAsia="Arial" w:hAnsi="Arial" w:cs="Arial" w:hint="default"/>
        <w:b/>
        <w:bCs/>
        <w:spacing w:val="-1"/>
        <w:w w:val="100"/>
        <w:sz w:val="20"/>
        <w:szCs w:val="20"/>
      </w:rPr>
    </w:lvl>
    <w:lvl w:ilvl="1" w:tplc="AC20DB1C">
      <w:start w:val="1"/>
      <w:numFmt w:val="decimal"/>
      <w:lvlText w:val="%2."/>
      <w:lvlJc w:val="left"/>
      <w:pPr>
        <w:ind w:left="2100" w:hanging="360"/>
        <w:jc w:val="left"/>
      </w:pPr>
      <w:rPr>
        <w:rFonts w:hint="default"/>
        <w:spacing w:val="-3"/>
        <w:w w:val="100"/>
      </w:rPr>
    </w:lvl>
    <w:lvl w:ilvl="2" w:tplc="6F404DC2">
      <w:numFmt w:val="bullet"/>
      <w:lvlText w:val="•"/>
      <w:lvlJc w:val="left"/>
      <w:pPr>
        <w:ind w:left="2100" w:hanging="360"/>
      </w:pPr>
      <w:rPr>
        <w:rFonts w:hint="default"/>
      </w:rPr>
    </w:lvl>
    <w:lvl w:ilvl="3" w:tplc="7022515C">
      <w:numFmt w:val="bullet"/>
      <w:lvlText w:val="•"/>
      <w:lvlJc w:val="left"/>
      <w:pPr>
        <w:ind w:left="3265" w:hanging="360"/>
      </w:pPr>
      <w:rPr>
        <w:rFonts w:hint="default"/>
      </w:rPr>
    </w:lvl>
    <w:lvl w:ilvl="4" w:tplc="C6065DAE">
      <w:numFmt w:val="bullet"/>
      <w:lvlText w:val="•"/>
      <w:lvlJc w:val="left"/>
      <w:pPr>
        <w:ind w:left="4430" w:hanging="360"/>
      </w:pPr>
      <w:rPr>
        <w:rFonts w:hint="default"/>
      </w:rPr>
    </w:lvl>
    <w:lvl w:ilvl="5" w:tplc="676ADF8A">
      <w:numFmt w:val="bullet"/>
      <w:lvlText w:val="•"/>
      <w:lvlJc w:val="left"/>
      <w:pPr>
        <w:ind w:left="5595" w:hanging="360"/>
      </w:pPr>
      <w:rPr>
        <w:rFonts w:hint="default"/>
      </w:rPr>
    </w:lvl>
    <w:lvl w:ilvl="6" w:tplc="52DADD8A">
      <w:numFmt w:val="bullet"/>
      <w:lvlText w:val="•"/>
      <w:lvlJc w:val="left"/>
      <w:pPr>
        <w:ind w:left="6760" w:hanging="360"/>
      </w:pPr>
      <w:rPr>
        <w:rFonts w:hint="default"/>
      </w:rPr>
    </w:lvl>
    <w:lvl w:ilvl="7" w:tplc="B52C0FE2">
      <w:numFmt w:val="bullet"/>
      <w:lvlText w:val="•"/>
      <w:lvlJc w:val="left"/>
      <w:pPr>
        <w:ind w:left="7925" w:hanging="360"/>
      </w:pPr>
      <w:rPr>
        <w:rFonts w:hint="default"/>
      </w:rPr>
    </w:lvl>
    <w:lvl w:ilvl="8" w:tplc="D5A4A49E">
      <w:numFmt w:val="bullet"/>
      <w:lvlText w:val="•"/>
      <w:lvlJc w:val="left"/>
      <w:pPr>
        <w:ind w:left="9090" w:hanging="360"/>
      </w:pPr>
      <w:rPr>
        <w:rFonts w:hint="default"/>
      </w:rPr>
    </w:lvl>
  </w:abstractNum>
  <w:abstractNum w:abstractNumId="17" w15:restartNumberingAfterBreak="0">
    <w:nsid w:val="3824094E"/>
    <w:multiLevelType w:val="multilevel"/>
    <w:tmpl w:val="15605772"/>
    <w:lvl w:ilvl="0">
      <w:start w:val="2"/>
      <w:numFmt w:val="upperLetter"/>
      <w:lvlText w:val="%1"/>
      <w:lvlJc w:val="left"/>
      <w:pPr>
        <w:ind w:left="1716" w:hanging="423"/>
        <w:jc w:val="left"/>
      </w:pPr>
      <w:rPr>
        <w:rFonts w:hint="default"/>
      </w:rPr>
    </w:lvl>
    <w:lvl w:ilvl="1">
      <w:start w:val="2"/>
      <w:numFmt w:val="decimal"/>
      <w:lvlText w:val="%1.%2"/>
      <w:lvlJc w:val="left"/>
      <w:pPr>
        <w:ind w:left="1716" w:hanging="423"/>
        <w:jc w:val="left"/>
      </w:pPr>
      <w:rPr>
        <w:rFonts w:ascii="Arial" w:eastAsia="Arial" w:hAnsi="Arial" w:cs="Arial" w:hint="default"/>
        <w:b/>
        <w:bCs/>
        <w:w w:val="100"/>
        <w:sz w:val="20"/>
        <w:szCs w:val="20"/>
      </w:rPr>
    </w:lvl>
    <w:lvl w:ilvl="2">
      <w:start w:val="1"/>
      <w:numFmt w:val="decimal"/>
      <w:lvlText w:val="%3."/>
      <w:lvlJc w:val="left"/>
      <w:pPr>
        <w:ind w:left="2100" w:hanging="360"/>
        <w:jc w:val="left"/>
      </w:pPr>
      <w:rPr>
        <w:rFonts w:ascii="Calibri" w:eastAsia="Calibri" w:hAnsi="Calibri" w:cs="Calibri" w:hint="default"/>
        <w:spacing w:val="-2"/>
        <w:w w:val="100"/>
        <w:sz w:val="24"/>
        <w:szCs w:val="24"/>
      </w:rPr>
    </w:lvl>
    <w:lvl w:ilvl="3">
      <w:numFmt w:val="bullet"/>
      <w:lvlText w:val="•"/>
      <w:lvlJc w:val="left"/>
      <w:pPr>
        <w:ind w:left="4171" w:hanging="360"/>
      </w:pPr>
      <w:rPr>
        <w:rFonts w:hint="default"/>
      </w:rPr>
    </w:lvl>
    <w:lvl w:ilvl="4">
      <w:numFmt w:val="bullet"/>
      <w:lvlText w:val="•"/>
      <w:lvlJc w:val="left"/>
      <w:pPr>
        <w:ind w:left="5206" w:hanging="360"/>
      </w:pPr>
      <w:rPr>
        <w:rFonts w:hint="default"/>
      </w:rPr>
    </w:lvl>
    <w:lvl w:ilvl="5">
      <w:numFmt w:val="bullet"/>
      <w:lvlText w:val="•"/>
      <w:lvlJc w:val="left"/>
      <w:pPr>
        <w:ind w:left="6242" w:hanging="360"/>
      </w:pPr>
      <w:rPr>
        <w:rFonts w:hint="default"/>
      </w:rPr>
    </w:lvl>
    <w:lvl w:ilvl="6">
      <w:numFmt w:val="bullet"/>
      <w:lvlText w:val="•"/>
      <w:lvlJc w:val="left"/>
      <w:pPr>
        <w:ind w:left="7277" w:hanging="360"/>
      </w:pPr>
      <w:rPr>
        <w:rFonts w:hint="default"/>
      </w:rPr>
    </w:lvl>
    <w:lvl w:ilvl="7">
      <w:numFmt w:val="bullet"/>
      <w:lvlText w:val="•"/>
      <w:lvlJc w:val="left"/>
      <w:pPr>
        <w:ind w:left="8313" w:hanging="360"/>
      </w:pPr>
      <w:rPr>
        <w:rFonts w:hint="default"/>
      </w:rPr>
    </w:lvl>
    <w:lvl w:ilvl="8">
      <w:numFmt w:val="bullet"/>
      <w:lvlText w:val="•"/>
      <w:lvlJc w:val="left"/>
      <w:pPr>
        <w:ind w:left="9348" w:hanging="360"/>
      </w:pPr>
      <w:rPr>
        <w:rFonts w:hint="default"/>
      </w:rPr>
    </w:lvl>
  </w:abstractNum>
  <w:abstractNum w:abstractNumId="18" w15:restartNumberingAfterBreak="0">
    <w:nsid w:val="41662B00"/>
    <w:multiLevelType w:val="multilevel"/>
    <w:tmpl w:val="43823D62"/>
    <w:lvl w:ilvl="0">
      <w:start w:val="3"/>
      <w:numFmt w:val="upperLetter"/>
      <w:lvlText w:val="%1"/>
      <w:lvlJc w:val="left"/>
      <w:pPr>
        <w:ind w:left="1656" w:hanging="367"/>
        <w:jc w:val="left"/>
      </w:pPr>
      <w:rPr>
        <w:rFonts w:hint="default"/>
      </w:rPr>
    </w:lvl>
    <w:lvl w:ilvl="1">
      <w:start w:val="1"/>
      <w:numFmt w:val="decimal"/>
      <w:lvlText w:val="%1.%2"/>
      <w:lvlJc w:val="left"/>
      <w:pPr>
        <w:ind w:left="1656" w:hanging="367"/>
        <w:jc w:val="left"/>
      </w:pPr>
      <w:rPr>
        <w:rFonts w:ascii="Arial" w:eastAsia="Arial" w:hAnsi="Arial" w:cs="Arial" w:hint="default"/>
        <w:b/>
        <w:bCs/>
        <w:spacing w:val="-1"/>
        <w:w w:val="100"/>
        <w:sz w:val="20"/>
        <w:szCs w:val="20"/>
      </w:rPr>
    </w:lvl>
    <w:lvl w:ilvl="2">
      <w:numFmt w:val="bullet"/>
      <w:lvlText w:val="•"/>
      <w:lvlJc w:val="left"/>
      <w:pPr>
        <w:ind w:left="3612" w:hanging="367"/>
      </w:pPr>
      <w:rPr>
        <w:rFonts w:hint="default"/>
      </w:rPr>
    </w:lvl>
    <w:lvl w:ilvl="3">
      <w:numFmt w:val="bullet"/>
      <w:lvlText w:val="•"/>
      <w:lvlJc w:val="left"/>
      <w:pPr>
        <w:ind w:left="4588" w:hanging="367"/>
      </w:pPr>
      <w:rPr>
        <w:rFonts w:hint="default"/>
      </w:rPr>
    </w:lvl>
    <w:lvl w:ilvl="4">
      <w:numFmt w:val="bullet"/>
      <w:lvlText w:val="•"/>
      <w:lvlJc w:val="left"/>
      <w:pPr>
        <w:ind w:left="5564" w:hanging="367"/>
      </w:pPr>
      <w:rPr>
        <w:rFonts w:hint="default"/>
      </w:rPr>
    </w:lvl>
    <w:lvl w:ilvl="5">
      <w:numFmt w:val="bullet"/>
      <w:lvlText w:val="•"/>
      <w:lvlJc w:val="left"/>
      <w:pPr>
        <w:ind w:left="6540" w:hanging="367"/>
      </w:pPr>
      <w:rPr>
        <w:rFonts w:hint="default"/>
      </w:rPr>
    </w:lvl>
    <w:lvl w:ilvl="6">
      <w:numFmt w:val="bullet"/>
      <w:lvlText w:val="•"/>
      <w:lvlJc w:val="left"/>
      <w:pPr>
        <w:ind w:left="7516" w:hanging="367"/>
      </w:pPr>
      <w:rPr>
        <w:rFonts w:hint="default"/>
      </w:rPr>
    </w:lvl>
    <w:lvl w:ilvl="7">
      <w:numFmt w:val="bullet"/>
      <w:lvlText w:val="•"/>
      <w:lvlJc w:val="left"/>
      <w:pPr>
        <w:ind w:left="8492" w:hanging="367"/>
      </w:pPr>
      <w:rPr>
        <w:rFonts w:hint="default"/>
      </w:rPr>
    </w:lvl>
    <w:lvl w:ilvl="8">
      <w:numFmt w:val="bullet"/>
      <w:lvlText w:val="•"/>
      <w:lvlJc w:val="left"/>
      <w:pPr>
        <w:ind w:left="9468" w:hanging="367"/>
      </w:pPr>
      <w:rPr>
        <w:rFonts w:hint="default"/>
      </w:rPr>
    </w:lvl>
  </w:abstractNum>
  <w:abstractNum w:abstractNumId="19"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B6D04"/>
    <w:multiLevelType w:val="multilevel"/>
    <w:tmpl w:val="4058D6EE"/>
    <w:lvl w:ilvl="0">
      <w:start w:val="3"/>
      <w:numFmt w:val="upperLetter"/>
      <w:lvlText w:val="%1"/>
      <w:lvlJc w:val="left"/>
      <w:pPr>
        <w:ind w:left="1715" w:hanging="423"/>
        <w:jc w:val="left"/>
      </w:pPr>
      <w:rPr>
        <w:rFonts w:hint="default"/>
      </w:rPr>
    </w:lvl>
    <w:lvl w:ilvl="1">
      <w:start w:val="1"/>
      <w:numFmt w:val="decimal"/>
      <w:lvlText w:val="%1.%2"/>
      <w:lvlJc w:val="left"/>
      <w:pPr>
        <w:ind w:left="1715" w:hanging="423"/>
        <w:jc w:val="left"/>
      </w:pPr>
      <w:rPr>
        <w:rFonts w:ascii="Arial" w:eastAsia="Arial" w:hAnsi="Arial" w:cs="Arial" w:hint="default"/>
        <w:b/>
        <w:bCs/>
        <w:w w:val="100"/>
        <w:sz w:val="20"/>
        <w:szCs w:val="20"/>
      </w:rPr>
    </w:lvl>
    <w:lvl w:ilvl="2">
      <w:start w:val="1"/>
      <w:numFmt w:val="decimal"/>
      <w:lvlText w:val="%3."/>
      <w:lvlJc w:val="left"/>
      <w:pPr>
        <w:ind w:left="2010" w:hanging="270"/>
        <w:jc w:val="left"/>
      </w:pPr>
      <w:rPr>
        <w:rFonts w:ascii="Calibri" w:eastAsia="Calibri" w:hAnsi="Calibri" w:cs="Calibri" w:hint="default"/>
        <w:spacing w:val="-21"/>
        <w:w w:val="100"/>
        <w:sz w:val="24"/>
        <w:szCs w:val="24"/>
      </w:rPr>
    </w:lvl>
    <w:lvl w:ilvl="3">
      <w:numFmt w:val="bullet"/>
      <w:lvlText w:val="•"/>
      <w:lvlJc w:val="left"/>
      <w:pPr>
        <w:ind w:left="3265" w:hanging="270"/>
      </w:pPr>
      <w:rPr>
        <w:rFonts w:hint="default"/>
      </w:rPr>
    </w:lvl>
    <w:lvl w:ilvl="4">
      <w:numFmt w:val="bullet"/>
      <w:lvlText w:val="•"/>
      <w:lvlJc w:val="left"/>
      <w:pPr>
        <w:ind w:left="4430" w:hanging="270"/>
      </w:pPr>
      <w:rPr>
        <w:rFonts w:hint="default"/>
      </w:rPr>
    </w:lvl>
    <w:lvl w:ilvl="5">
      <w:numFmt w:val="bullet"/>
      <w:lvlText w:val="•"/>
      <w:lvlJc w:val="left"/>
      <w:pPr>
        <w:ind w:left="5595" w:hanging="270"/>
      </w:pPr>
      <w:rPr>
        <w:rFonts w:hint="default"/>
      </w:rPr>
    </w:lvl>
    <w:lvl w:ilvl="6">
      <w:numFmt w:val="bullet"/>
      <w:lvlText w:val="•"/>
      <w:lvlJc w:val="left"/>
      <w:pPr>
        <w:ind w:left="6760" w:hanging="270"/>
      </w:pPr>
      <w:rPr>
        <w:rFonts w:hint="default"/>
      </w:rPr>
    </w:lvl>
    <w:lvl w:ilvl="7">
      <w:numFmt w:val="bullet"/>
      <w:lvlText w:val="•"/>
      <w:lvlJc w:val="left"/>
      <w:pPr>
        <w:ind w:left="7925" w:hanging="270"/>
      </w:pPr>
      <w:rPr>
        <w:rFonts w:hint="default"/>
      </w:rPr>
    </w:lvl>
    <w:lvl w:ilvl="8">
      <w:numFmt w:val="bullet"/>
      <w:lvlText w:val="•"/>
      <w:lvlJc w:val="left"/>
      <w:pPr>
        <w:ind w:left="9090" w:hanging="270"/>
      </w:pPr>
      <w:rPr>
        <w:rFonts w:hint="default"/>
      </w:rPr>
    </w:lvl>
  </w:abstractNum>
  <w:abstractNum w:abstractNumId="21" w15:restartNumberingAfterBreak="0">
    <w:nsid w:val="49160EA1"/>
    <w:multiLevelType w:val="multilevel"/>
    <w:tmpl w:val="EE4C881C"/>
    <w:lvl w:ilvl="0">
      <w:start w:val="1"/>
      <w:numFmt w:val="upperLetter"/>
      <w:lvlText w:val="%1."/>
      <w:lvlJc w:val="left"/>
      <w:pPr>
        <w:ind w:left="1330" w:hanging="311"/>
        <w:jc w:val="left"/>
      </w:pPr>
      <w:rPr>
        <w:rFonts w:ascii="Arial" w:eastAsia="Arial" w:hAnsi="Arial" w:cs="Arial" w:hint="default"/>
        <w:b/>
        <w:bCs/>
        <w:w w:val="100"/>
        <w:sz w:val="20"/>
        <w:szCs w:val="20"/>
      </w:rPr>
    </w:lvl>
    <w:lvl w:ilvl="1">
      <w:start w:val="1"/>
      <w:numFmt w:val="decimal"/>
      <w:lvlText w:val="%1.%2"/>
      <w:lvlJc w:val="left"/>
      <w:pPr>
        <w:ind w:left="1715" w:hanging="423"/>
        <w:jc w:val="left"/>
      </w:pPr>
      <w:rPr>
        <w:rFonts w:ascii="Arial" w:eastAsia="Arial" w:hAnsi="Arial" w:cs="Arial" w:hint="default"/>
        <w:b/>
        <w:bCs/>
        <w:w w:val="100"/>
        <w:sz w:val="20"/>
        <w:szCs w:val="20"/>
      </w:rPr>
    </w:lvl>
    <w:lvl w:ilvl="2">
      <w:numFmt w:val="bullet"/>
      <w:lvlText w:val="•"/>
      <w:lvlJc w:val="left"/>
      <w:pPr>
        <w:ind w:left="1800" w:hanging="423"/>
      </w:pPr>
      <w:rPr>
        <w:rFonts w:hint="default"/>
      </w:rPr>
    </w:lvl>
    <w:lvl w:ilvl="3">
      <w:numFmt w:val="bullet"/>
      <w:lvlText w:val="•"/>
      <w:lvlJc w:val="left"/>
      <w:pPr>
        <w:ind w:left="3002" w:hanging="423"/>
      </w:pPr>
      <w:rPr>
        <w:rFonts w:hint="default"/>
      </w:rPr>
    </w:lvl>
    <w:lvl w:ilvl="4">
      <w:numFmt w:val="bullet"/>
      <w:lvlText w:val="•"/>
      <w:lvlJc w:val="left"/>
      <w:pPr>
        <w:ind w:left="4205" w:hanging="423"/>
      </w:pPr>
      <w:rPr>
        <w:rFonts w:hint="default"/>
      </w:rPr>
    </w:lvl>
    <w:lvl w:ilvl="5">
      <w:numFmt w:val="bullet"/>
      <w:lvlText w:val="•"/>
      <w:lvlJc w:val="left"/>
      <w:pPr>
        <w:ind w:left="5407" w:hanging="423"/>
      </w:pPr>
      <w:rPr>
        <w:rFonts w:hint="default"/>
      </w:rPr>
    </w:lvl>
    <w:lvl w:ilvl="6">
      <w:numFmt w:val="bullet"/>
      <w:lvlText w:val="•"/>
      <w:lvlJc w:val="left"/>
      <w:pPr>
        <w:ind w:left="6610" w:hanging="423"/>
      </w:pPr>
      <w:rPr>
        <w:rFonts w:hint="default"/>
      </w:rPr>
    </w:lvl>
    <w:lvl w:ilvl="7">
      <w:numFmt w:val="bullet"/>
      <w:lvlText w:val="•"/>
      <w:lvlJc w:val="left"/>
      <w:pPr>
        <w:ind w:left="7812" w:hanging="423"/>
      </w:pPr>
      <w:rPr>
        <w:rFonts w:hint="default"/>
      </w:rPr>
    </w:lvl>
    <w:lvl w:ilvl="8">
      <w:numFmt w:val="bullet"/>
      <w:lvlText w:val="•"/>
      <w:lvlJc w:val="left"/>
      <w:pPr>
        <w:ind w:left="9015" w:hanging="423"/>
      </w:pPr>
      <w:rPr>
        <w:rFonts w:hint="default"/>
      </w:rPr>
    </w:lvl>
  </w:abstractNum>
  <w:abstractNum w:abstractNumId="22" w15:restartNumberingAfterBreak="0">
    <w:nsid w:val="4CBD2FF3"/>
    <w:multiLevelType w:val="hybridMultilevel"/>
    <w:tmpl w:val="5488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71894"/>
    <w:multiLevelType w:val="hybridMultilevel"/>
    <w:tmpl w:val="45DA16D2"/>
    <w:lvl w:ilvl="0" w:tplc="B7E6AB22">
      <w:start w:val="1"/>
      <w:numFmt w:val="decimal"/>
      <w:lvlText w:val="%1."/>
      <w:lvlJc w:val="left"/>
      <w:pPr>
        <w:ind w:left="2100" w:hanging="360"/>
        <w:jc w:val="left"/>
      </w:pPr>
      <w:rPr>
        <w:rFonts w:ascii="Calibri" w:eastAsia="Calibri" w:hAnsi="Calibri" w:cs="Calibri" w:hint="default"/>
        <w:spacing w:val="-2"/>
        <w:w w:val="100"/>
        <w:sz w:val="24"/>
        <w:szCs w:val="24"/>
      </w:rPr>
    </w:lvl>
    <w:lvl w:ilvl="1" w:tplc="A9CA5612">
      <w:numFmt w:val="bullet"/>
      <w:lvlText w:val="•"/>
      <w:lvlJc w:val="left"/>
      <w:pPr>
        <w:ind w:left="3032" w:hanging="360"/>
      </w:pPr>
      <w:rPr>
        <w:rFonts w:hint="default"/>
      </w:rPr>
    </w:lvl>
    <w:lvl w:ilvl="2" w:tplc="41F010BC">
      <w:numFmt w:val="bullet"/>
      <w:lvlText w:val="•"/>
      <w:lvlJc w:val="left"/>
      <w:pPr>
        <w:ind w:left="3964" w:hanging="360"/>
      </w:pPr>
      <w:rPr>
        <w:rFonts w:hint="default"/>
      </w:rPr>
    </w:lvl>
    <w:lvl w:ilvl="3" w:tplc="511E81AA">
      <w:numFmt w:val="bullet"/>
      <w:lvlText w:val="•"/>
      <w:lvlJc w:val="left"/>
      <w:pPr>
        <w:ind w:left="4896" w:hanging="360"/>
      </w:pPr>
      <w:rPr>
        <w:rFonts w:hint="default"/>
      </w:rPr>
    </w:lvl>
    <w:lvl w:ilvl="4" w:tplc="BAACE664">
      <w:numFmt w:val="bullet"/>
      <w:lvlText w:val="•"/>
      <w:lvlJc w:val="left"/>
      <w:pPr>
        <w:ind w:left="5828" w:hanging="360"/>
      </w:pPr>
      <w:rPr>
        <w:rFonts w:hint="default"/>
      </w:rPr>
    </w:lvl>
    <w:lvl w:ilvl="5" w:tplc="058E8608">
      <w:numFmt w:val="bullet"/>
      <w:lvlText w:val="•"/>
      <w:lvlJc w:val="left"/>
      <w:pPr>
        <w:ind w:left="6760" w:hanging="360"/>
      </w:pPr>
      <w:rPr>
        <w:rFonts w:hint="default"/>
      </w:rPr>
    </w:lvl>
    <w:lvl w:ilvl="6" w:tplc="649C1DE4">
      <w:numFmt w:val="bullet"/>
      <w:lvlText w:val="•"/>
      <w:lvlJc w:val="left"/>
      <w:pPr>
        <w:ind w:left="7692" w:hanging="360"/>
      </w:pPr>
      <w:rPr>
        <w:rFonts w:hint="default"/>
      </w:rPr>
    </w:lvl>
    <w:lvl w:ilvl="7" w:tplc="19368810">
      <w:numFmt w:val="bullet"/>
      <w:lvlText w:val="•"/>
      <w:lvlJc w:val="left"/>
      <w:pPr>
        <w:ind w:left="8624" w:hanging="360"/>
      </w:pPr>
      <w:rPr>
        <w:rFonts w:hint="default"/>
      </w:rPr>
    </w:lvl>
    <w:lvl w:ilvl="8" w:tplc="6792CDF6">
      <w:numFmt w:val="bullet"/>
      <w:lvlText w:val="•"/>
      <w:lvlJc w:val="left"/>
      <w:pPr>
        <w:ind w:left="9556" w:hanging="360"/>
      </w:pPr>
      <w:rPr>
        <w:rFonts w:hint="default"/>
      </w:rPr>
    </w:lvl>
  </w:abstractNum>
  <w:abstractNum w:abstractNumId="24" w15:restartNumberingAfterBreak="0">
    <w:nsid w:val="51003D5F"/>
    <w:multiLevelType w:val="hybridMultilevel"/>
    <w:tmpl w:val="364C6440"/>
    <w:lvl w:ilvl="0" w:tplc="76A4D17A">
      <w:start w:val="1"/>
      <w:numFmt w:val="decimal"/>
      <w:lvlText w:val="%1."/>
      <w:lvlJc w:val="left"/>
      <w:pPr>
        <w:ind w:left="2100" w:hanging="360"/>
        <w:jc w:val="left"/>
      </w:pPr>
      <w:rPr>
        <w:rFonts w:ascii="Calibri" w:eastAsia="Calibri" w:hAnsi="Calibri" w:cs="Calibri" w:hint="default"/>
        <w:spacing w:val="-3"/>
        <w:w w:val="100"/>
        <w:sz w:val="24"/>
        <w:szCs w:val="24"/>
      </w:rPr>
    </w:lvl>
    <w:lvl w:ilvl="1" w:tplc="D37E410A">
      <w:numFmt w:val="bullet"/>
      <w:lvlText w:val="•"/>
      <w:lvlJc w:val="left"/>
      <w:pPr>
        <w:ind w:left="3032" w:hanging="360"/>
      </w:pPr>
      <w:rPr>
        <w:rFonts w:hint="default"/>
      </w:rPr>
    </w:lvl>
    <w:lvl w:ilvl="2" w:tplc="921CA28A">
      <w:numFmt w:val="bullet"/>
      <w:lvlText w:val="•"/>
      <w:lvlJc w:val="left"/>
      <w:pPr>
        <w:ind w:left="3964" w:hanging="360"/>
      </w:pPr>
      <w:rPr>
        <w:rFonts w:hint="default"/>
      </w:rPr>
    </w:lvl>
    <w:lvl w:ilvl="3" w:tplc="14C649DC">
      <w:numFmt w:val="bullet"/>
      <w:lvlText w:val="•"/>
      <w:lvlJc w:val="left"/>
      <w:pPr>
        <w:ind w:left="4896" w:hanging="360"/>
      </w:pPr>
      <w:rPr>
        <w:rFonts w:hint="default"/>
      </w:rPr>
    </w:lvl>
    <w:lvl w:ilvl="4" w:tplc="DFA661DC">
      <w:numFmt w:val="bullet"/>
      <w:lvlText w:val="•"/>
      <w:lvlJc w:val="left"/>
      <w:pPr>
        <w:ind w:left="5828" w:hanging="360"/>
      </w:pPr>
      <w:rPr>
        <w:rFonts w:hint="default"/>
      </w:rPr>
    </w:lvl>
    <w:lvl w:ilvl="5" w:tplc="8F485FF4">
      <w:numFmt w:val="bullet"/>
      <w:lvlText w:val="•"/>
      <w:lvlJc w:val="left"/>
      <w:pPr>
        <w:ind w:left="6760" w:hanging="360"/>
      </w:pPr>
      <w:rPr>
        <w:rFonts w:hint="default"/>
      </w:rPr>
    </w:lvl>
    <w:lvl w:ilvl="6" w:tplc="88E8B27A">
      <w:numFmt w:val="bullet"/>
      <w:lvlText w:val="•"/>
      <w:lvlJc w:val="left"/>
      <w:pPr>
        <w:ind w:left="7692" w:hanging="360"/>
      </w:pPr>
      <w:rPr>
        <w:rFonts w:hint="default"/>
      </w:rPr>
    </w:lvl>
    <w:lvl w:ilvl="7" w:tplc="6C9E49AC">
      <w:numFmt w:val="bullet"/>
      <w:lvlText w:val="•"/>
      <w:lvlJc w:val="left"/>
      <w:pPr>
        <w:ind w:left="8624" w:hanging="360"/>
      </w:pPr>
      <w:rPr>
        <w:rFonts w:hint="default"/>
      </w:rPr>
    </w:lvl>
    <w:lvl w:ilvl="8" w:tplc="CA8AA04A">
      <w:numFmt w:val="bullet"/>
      <w:lvlText w:val="•"/>
      <w:lvlJc w:val="left"/>
      <w:pPr>
        <w:ind w:left="9556" w:hanging="360"/>
      </w:pPr>
      <w:rPr>
        <w:rFonts w:hint="default"/>
      </w:rPr>
    </w:lvl>
  </w:abstractNum>
  <w:abstractNum w:abstractNumId="25" w15:restartNumberingAfterBreak="0">
    <w:nsid w:val="519C0313"/>
    <w:multiLevelType w:val="multilevel"/>
    <w:tmpl w:val="01DE1F60"/>
    <w:lvl w:ilvl="0">
      <w:start w:val="1"/>
      <w:numFmt w:val="upperLetter"/>
      <w:lvlText w:val="%1."/>
      <w:lvlJc w:val="left"/>
      <w:pPr>
        <w:ind w:left="1293" w:hanging="274"/>
        <w:jc w:val="left"/>
      </w:pPr>
      <w:rPr>
        <w:rFonts w:ascii="Arial" w:eastAsia="Arial" w:hAnsi="Arial" w:cs="Arial" w:hint="default"/>
        <w:b/>
        <w:bCs/>
        <w:spacing w:val="-1"/>
        <w:w w:val="100"/>
        <w:sz w:val="20"/>
        <w:szCs w:val="20"/>
      </w:rPr>
    </w:lvl>
    <w:lvl w:ilvl="1">
      <w:start w:val="1"/>
      <w:numFmt w:val="decimal"/>
      <w:lvlText w:val="%1.%2"/>
      <w:lvlJc w:val="left"/>
      <w:pPr>
        <w:ind w:left="1770" w:hanging="478"/>
        <w:jc w:val="left"/>
      </w:pPr>
      <w:rPr>
        <w:rFonts w:ascii="Arial" w:eastAsia="Arial" w:hAnsi="Arial" w:cs="Arial" w:hint="default"/>
        <w:b/>
        <w:bCs/>
        <w:spacing w:val="-1"/>
        <w:w w:val="100"/>
        <w:sz w:val="20"/>
        <w:szCs w:val="20"/>
      </w:rPr>
    </w:lvl>
    <w:lvl w:ilvl="2">
      <w:numFmt w:val="bullet"/>
      <w:lvlText w:val="•"/>
      <w:lvlJc w:val="left"/>
      <w:pPr>
        <w:ind w:left="2851" w:hanging="478"/>
      </w:pPr>
      <w:rPr>
        <w:rFonts w:hint="default"/>
      </w:rPr>
    </w:lvl>
    <w:lvl w:ilvl="3">
      <w:numFmt w:val="bullet"/>
      <w:lvlText w:val="•"/>
      <w:lvlJc w:val="left"/>
      <w:pPr>
        <w:ind w:left="3922" w:hanging="478"/>
      </w:pPr>
      <w:rPr>
        <w:rFonts w:hint="default"/>
      </w:rPr>
    </w:lvl>
    <w:lvl w:ilvl="4">
      <w:numFmt w:val="bullet"/>
      <w:lvlText w:val="•"/>
      <w:lvlJc w:val="left"/>
      <w:pPr>
        <w:ind w:left="4993" w:hanging="478"/>
      </w:pPr>
      <w:rPr>
        <w:rFonts w:hint="default"/>
      </w:rPr>
    </w:lvl>
    <w:lvl w:ilvl="5">
      <w:numFmt w:val="bullet"/>
      <w:lvlText w:val="•"/>
      <w:lvlJc w:val="left"/>
      <w:pPr>
        <w:ind w:left="6064" w:hanging="478"/>
      </w:pPr>
      <w:rPr>
        <w:rFonts w:hint="default"/>
      </w:rPr>
    </w:lvl>
    <w:lvl w:ilvl="6">
      <w:numFmt w:val="bullet"/>
      <w:lvlText w:val="•"/>
      <w:lvlJc w:val="left"/>
      <w:pPr>
        <w:ind w:left="7135" w:hanging="478"/>
      </w:pPr>
      <w:rPr>
        <w:rFonts w:hint="default"/>
      </w:rPr>
    </w:lvl>
    <w:lvl w:ilvl="7">
      <w:numFmt w:val="bullet"/>
      <w:lvlText w:val="•"/>
      <w:lvlJc w:val="left"/>
      <w:pPr>
        <w:ind w:left="8206" w:hanging="478"/>
      </w:pPr>
      <w:rPr>
        <w:rFonts w:hint="default"/>
      </w:rPr>
    </w:lvl>
    <w:lvl w:ilvl="8">
      <w:numFmt w:val="bullet"/>
      <w:lvlText w:val="•"/>
      <w:lvlJc w:val="left"/>
      <w:pPr>
        <w:ind w:left="9277" w:hanging="478"/>
      </w:pPr>
      <w:rPr>
        <w:rFonts w:hint="default"/>
      </w:rPr>
    </w:lvl>
  </w:abstractNum>
  <w:abstractNum w:abstractNumId="26" w15:restartNumberingAfterBreak="0">
    <w:nsid w:val="5A1D5B3B"/>
    <w:multiLevelType w:val="hybridMultilevel"/>
    <w:tmpl w:val="6006567C"/>
    <w:lvl w:ilvl="0" w:tplc="395CE92C">
      <w:start w:val="1"/>
      <w:numFmt w:val="upperLetter"/>
      <w:lvlText w:val="%1."/>
      <w:lvlJc w:val="left"/>
      <w:pPr>
        <w:ind w:left="1275" w:hanging="256"/>
        <w:jc w:val="left"/>
      </w:pPr>
      <w:rPr>
        <w:rFonts w:ascii="Arial" w:eastAsia="Arial" w:hAnsi="Arial" w:cs="Arial" w:hint="default"/>
        <w:b/>
        <w:bCs/>
        <w:spacing w:val="-1"/>
        <w:w w:val="100"/>
        <w:sz w:val="20"/>
        <w:szCs w:val="20"/>
      </w:rPr>
    </w:lvl>
    <w:lvl w:ilvl="1" w:tplc="E146B5B2">
      <w:numFmt w:val="bullet"/>
      <w:lvlText w:val="•"/>
      <w:lvlJc w:val="left"/>
      <w:pPr>
        <w:ind w:left="2294" w:hanging="256"/>
      </w:pPr>
      <w:rPr>
        <w:rFonts w:hint="default"/>
      </w:rPr>
    </w:lvl>
    <w:lvl w:ilvl="2" w:tplc="1660D438">
      <w:numFmt w:val="bullet"/>
      <w:lvlText w:val="•"/>
      <w:lvlJc w:val="left"/>
      <w:pPr>
        <w:ind w:left="3308" w:hanging="256"/>
      </w:pPr>
      <w:rPr>
        <w:rFonts w:hint="default"/>
      </w:rPr>
    </w:lvl>
    <w:lvl w:ilvl="3" w:tplc="089C93AA">
      <w:numFmt w:val="bullet"/>
      <w:lvlText w:val="•"/>
      <w:lvlJc w:val="left"/>
      <w:pPr>
        <w:ind w:left="4322" w:hanging="256"/>
      </w:pPr>
      <w:rPr>
        <w:rFonts w:hint="default"/>
      </w:rPr>
    </w:lvl>
    <w:lvl w:ilvl="4" w:tplc="577EEA4A">
      <w:numFmt w:val="bullet"/>
      <w:lvlText w:val="•"/>
      <w:lvlJc w:val="left"/>
      <w:pPr>
        <w:ind w:left="5336" w:hanging="256"/>
      </w:pPr>
      <w:rPr>
        <w:rFonts w:hint="default"/>
      </w:rPr>
    </w:lvl>
    <w:lvl w:ilvl="5" w:tplc="AB92B644">
      <w:numFmt w:val="bullet"/>
      <w:lvlText w:val="•"/>
      <w:lvlJc w:val="left"/>
      <w:pPr>
        <w:ind w:left="6350" w:hanging="256"/>
      </w:pPr>
      <w:rPr>
        <w:rFonts w:hint="default"/>
      </w:rPr>
    </w:lvl>
    <w:lvl w:ilvl="6" w:tplc="0804E4A8">
      <w:numFmt w:val="bullet"/>
      <w:lvlText w:val="•"/>
      <w:lvlJc w:val="left"/>
      <w:pPr>
        <w:ind w:left="7364" w:hanging="256"/>
      </w:pPr>
      <w:rPr>
        <w:rFonts w:hint="default"/>
      </w:rPr>
    </w:lvl>
    <w:lvl w:ilvl="7" w:tplc="A1246946">
      <w:numFmt w:val="bullet"/>
      <w:lvlText w:val="•"/>
      <w:lvlJc w:val="left"/>
      <w:pPr>
        <w:ind w:left="8378" w:hanging="256"/>
      </w:pPr>
      <w:rPr>
        <w:rFonts w:hint="default"/>
      </w:rPr>
    </w:lvl>
    <w:lvl w:ilvl="8" w:tplc="42AE87DC">
      <w:numFmt w:val="bullet"/>
      <w:lvlText w:val="•"/>
      <w:lvlJc w:val="left"/>
      <w:pPr>
        <w:ind w:left="9392" w:hanging="256"/>
      </w:pPr>
      <w:rPr>
        <w:rFonts w:hint="default"/>
      </w:rPr>
    </w:lvl>
  </w:abstractNum>
  <w:abstractNum w:abstractNumId="27" w15:restartNumberingAfterBreak="0">
    <w:nsid w:val="5A6A6809"/>
    <w:multiLevelType w:val="multilevel"/>
    <w:tmpl w:val="0C904A74"/>
    <w:lvl w:ilvl="0">
      <w:start w:val="1"/>
      <w:numFmt w:val="upperLetter"/>
      <w:lvlText w:val="%1."/>
      <w:lvlJc w:val="left"/>
      <w:pPr>
        <w:ind w:left="1330" w:hanging="311"/>
        <w:jc w:val="left"/>
      </w:pPr>
      <w:rPr>
        <w:rFonts w:ascii="Arial" w:eastAsia="Arial" w:hAnsi="Arial" w:cs="Arial" w:hint="default"/>
        <w:b/>
        <w:bCs/>
        <w:w w:val="100"/>
        <w:sz w:val="20"/>
        <w:szCs w:val="20"/>
      </w:rPr>
    </w:lvl>
    <w:lvl w:ilvl="1">
      <w:start w:val="1"/>
      <w:numFmt w:val="decimal"/>
      <w:lvlText w:val="%1.%2"/>
      <w:lvlJc w:val="left"/>
      <w:pPr>
        <w:ind w:left="1660" w:hanging="368"/>
        <w:jc w:val="left"/>
      </w:pPr>
      <w:rPr>
        <w:rFonts w:ascii="Arial" w:eastAsia="Arial" w:hAnsi="Arial" w:cs="Arial" w:hint="default"/>
        <w:b/>
        <w:bCs/>
        <w:w w:val="100"/>
        <w:sz w:val="20"/>
        <w:szCs w:val="20"/>
      </w:rPr>
    </w:lvl>
    <w:lvl w:ilvl="2">
      <w:numFmt w:val="bullet"/>
      <w:lvlText w:val=""/>
      <w:lvlJc w:val="left"/>
      <w:pPr>
        <w:ind w:left="2274" w:hanging="360"/>
      </w:pPr>
      <w:rPr>
        <w:rFonts w:ascii="Symbol" w:eastAsia="Symbol" w:hAnsi="Symbol" w:cs="Symbol" w:hint="default"/>
        <w:w w:val="100"/>
        <w:sz w:val="24"/>
        <w:szCs w:val="24"/>
      </w:rPr>
    </w:lvl>
    <w:lvl w:ilvl="3">
      <w:numFmt w:val="bullet"/>
      <w:lvlText w:val="•"/>
      <w:lvlJc w:val="left"/>
      <w:pPr>
        <w:ind w:left="2412" w:hanging="360"/>
      </w:pPr>
      <w:rPr>
        <w:rFonts w:hint="default"/>
      </w:rPr>
    </w:lvl>
    <w:lvl w:ilvl="4">
      <w:numFmt w:val="bullet"/>
      <w:lvlText w:val="•"/>
      <w:lvlJc w:val="left"/>
      <w:pPr>
        <w:ind w:left="2544" w:hanging="360"/>
      </w:pPr>
      <w:rPr>
        <w:rFonts w:hint="default"/>
      </w:rPr>
    </w:lvl>
    <w:lvl w:ilvl="5">
      <w:numFmt w:val="bullet"/>
      <w:lvlText w:val="•"/>
      <w:lvlJc w:val="left"/>
      <w:pPr>
        <w:ind w:left="2677" w:hanging="360"/>
      </w:pPr>
      <w:rPr>
        <w:rFonts w:hint="default"/>
      </w:rPr>
    </w:lvl>
    <w:lvl w:ilvl="6">
      <w:numFmt w:val="bullet"/>
      <w:lvlText w:val="•"/>
      <w:lvlJc w:val="left"/>
      <w:pPr>
        <w:ind w:left="2809" w:hanging="360"/>
      </w:pPr>
      <w:rPr>
        <w:rFonts w:hint="default"/>
      </w:rPr>
    </w:lvl>
    <w:lvl w:ilvl="7">
      <w:numFmt w:val="bullet"/>
      <w:lvlText w:val="•"/>
      <w:lvlJc w:val="left"/>
      <w:pPr>
        <w:ind w:left="2942" w:hanging="360"/>
      </w:pPr>
      <w:rPr>
        <w:rFonts w:hint="default"/>
      </w:rPr>
    </w:lvl>
    <w:lvl w:ilvl="8">
      <w:numFmt w:val="bullet"/>
      <w:lvlText w:val="•"/>
      <w:lvlJc w:val="left"/>
      <w:pPr>
        <w:ind w:left="3074" w:hanging="360"/>
      </w:pPr>
      <w:rPr>
        <w:rFonts w:hint="default"/>
      </w:rPr>
    </w:lvl>
  </w:abstractNum>
  <w:abstractNum w:abstractNumId="28" w15:restartNumberingAfterBreak="0">
    <w:nsid w:val="5C027CF8"/>
    <w:multiLevelType w:val="hybridMultilevel"/>
    <w:tmpl w:val="0FDA865A"/>
    <w:lvl w:ilvl="0" w:tplc="CA90A1E8">
      <w:start w:val="1"/>
      <w:numFmt w:val="upperLetter"/>
      <w:lvlText w:val="%1."/>
      <w:lvlJc w:val="left"/>
      <w:pPr>
        <w:ind w:left="1330" w:hanging="311"/>
        <w:jc w:val="left"/>
      </w:pPr>
      <w:rPr>
        <w:rFonts w:ascii="Arial" w:eastAsia="Arial" w:hAnsi="Arial" w:cs="Arial" w:hint="default"/>
        <w:b/>
        <w:bCs/>
        <w:spacing w:val="-1"/>
        <w:w w:val="100"/>
        <w:sz w:val="20"/>
        <w:szCs w:val="20"/>
      </w:rPr>
    </w:lvl>
    <w:lvl w:ilvl="1" w:tplc="B64C2740">
      <w:start w:val="1"/>
      <w:numFmt w:val="decimal"/>
      <w:lvlText w:val="%2."/>
      <w:lvlJc w:val="left"/>
      <w:pPr>
        <w:ind w:left="2100" w:hanging="360"/>
        <w:jc w:val="left"/>
      </w:pPr>
      <w:rPr>
        <w:rFonts w:ascii="Calibri" w:eastAsia="Calibri" w:hAnsi="Calibri" w:cs="Calibri" w:hint="default"/>
        <w:spacing w:val="-3"/>
        <w:w w:val="100"/>
        <w:sz w:val="24"/>
        <w:szCs w:val="24"/>
      </w:rPr>
    </w:lvl>
    <w:lvl w:ilvl="2" w:tplc="34D64FAC">
      <w:numFmt w:val="bullet"/>
      <w:lvlText w:val="•"/>
      <w:lvlJc w:val="left"/>
      <w:pPr>
        <w:ind w:left="3135" w:hanging="360"/>
      </w:pPr>
      <w:rPr>
        <w:rFonts w:hint="default"/>
      </w:rPr>
    </w:lvl>
    <w:lvl w:ilvl="3" w:tplc="FE4C4D3C">
      <w:numFmt w:val="bullet"/>
      <w:lvlText w:val="•"/>
      <w:lvlJc w:val="left"/>
      <w:pPr>
        <w:ind w:left="4171" w:hanging="360"/>
      </w:pPr>
      <w:rPr>
        <w:rFonts w:hint="default"/>
      </w:rPr>
    </w:lvl>
    <w:lvl w:ilvl="4" w:tplc="49606A3E">
      <w:numFmt w:val="bullet"/>
      <w:lvlText w:val="•"/>
      <w:lvlJc w:val="left"/>
      <w:pPr>
        <w:ind w:left="5206" w:hanging="360"/>
      </w:pPr>
      <w:rPr>
        <w:rFonts w:hint="default"/>
      </w:rPr>
    </w:lvl>
    <w:lvl w:ilvl="5" w:tplc="473AEDE0">
      <w:numFmt w:val="bullet"/>
      <w:lvlText w:val="•"/>
      <w:lvlJc w:val="left"/>
      <w:pPr>
        <w:ind w:left="6242" w:hanging="360"/>
      </w:pPr>
      <w:rPr>
        <w:rFonts w:hint="default"/>
      </w:rPr>
    </w:lvl>
    <w:lvl w:ilvl="6" w:tplc="44945F32">
      <w:numFmt w:val="bullet"/>
      <w:lvlText w:val="•"/>
      <w:lvlJc w:val="left"/>
      <w:pPr>
        <w:ind w:left="7277" w:hanging="360"/>
      </w:pPr>
      <w:rPr>
        <w:rFonts w:hint="default"/>
      </w:rPr>
    </w:lvl>
    <w:lvl w:ilvl="7" w:tplc="63CE341C">
      <w:numFmt w:val="bullet"/>
      <w:lvlText w:val="•"/>
      <w:lvlJc w:val="left"/>
      <w:pPr>
        <w:ind w:left="8313" w:hanging="360"/>
      </w:pPr>
      <w:rPr>
        <w:rFonts w:hint="default"/>
      </w:rPr>
    </w:lvl>
    <w:lvl w:ilvl="8" w:tplc="80CEFD82">
      <w:numFmt w:val="bullet"/>
      <w:lvlText w:val="•"/>
      <w:lvlJc w:val="left"/>
      <w:pPr>
        <w:ind w:left="9348" w:hanging="360"/>
      </w:pPr>
      <w:rPr>
        <w:rFonts w:hint="default"/>
      </w:rPr>
    </w:lvl>
  </w:abstractNum>
  <w:abstractNum w:abstractNumId="29" w15:restartNumberingAfterBreak="0">
    <w:nsid w:val="622D1210"/>
    <w:multiLevelType w:val="multilevel"/>
    <w:tmpl w:val="BDEA3DB6"/>
    <w:lvl w:ilvl="0">
      <w:start w:val="1"/>
      <w:numFmt w:val="upperLetter"/>
      <w:lvlText w:val="%1."/>
      <w:lvlJc w:val="left"/>
      <w:pPr>
        <w:ind w:left="1275" w:hanging="256"/>
        <w:jc w:val="left"/>
      </w:pPr>
      <w:rPr>
        <w:rFonts w:ascii="Arial" w:eastAsia="Arial" w:hAnsi="Arial" w:cs="Arial" w:hint="default"/>
        <w:b/>
        <w:bCs/>
        <w:spacing w:val="-1"/>
        <w:w w:val="100"/>
        <w:sz w:val="20"/>
        <w:szCs w:val="20"/>
      </w:rPr>
    </w:lvl>
    <w:lvl w:ilvl="1">
      <w:start w:val="1"/>
      <w:numFmt w:val="decimal"/>
      <w:lvlText w:val="%1.%2"/>
      <w:lvlJc w:val="left"/>
      <w:pPr>
        <w:ind w:left="1656" w:hanging="367"/>
        <w:jc w:val="left"/>
      </w:pPr>
      <w:rPr>
        <w:rFonts w:ascii="Arial" w:eastAsia="Arial" w:hAnsi="Arial" w:cs="Arial" w:hint="default"/>
        <w:b/>
        <w:bCs/>
        <w:spacing w:val="-1"/>
        <w:w w:val="100"/>
        <w:sz w:val="20"/>
        <w:szCs w:val="20"/>
      </w:rPr>
    </w:lvl>
    <w:lvl w:ilvl="2">
      <w:numFmt w:val="bullet"/>
      <w:lvlText w:val="•"/>
      <w:lvlJc w:val="left"/>
      <w:pPr>
        <w:ind w:left="2744" w:hanging="367"/>
      </w:pPr>
      <w:rPr>
        <w:rFonts w:hint="default"/>
      </w:rPr>
    </w:lvl>
    <w:lvl w:ilvl="3">
      <w:numFmt w:val="bullet"/>
      <w:lvlText w:val="•"/>
      <w:lvlJc w:val="left"/>
      <w:pPr>
        <w:ind w:left="3828" w:hanging="367"/>
      </w:pPr>
      <w:rPr>
        <w:rFonts w:hint="default"/>
      </w:rPr>
    </w:lvl>
    <w:lvl w:ilvl="4">
      <w:numFmt w:val="bullet"/>
      <w:lvlText w:val="•"/>
      <w:lvlJc w:val="left"/>
      <w:pPr>
        <w:ind w:left="4913" w:hanging="367"/>
      </w:pPr>
      <w:rPr>
        <w:rFonts w:hint="default"/>
      </w:rPr>
    </w:lvl>
    <w:lvl w:ilvl="5">
      <w:numFmt w:val="bullet"/>
      <w:lvlText w:val="•"/>
      <w:lvlJc w:val="left"/>
      <w:pPr>
        <w:ind w:left="5997" w:hanging="367"/>
      </w:pPr>
      <w:rPr>
        <w:rFonts w:hint="default"/>
      </w:rPr>
    </w:lvl>
    <w:lvl w:ilvl="6">
      <w:numFmt w:val="bullet"/>
      <w:lvlText w:val="•"/>
      <w:lvlJc w:val="left"/>
      <w:pPr>
        <w:ind w:left="7082" w:hanging="367"/>
      </w:pPr>
      <w:rPr>
        <w:rFonts w:hint="default"/>
      </w:rPr>
    </w:lvl>
    <w:lvl w:ilvl="7">
      <w:numFmt w:val="bullet"/>
      <w:lvlText w:val="•"/>
      <w:lvlJc w:val="left"/>
      <w:pPr>
        <w:ind w:left="8166" w:hanging="367"/>
      </w:pPr>
      <w:rPr>
        <w:rFonts w:hint="default"/>
      </w:rPr>
    </w:lvl>
    <w:lvl w:ilvl="8">
      <w:numFmt w:val="bullet"/>
      <w:lvlText w:val="•"/>
      <w:lvlJc w:val="left"/>
      <w:pPr>
        <w:ind w:left="9251" w:hanging="367"/>
      </w:pPr>
      <w:rPr>
        <w:rFonts w:hint="default"/>
      </w:rPr>
    </w:lvl>
  </w:abstractNum>
  <w:abstractNum w:abstractNumId="30" w15:restartNumberingAfterBreak="0">
    <w:nsid w:val="653C021C"/>
    <w:multiLevelType w:val="hybridMultilevel"/>
    <w:tmpl w:val="2416C54E"/>
    <w:lvl w:ilvl="0" w:tplc="D1181B6A">
      <w:start w:val="1"/>
      <w:numFmt w:val="upperRoman"/>
      <w:lvlText w:val="%1."/>
      <w:lvlJc w:val="left"/>
      <w:pPr>
        <w:ind w:left="1345" w:hanging="209"/>
        <w:jc w:val="left"/>
      </w:pPr>
      <w:rPr>
        <w:rFonts w:ascii="Calibri" w:eastAsia="Calibri" w:hAnsi="Calibri" w:cs="Calibri" w:hint="default"/>
        <w:spacing w:val="-1"/>
        <w:w w:val="99"/>
        <w:sz w:val="22"/>
        <w:szCs w:val="22"/>
      </w:rPr>
    </w:lvl>
    <w:lvl w:ilvl="1" w:tplc="2FBC8F38">
      <w:start w:val="1"/>
      <w:numFmt w:val="decimal"/>
      <w:lvlText w:val="%2."/>
      <w:lvlJc w:val="left"/>
      <w:pPr>
        <w:ind w:left="2100" w:hanging="360"/>
        <w:jc w:val="left"/>
      </w:pPr>
      <w:rPr>
        <w:rFonts w:ascii="Calibri" w:eastAsia="Calibri" w:hAnsi="Calibri" w:cs="Calibri" w:hint="default"/>
        <w:spacing w:val="-2"/>
        <w:w w:val="100"/>
        <w:sz w:val="24"/>
        <w:szCs w:val="24"/>
      </w:rPr>
    </w:lvl>
    <w:lvl w:ilvl="2" w:tplc="F852F192">
      <w:numFmt w:val="bullet"/>
      <w:lvlText w:val="•"/>
      <w:lvlJc w:val="left"/>
      <w:pPr>
        <w:ind w:left="3135" w:hanging="360"/>
      </w:pPr>
      <w:rPr>
        <w:rFonts w:hint="default"/>
      </w:rPr>
    </w:lvl>
    <w:lvl w:ilvl="3" w:tplc="15A48FE0">
      <w:numFmt w:val="bullet"/>
      <w:lvlText w:val="•"/>
      <w:lvlJc w:val="left"/>
      <w:pPr>
        <w:ind w:left="4171" w:hanging="360"/>
      </w:pPr>
      <w:rPr>
        <w:rFonts w:hint="default"/>
      </w:rPr>
    </w:lvl>
    <w:lvl w:ilvl="4" w:tplc="2ECE1A20">
      <w:numFmt w:val="bullet"/>
      <w:lvlText w:val="•"/>
      <w:lvlJc w:val="left"/>
      <w:pPr>
        <w:ind w:left="5206" w:hanging="360"/>
      </w:pPr>
      <w:rPr>
        <w:rFonts w:hint="default"/>
      </w:rPr>
    </w:lvl>
    <w:lvl w:ilvl="5" w:tplc="B7B428B2">
      <w:numFmt w:val="bullet"/>
      <w:lvlText w:val="•"/>
      <w:lvlJc w:val="left"/>
      <w:pPr>
        <w:ind w:left="6242" w:hanging="360"/>
      </w:pPr>
      <w:rPr>
        <w:rFonts w:hint="default"/>
      </w:rPr>
    </w:lvl>
    <w:lvl w:ilvl="6" w:tplc="A556828C">
      <w:numFmt w:val="bullet"/>
      <w:lvlText w:val="•"/>
      <w:lvlJc w:val="left"/>
      <w:pPr>
        <w:ind w:left="7277" w:hanging="360"/>
      </w:pPr>
      <w:rPr>
        <w:rFonts w:hint="default"/>
      </w:rPr>
    </w:lvl>
    <w:lvl w:ilvl="7" w:tplc="A442F3E2">
      <w:numFmt w:val="bullet"/>
      <w:lvlText w:val="•"/>
      <w:lvlJc w:val="left"/>
      <w:pPr>
        <w:ind w:left="8313" w:hanging="360"/>
      </w:pPr>
      <w:rPr>
        <w:rFonts w:hint="default"/>
      </w:rPr>
    </w:lvl>
    <w:lvl w:ilvl="8" w:tplc="A574BCF8">
      <w:numFmt w:val="bullet"/>
      <w:lvlText w:val="•"/>
      <w:lvlJc w:val="left"/>
      <w:pPr>
        <w:ind w:left="9348" w:hanging="360"/>
      </w:pPr>
      <w:rPr>
        <w:rFonts w:hint="default"/>
      </w:rPr>
    </w:lvl>
  </w:abstractNum>
  <w:abstractNum w:abstractNumId="31" w15:restartNumberingAfterBreak="0">
    <w:nsid w:val="677E17D7"/>
    <w:multiLevelType w:val="hybridMultilevel"/>
    <w:tmpl w:val="8A520CCA"/>
    <w:lvl w:ilvl="0" w:tplc="E692F048">
      <w:start w:val="1"/>
      <w:numFmt w:val="upperRoman"/>
      <w:lvlText w:val="%1."/>
      <w:lvlJc w:val="left"/>
      <w:pPr>
        <w:ind w:left="1286" w:hanging="267"/>
        <w:jc w:val="left"/>
      </w:pPr>
      <w:rPr>
        <w:rFonts w:ascii="Cambria" w:eastAsia="Cambria" w:hAnsi="Cambria" w:cs="Cambria" w:hint="default"/>
        <w:b/>
        <w:bCs/>
        <w:w w:val="100"/>
        <w:sz w:val="26"/>
        <w:szCs w:val="26"/>
      </w:rPr>
    </w:lvl>
    <w:lvl w:ilvl="1" w:tplc="8884C64E">
      <w:numFmt w:val="bullet"/>
      <w:lvlText w:val="•"/>
      <w:lvlJc w:val="left"/>
      <w:pPr>
        <w:ind w:left="2294" w:hanging="267"/>
      </w:pPr>
      <w:rPr>
        <w:rFonts w:hint="default"/>
      </w:rPr>
    </w:lvl>
    <w:lvl w:ilvl="2" w:tplc="5164DC00">
      <w:numFmt w:val="bullet"/>
      <w:lvlText w:val="•"/>
      <w:lvlJc w:val="left"/>
      <w:pPr>
        <w:ind w:left="3308" w:hanging="267"/>
      </w:pPr>
      <w:rPr>
        <w:rFonts w:hint="default"/>
      </w:rPr>
    </w:lvl>
    <w:lvl w:ilvl="3" w:tplc="997A760E">
      <w:numFmt w:val="bullet"/>
      <w:lvlText w:val="•"/>
      <w:lvlJc w:val="left"/>
      <w:pPr>
        <w:ind w:left="4322" w:hanging="267"/>
      </w:pPr>
      <w:rPr>
        <w:rFonts w:hint="default"/>
      </w:rPr>
    </w:lvl>
    <w:lvl w:ilvl="4" w:tplc="6B6A4606">
      <w:numFmt w:val="bullet"/>
      <w:lvlText w:val="•"/>
      <w:lvlJc w:val="left"/>
      <w:pPr>
        <w:ind w:left="5336" w:hanging="267"/>
      </w:pPr>
      <w:rPr>
        <w:rFonts w:hint="default"/>
      </w:rPr>
    </w:lvl>
    <w:lvl w:ilvl="5" w:tplc="AA96D7F0">
      <w:numFmt w:val="bullet"/>
      <w:lvlText w:val="•"/>
      <w:lvlJc w:val="left"/>
      <w:pPr>
        <w:ind w:left="6350" w:hanging="267"/>
      </w:pPr>
      <w:rPr>
        <w:rFonts w:hint="default"/>
      </w:rPr>
    </w:lvl>
    <w:lvl w:ilvl="6" w:tplc="A5AE7F68">
      <w:numFmt w:val="bullet"/>
      <w:lvlText w:val="•"/>
      <w:lvlJc w:val="left"/>
      <w:pPr>
        <w:ind w:left="7364" w:hanging="267"/>
      </w:pPr>
      <w:rPr>
        <w:rFonts w:hint="default"/>
      </w:rPr>
    </w:lvl>
    <w:lvl w:ilvl="7" w:tplc="460A463A">
      <w:numFmt w:val="bullet"/>
      <w:lvlText w:val="•"/>
      <w:lvlJc w:val="left"/>
      <w:pPr>
        <w:ind w:left="8378" w:hanging="267"/>
      </w:pPr>
      <w:rPr>
        <w:rFonts w:hint="default"/>
      </w:rPr>
    </w:lvl>
    <w:lvl w:ilvl="8" w:tplc="8F542236">
      <w:numFmt w:val="bullet"/>
      <w:lvlText w:val="•"/>
      <w:lvlJc w:val="left"/>
      <w:pPr>
        <w:ind w:left="9392" w:hanging="267"/>
      </w:pPr>
      <w:rPr>
        <w:rFonts w:hint="default"/>
      </w:rPr>
    </w:lvl>
  </w:abstractNum>
  <w:abstractNum w:abstractNumId="32"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BF41C0"/>
    <w:multiLevelType w:val="hybridMultilevel"/>
    <w:tmpl w:val="62DA98F2"/>
    <w:lvl w:ilvl="0" w:tplc="E7148B24">
      <w:start w:val="1"/>
      <w:numFmt w:val="decimal"/>
      <w:lvlText w:val="%1."/>
      <w:lvlJc w:val="left"/>
      <w:pPr>
        <w:ind w:left="2100" w:hanging="360"/>
        <w:jc w:val="left"/>
      </w:pPr>
      <w:rPr>
        <w:rFonts w:ascii="Calibri" w:eastAsia="Calibri" w:hAnsi="Calibri" w:cs="Calibri" w:hint="default"/>
        <w:spacing w:val="-2"/>
        <w:w w:val="100"/>
        <w:sz w:val="24"/>
        <w:szCs w:val="24"/>
      </w:rPr>
    </w:lvl>
    <w:lvl w:ilvl="1" w:tplc="8D4E56AC">
      <w:numFmt w:val="bullet"/>
      <w:lvlText w:val="•"/>
      <w:lvlJc w:val="left"/>
      <w:pPr>
        <w:ind w:left="3032" w:hanging="360"/>
      </w:pPr>
      <w:rPr>
        <w:rFonts w:hint="default"/>
      </w:rPr>
    </w:lvl>
    <w:lvl w:ilvl="2" w:tplc="8F380420">
      <w:numFmt w:val="bullet"/>
      <w:lvlText w:val="•"/>
      <w:lvlJc w:val="left"/>
      <w:pPr>
        <w:ind w:left="3964" w:hanging="360"/>
      </w:pPr>
      <w:rPr>
        <w:rFonts w:hint="default"/>
      </w:rPr>
    </w:lvl>
    <w:lvl w:ilvl="3" w:tplc="C15804DE">
      <w:numFmt w:val="bullet"/>
      <w:lvlText w:val="•"/>
      <w:lvlJc w:val="left"/>
      <w:pPr>
        <w:ind w:left="4896" w:hanging="360"/>
      </w:pPr>
      <w:rPr>
        <w:rFonts w:hint="default"/>
      </w:rPr>
    </w:lvl>
    <w:lvl w:ilvl="4" w:tplc="04907056">
      <w:numFmt w:val="bullet"/>
      <w:lvlText w:val="•"/>
      <w:lvlJc w:val="left"/>
      <w:pPr>
        <w:ind w:left="5828" w:hanging="360"/>
      </w:pPr>
      <w:rPr>
        <w:rFonts w:hint="default"/>
      </w:rPr>
    </w:lvl>
    <w:lvl w:ilvl="5" w:tplc="33A84644">
      <w:numFmt w:val="bullet"/>
      <w:lvlText w:val="•"/>
      <w:lvlJc w:val="left"/>
      <w:pPr>
        <w:ind w:left="6760" w:hanging="360"/>
      </w:pPr>
      <w:rPr>
        <w:rFonts w:hint="default"/>
      </w:rPr>
    </w:lvl>
    <w:lvl w:ilvl="6" w:tplc="35F2D8EA">
      <w:numFmt w:val="bullet"/>
      <w:lvlText w:val="•"/>
      <w:lvlJc w:val="left"/>
      <w:pPr>
        <w:ind w:left="7692" w:hanging="360"/>
      </w:pPr>
      <w:rPr>
        <w:rFonts w:hint="default"/>
      </w:rPr>
    </w:lvl>
    <w:lvl w:ilvl="7" w:tplc="3ECC8650">
      <w:numFmt w:val="bullet"/>
      <w:lvlText w:val="•"/>
      <w:lvlJc w:val="left"/>
      <w:pPr>
        <w:ind w:left="8624" w:hanging="360"/>
      </w:pPr>
      <w:rPr>
        <w:rFonts w:hint="default"/>
      </w:rPr>
    </w:lvl>
    <w:lvl w:ilvl="8" w:tplc="3BF6DE5C">
      <w:numFmt w:val="bullet"/>
      <w:lvlText w:val="•"/>
      <w:lvlJc w:val="left"/>
      <w:pPr>
        <w:ind w:left="9556" w:hanging="360"/>
      </w:pPr>
      <w:rPr>
        <w:rFonts w:hint="default"/>
      </w:rPr>
    </w:lvl>
  </w:abstractNum>
  <w:abstractNum w:abstractNumId="34"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0D86471"/>
    <w:multiLevelType w:val="hybridMultilevel"/>
    <w:tmpl w:val="337EBCDE"/>
    <w:lvl w:ilvl="0" w:tplc="2402C08C">
      <w:numFmt w:val="bullet"/>
      <w:lvlText w:val=""/>
      <w:lvlJc w:val="left"/>
      <w:pPr>
        <w:ind w:left="1704" w:hanging="360"/>
      </w:pPr>
      <w:rPr>
        <w:rFonts w:ascii="Symbol" w:eastAsia="Symbol" w:hAnsi="Symbol" w:cs="Symbol" w:hint="default"/>
        <w:w w:val="100"/>
        <w:sz w:val="24"/>
        <w:szCs w:val="24"/>
      </w:rPr>
    </w:lvl>
    <w:lvl w:ilvl="1" w:tplc="74C63C52">
      <w:numFmt w:val="bullet"/>
      <w:lvlText w:val="•"/>
      <w:lvlJc w:val="left"/>
      <w:pPr>
        <w:ind w:left="2156" w:hanging="360"/>
      </w:pPr>
      <w:rPr>
        <w:rFonts w:hint="default"/>
      </w:rPr>
    </w:lvl>
    <w:lvl w:ilvl="2" w:tplc="6A78E25E">
      <w:numFmt w:val="bullet"/>
      <w:lvlText w:val="•"/>
      <w:lvlJc w:val="left"/>
      <w:pPr>
        <w:ind w:left="2612" w:hanging="360"/>
      </w:pPr>
      <w:rPr>
        <w:rFonts w:hint="default"/>
      </w:rPr>
    </w:lvl>
    <w:lvl w:ilvl="3" w:tplc="EDD007FE">
      <w:numFmt w:val="bullet"/>
      <w:lvlText w:val="•"/>
      <w:lvlJc w:val="left"/>
      <w:pPr>
        <w:ind w:left="3069" w:hanging="360"/>
      </w:pPr>
      <w:rPr>
        <w:rFonts w:hint="default"/>
      </w:rPr>
    </w:lvl>
    <w:lvl w:ilvl="4" w:tplc="F4E6C93A">
      <w:numFmt w:val="bullet"/>
      <w:lvlText w:val="•"/>
      <w:lvlJc w:val="left"/>
      <w:pPr>
        <w:ind w:left="3525" w:hanging="360"/>
      </w:pPr>
      <w:rPr>
        <w:rFonts w:hint="default"/>
      </w:rPr>
    </w:lvl>
    <w:lvl w:ilvl="5" w:tplc="519C5806">
      <w:numFmt w:val="bullet"/>
      <w:lvlText w:val="•"/>
      <w:lvlJc w:val="left"/>
      <w:pPr>
        <w:ind w:left="3982" w:hanging="360"/>
      </w:pPr>
      <w:rPr>
        <w:rFonts w:hint="default"/>
      </w:rPr>
    </w:lvl>
    <w:lvl w:ilvl="6" w:tplc="328A2EBC">
      <w:numFmt w:val="bullet"/>
      <w:lvlText w:val="•"/>
      <w:lvlJc w:val="left"/>
      <w:pPr>
        <w:ind w:left="4438" w:hanging="360"/>
      </w:pPr>
      <w:rPr>
        <w:rFonts w:hint="default"/>
      </w:rPr>
    </w:lvl>
    <w:lvl w:ilvl="7" w:tplc="59C06DCA">
      <w:numFmt w:val="bullet"/>
      <w:lvlText w:val="•"/>
      <w:lvlJc w:val="left"/>
      <w:pPr>
        <w:ind w:left="4895" w:hanging="360"/>
      </w:pPr>
      <w:rPr>
        <w:rFonts w:hint="default"/>
      </w:rPr>
    </w:lvl>
    <w:lvl w:ilvl="8" w:tplc="3BB0400E">
      <w:numFmt w:val="bullet"/>
      <w:lvlText w:val="•"/>
      <w:lvlJc w:val="left"/>
      <w:pPr>
        <w:ind w:left="5351" w:hanging="360"/>
      </w:pPr>
      <w:rPr>
        <w:rFonts w:hint="default"/>
      </w:rPr>
    </w:lvl>
  </w:abstractNum>
  <w:abstractNum w:abstractNumId="36" w15:restartNumberingAfterBreak="0">
    <w:nsid w:val="723779D1"/>
    <w:multiLevelType w:val="hybridMultilevel"/>
    <w:tmpl w:val="9680354C"/>
    <w:lvl w:ilvl="0" w:tplc="328EBA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EB0089"/>
    <w:multiLevelType w:val="hybridMultilevel"/>
    <w:tmpl w:val="72F6C386"/>
    <w:lvl w:ilvl="0" w:tplc="97C6ED3A">
      <w:start w:val="1"/>
      <w:numFmt w:val="upperLetter"/>
      <w:lvlText w:val="%1."/>
      <w:lvlJc w:val="left"/>
      <w:pPr>
        <w:ind w:left="1330" w:hanging="311"/>
        <w:jc w:val="left"/>
      </w:pPr>
      <w:rPr>
        <w:rFonts w:ascii="Arial" w:eastAsia="Arial" w:hAnsi="Arial" w:cs="Arial" w:hint="default"/>
        <w:b/>
        <w:bCs/>
        <w:w w:val="100"/>
        <w:sz w:val="20"/>
        <w:szCs w:val="20"/>
      </w:rPr>
    </w:lvl>
    <w:lvl w:ilvl="1" w:tplc="6F20B0EA">
      <w:numFmt w:val="bullet"/>
      <w:lvlText w:val="•"/>
      <w:lvlJc w:val="left"/>
      <w:pPr>
        <w:ind w:left="2348" w:hanging="311"/>
      </w:pPr>
      <w:rPr>
        <w:rFonts w:hint="default"/>
      </w:rPr>
    </w:lvl>
    <w:lvl w:ilvl="2" w:tplc="9D0677C8">
      <w:numFmt w:val="bullet"/>
      <w:lvlText w:val="•"/>
      <w:lvlJc w:val="left"/>
      <w:pPr>
        <w:ind w:left="3356" w:hanging="311"/>
      </w:pPr>
      <w:rPr>
        <w:rFonts w:hint="default"/>
      </w:rPr>
    </w:lvl>
    <w:lvl w:ilvl="3" w:tplc="CB6A3040">
      <w:numFmt w:val="bullet"/>
      <w:lvlText w:val="•"/>
      <w:lvlJc w:val="left"/>
      <w:pPr>
        <w:ind w:left="4364" w:hanging="311"/>
      </w:pPr>
      <w:rPr>
        <w:rFonts w:hint="default"/>
      </w:rPr>
    </w:lvl>
    <w:lvl w:ilvl="4" w:tplc="67BAA84E">
      <w:numFmt w:val="bullet"/>
      <w:lvlText w:val="•"/>
      <w:lvlJc w:val="left"/>
      <w:pPr>
        <w:ind w:left="5372" w:hanging="311"/>
      </w:pPr>
      <w:rPr>
        <w:rFonts w:hint="default"/>
      </w:rPr>
    </w:lvl>
    <w:lvl w:ilvl="5" w:tplc="652A696C">
      <w:numFmt w:val="bullet"/>
      <w:lvlText w:val="•"/>
      <w:lvlJc w:val="left"/>
      <w:pPr>
        <w:ind w:left="6380" w:hanging="311"/>
      </w:pPr>
      <w:rPr>
        <w:rFonts w:hint="default"/>
      </w:rPr>
    </w:lvl>
    <w:lvl w:ilvl="6" w:tplc="C794F574">
      <w:numFmt w:val="bullet"/>
      <w:lvlText w:val="•"/>
      <w:lvlJc w:val="left"/>
      <w:pPr>
        <w:ind w:left="7388" w:hanging="311"/>
      </w:pPr>
      <w:rPr>
        <w:rFonts w:hint="default"/>
      </w:rPr>
    </w:lvl>
    <w:lvl w:ilvl="7" w:tplc="EB8627EA">
      <w:numFmt w:val="bullet"/>
      <w:lvlText w:val="•"/>
      <w:lvlJc w:val="left"/>
      <w:pPr>
        <w:ind w:left="8396" w:hanging="311"/>
      </w:pPr>
      <w:rPr>
        <w:rFonts w:hint="default"/>
      </w:rPr>
    </w:lvl>
    <w:lvl w:ilvl="8" w:tplc="95FE9648">
      <w:numFmt w:val="bullet"/>
      <w:lvlText w:val="•"/>
      <w:lvlJc w:val="left"/>
      <w:pPr>
        <w:ind w:left="9404" w:hanging="311"/>
      </w:pPr>
      <w:rPr>
        <w:rFonts w:hint="default"/>
      </w:rPr>
    </w:lvl>
  </w:abstractNum>
  <w:abstractNum w:abstractNumId="38"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8B51B75"/>
    <w:multiLevelType w:val="multilevel"/>
    <w:tmpl w:val="FA3A321A"/>
    <w:lvl w:ilvl="0">
      <w:start w:val="3"/>
      <w:numFmt w:val="upperLetter"/>
      <w:lvlText w:val="%1"/>
      <w:lvlJc w:val="left"/>
      <w:pPr>
        <w:ind w:left="1832" w:hanging="367"/>
        <w:jc w:val="left"/>
      </w:pPr>
      <w:rPr>
        <w:rFonts w:hint="default"/>
      </w:rPr>
    </w:lvl>
    <w:lvl w:ilvl="1">
      <w:start w:val="1"/>
      <w:numFmt w:val="decimal"/>
      <w:lvlText w:val="%1.%2"/>
      <w:lvlJc w:val="left"/>
      <w:pPr>
        <w:ind w:left="1832" w:hanging="367"/>
        <w:jc w:val="left"/>
      </w:pPr>
      <w:rPr>
        <w:rFonts w:ascii="Arial" w:eastAsia="Arial" w:hAnsi="Arial" w:cs="Arial" w:hint="default"/>
        <w:b/>
        <w:bCs/>
        <w:spacing w:val="-1"/>
        <w:w w:val="100"/>
        <w:sz w:val="20"/>
        <w:szCs w:val="20"/>
      </w:rPr>
    </w:lvl>
    <w:lvl w:ilvl="2">
      <w:numFmt w:val="bullet"/>
      <w:lvlText w:val="•"/>
      <w:lvlJc w:val="left"/>
      <w:pPr>
        <w:ind w:left="3756" w:hanging="367"/>
      </w:pPr>
      <w:rPr>
        <w:rFonts w:hint="default"/>
      </w:rPr>
    </w:lvl>
    <w:lvl w:ilvl="3">
      <w:numFmt w:val="bullet"/>
      <w:lvlText w:val="•"/>
      <w:lvlJc w:val="left"/>
      <w:pPr>
        <w:ind w:left="4714" w:hanging="367"/>
      </w:pPr>
      <w:rPr>
        <w:rFonts w:hint="default"/>
      </w:rPr>
    </w:lvl>
    <w:lvl w:ilvl="4">
      <w:numFmt w:val="bullet"/>
      <w:lvlText w:val="•"/>
      <w:lvlJc w:val="left"/>
      <w:pPr>
        <w:ind w:left="5672" w:hanging="367"/>
      </w:pPr>
      <w:rPr>
        <w:rFonts w:hint="default"/>
      </w:rPr>
    </w:lvl>
    <w:lvl w:ilvl="5">
      <w:numFmt w:val="bullet"/>
      <w:lvlText w:val="•"/>
      <w:lvlJc w:val="left"/>
      <w:pPr>
        <w:ind w:left="6630" w:hanging="367"/>
      </w:pPr>
      <w:rPr>
        <w:rFonts w:hint="default"/>
      </w:rPr>
    </w:lvl>
    <w:lvl w:ilvl="6">
      <w:numFmt w:val="bullet"/>
      <w:lvlText w:val="•"/>
      <w:lvlJc w:val="left"/>
      <w:pPr>
        <w:ind w:left="7588" w:hanging="367"/>
      </w:pPr>
      <w:rPr>
        <w:rFonts w:hint="default"/>
      </w:rPr>
    </w:lvl>
    <w:lvl w:ilvl="7">
      <w:numFmt w:val="bullet"/>
      <w:lvlText w:val="•"/>
      <w:lvlJc w:val="left"/>
      <w:pPr>
        <w:ind w:left="8546" w:hanging="367"/>
      </w:pPr>
      <w:rPr>
        <w:rFonts w:hint="default"/>
      </w:rPr>
    </w:lvl>
    <w:lvl w:ilvl="8">
      <w:numFmt w:val="bullet"/>
      <w:lvlText w:val="•"/>
      <w:lvlJc w:val="left"/>
      <w:pPr>
        <w:ind w:left="9504" w:hanging="367"/>
      </w:pPr>
      <w:rPr>
        <w:rFonts w:hint="default"/>
      </w:rPr>
    </w:lvl>
  </w:abstractNum>
  <w:abstractNum w:abstractNumId="40" w15:restartNumberingAfterBreak="0">
    <w:nsid w:val="7AFB32DD"/>
    <w:multiLevelType w:val="hybridMultilevel"/>
    <w:tmpl w:val="ED88229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B024393"/>
    <w:multiLevelType w:val="hybridMultilevel"/>
    <w:tmpl w:val="449EDF40"/>
    <w:lvl w:ilvl="0" w:tplc="5B7E525C">
      <w:start w:val="1"/>
      <w:numFmt w:val="decimal"/>
      <w:lvlText w:val="%1."/>
      <w:lvlJc w:val="left"/>
      <w:pPr>
        <w:ind w:left="2013" w:hanging="274"/>
        <w:jc w:val="left"/>
      </w:pPr>
      <w:rPr>
        <w:rFonts w:ascii="Calibri" w:eastAsia="Calibri" w:hAnsi="Calibri" w:cs="Calibri" w:hint="default"/>
        <w:spacing w:val="-17"/>
        <w:w w:val="100"/>
        <w:sz w:val="24"/>
        <w:szCs w:val="24"/>
      </w:rPr>
    </w:lvl>
    <w:lvl w:ilvl="1" w:tplc="E8D83DDE">
      <w:numFmt w:val="bullet"/>
      <w:lvlText w:val="•"/>
      <w:lvlJc w:val="left"/>
      <w:pPr>
        <w:ind w:left="2960" w:hanging="274"/>
      </w:pPr>
      <w:rPr>
        <w:rFonts w:hint="default"/>
      </w:rPr>
    </w:lvl>
    <w:lvl w:ilvl="2" w:tplc="DFE04E08">
      <w:numFmt w:val="bullet"/>
      <w:lvlText w:val="•"/>
      <w:lvlJc w:val="left"/>
      <w:pPr>
        <w:ind w:left="3900" w:hanging="274"/>
      </w:pPr>
      <w:rPr>
        <w:rFonts w:hint="default"/>
      </w:rPr>
    </w:lvl>
    <w:lvl w:ilvl="3" w:tplc="038EA10E">
      <w:numFmt w:val="bullet"/>
      <w:lvlText w:val="•"/>
      <w:lvlJc w:val="left"/>
      <w:pPr>
        <w:ind w:left="4840" w:hanging="274"/>
      </w:pPr>
      <w:rPr>
        <w:rFonts w:hint="default"/>
      </w:rPr>
    </w:lvl>
    <w:lvl w:ilvl="4" w:tplc="3B8E11AA">
      <w:numFmt w:val="bullet"/>
      <w:lvlText w:val="•"/>
      <w:lvlJc w:val="left"/>
      <w:pPr>
        <w:ind w:left="5780" w:hanging="274"/>
      </w:pPr>
      <w:rPr>
        <w:rFonts w:hint="default"/>
      </w:rPr>
    </w:lvl>
    <w:lvl w:ilvl="5" w:tplc="07A47C28">
      <w:numFmt w:val="bullet"/>
      <w:lvlText w:val="•"/>
      <w:lvlJc w:val="left"/>
      <w:pPr>
        <w:ind w:left="6720" w:hanging="274"/>
      </w:pPr>
      <w:rPr>
        <w:rFonts w:hint="default"/>
      </w:rPr>
    </w:lvl>
    <w:lvl w:ilvl="6" w:tplc="7DF6A50A">
      <w:numFmt w:val="bullet"/>
      <w:lvlText w:val="•"/>
      <w:lvlJc w:val="left"/>
      <w:pPr>
        <w:ind w:left="7660" w:hanging="274"/>
      </w:pPr>
      <w:rPr>
        <w:rFonts w:hint="default"/>
      </w:rPr>
    </w:lvl>
    <w:lvl w:ilvl="7" w:tplc="F45C052E">
      <w:numFmt w:val="bullet"/>
      <w:lvlText w:val="•"/>
      <w:lvlJc w:val="left"/>
      <w:pPr>
        <w:ind w:left="8600" w:hanging="274"/>
      </w:pPr>
      <w:rPr>
        <w:rFonts w:hint="default"/>
      </w:rPr>
    </w:lvl>
    <w:lvl w:ilvl="8" w:tplc="EFC2A82E">
      <w:numFmt w:val="bullet"/>
      <w:lvlText w:val="•"/>
      <w:lvlJc w:val="left"/>
      <w:pPr>
        <w:ind w:left="9540" w:hanging="274"/>
      </w:pPr>
      <w:rPr>
        <w:rFonts w:hint="default"/>
      </w:rPr>
    </w:lvl>
  </w:abstractNum>
  <w:abstractNum w:abstractNumId="42" w15:restartNumberingAfterBreak="0">
    <w:nsid w:val="7B77524B"/>
    <w:multiLevelType w:val="multilevel"/>
    <w:tmpl w:val="8F60DA48"/>
    <w:lvl w:ilvl="0">
      <w:start w:val="1"/>
      <w:numFmt w:val="upperLetter"/>
      <w:lvlText w:val="%1."/>
      <w:lvlJc w:val="left"/>
      <w:pPr>
        <w:ind w:left="1315" w:hanging="257"/>
        <w:jc w:val="left"/>
      </w:pPr>
      <w:rPr>
        <w:rFonts w:ascii="Arial" w:eastAsia="Arial" w:hAnsi="Arial" w:cs="Arial" w:hint="default"/>
        <w:b/>
        <w:bCs/>
        <w:w w:val="100"/>
        <w:sz w:val="20"/>
        <w:szCs w:val="20"/>
      </w:rPr>
    </w:lvl>
    <w:lvl w:ilvl="1">
      <w:start w:val="1"/>
      <w:numFmt w:val="decimal"/>
      <w:lvlText w:val="%1.%2"/>
      <w:lvlJc w:val="left"/>
      <w:pPr>
        <w:ind w:left="1712" w:hanging="423"/>
        <w:jc w:val="left"/>
      </w:pPr>
      <w:rPr>
        <w:rFonts w:ascii="Arial" w:eastAsia="Arial" w:hAnsi="Arial" w:cs="Arial" w:hint="default"/>
        <w:b/>
        <w:bCs/>
        <w:spacing w:val="-1"/>
        <w:w w:val="100"/>
        <w:sz w:val="20"/>
        <w:szCs w:val="20"/>
      </w:rPr>
    </w:lvl>
    <w:lvl w:ilvl="2">
      <w:numFmt w:val="bullet"/>
      <w:lvlText w:val="•"/>
      <w:lvlJc w:val="left"/>
      <w:pPr>
        <w:ind w:left="1720" w:hanging="423"/>
      </w:pPr>
      <w:rPr>
        <w:rFonts w:hint="default"/>
      </w:rPr>
    </w:lvl>
    <w:lvl w:ilvl="3">
      <w:numFmt w:val="bullet"/>
      <w:lvlText w:val="•"/>
      <w:lvlJc w:val="left"/>
      <w:pPr>
        <w:ind w:left="2932" w:hanging="423"/>
      </w:pPr>
      <w:rPr>
        <w:rFonts w:hint="default"/>
      </w:rPr>
    </w:lvl>
    <w:lvl w:ilvl="4">
      <w:numFmt w:val="bullet"/>
      <w:lvlText w:val="•"/>
      <w:lvlJc w:val="left"/>
      <w:pPr>
        <w:ind w:left="4145" w:hanging="423"/>
      </w:pPr>
      <w:rPr>
        <w:rFonts w:hint="default"/>
      </w:rPr>
    </w:lvl>
    <w:lvl w:ilvl="5">
      <w:numFmt w:val="bullet"/>
      <w:lvlText w:val="•"/>
      <w:lvlJc w:val="left"/>
      <w:pPr>
        <w:ind w:left="5357" w:hanging="423"/>
      </w:pPr>
      <w:rPr>
        <w:rFonts w:hint="default"/>
      </w:rPr>
    </w:lvl>
    <w:lvl w:ilvl="6">
      <w:numFmt w:val="bullet"/>
      <w:lvlText w:val="•"/>
      <w:lvlJc w:val="left"/>
      <w:pPr>
        <w:ind w:left="6570" w:hanging="423"/>
      </w:pPr>
      <w:rPr>
        <w:rFonts w:hint="default"/>
      </w:rPr>
    </w:lvl>
    <w:lvl w:ilvl="7">
      <w:numFmt w:val="bullet"/>
      <w:lvlText w:val="•"/>
      <w:lvlJc w:val="left"/>
      <w:pPr>
        <w:ind w:left="7782" w:hanging="423"/>
      </w:pPr>
      <w:rPr>
        <w:rFonts w:hint="default"/>
      </w:rPr>
    </w:lvl>
    <w:lvl w:ilvl="8">
      <w:numFmt w:val="bullet"/>
      <w:lvlText w:val="•"/>
      <w:lvlJc w:val="left"/>
      <w:pPr>
        <w:ind w:left="8995" w:hanging="423"/>
      </w:pPr>
      <w:rPr>
        <w:rFonts w:hint="default"/>
      </w:rPr>
    </w:lvl>
  </w:abstractNum>
  <w:abstractNum w:abstractNumId="43" w15:restartNumberingAfterBreak="0">
    <w:nsid w:val="7EC10DC6"/>
    <w:multiLevelType w:val="hybridMultilevel"/>
    <w:tmpl w:val="2BB8C168"/>
    <w:lvl w:ilvl="0" w:tplc="4CA82EC6">
      <w:start w:val="2"/>
      <w:numFmt w:val="upperRoman"/>
      <w:lvlText w:val="%1."/>
      <w:lvlJc w:val="left"/>
      <w:pPr>
        <w:ind w:left="1377" w:hanging="358"/>
        <w:jc w:val="left"/>
      </w:pPr>
      <w:rPr>
        <w:rFonts w:ascii="Cambria" w:eastAsia="Cambria" w:hAnsi="Cambria" w:cs="Cambria" w:hint="default"/>
        <w:b/>
        <w:bCs/>
        <w:w w:val="100"/>
        <w:sz w:val="26"/>
        <w:szCs w:val="26"/>
      </w:rPr>
    </w:lvl>
    <w:lvl w:ilvl="1" w:tplc="C6702C0A">
      <w:numFmt w:val="bullet"/>
      <w:lvlText w:val="•"/>
      <w:lvlJc w:val="left"/>
      <w:pPr>
        <w:ind w:left="2384" w:hanging="358"/>
      </w:pPr>
      <w:rPr>
        <w:rFonts w:hint="default"/>
      </w:rPr>
    </w:lvl>
    <w:lvl w:ilvl="2" w:tplc="C70A7B82">
      <w:numFmt w:val="bullet"/>
      <w:lvlText w:val="•"/>
      <w:lvlJc w:val="left"/>
      <w:pPr>
        <w:ind w:left="3388" w:hanging="358"/>
      </w:pPr>
      <w:rPr>
        <w:rFonts w:hint="default"/>
      </w:rPr>
    </w:lvl>
    <w:lvl w:ilvl="3" w:tplc="C4F45766">
      <w:numFmt w:val="bullet"/>
      <w:lvlText w:val="•"/>
      <w:lvlJc w:val="left"/>
      <w:pPr>
        <w:ind w:left="4392" w:hanging="358"/>
      </w:pPr>
      <w:rPr>
        <w:rFonts w:hint="default"/>
      </w:rPr>
    </w:lvl>
    <w:lvl w:ilvl="4" w:tplc="5088DDFC">
      <w:numFmt w:val="bullet"/>
      <w:lvlText w:val="•"/>
      <w:lvlJc w:val="left"/>
      <w:pPr>
        <w:ind w:left="5396" w:hanging="358"/>
      </w:pPr>
      <w:rPr>
        <w:rFonts w:hint="default"/>
      </w:rPr>
    </w:lvl>
    <w:lvl w:ilvl="5" w:tplc="9F761DB2">
      <w:numFmt w:val="bullet"/>
      <w:lvlText w:val="•"/>
      <w:lvlJc w:val="left"/>
      <w:pPr>
        <w:ind w:left="6400" w:hanging="358"/>
      </w:pPr>
      <w:rPr>
        <w:rFonts w:hint="default"/>
      </w:rPr>
    </w:lvl>
    <w:lvl w:ilvl="6" w:tplc="9CE47ECC">
      <w:numFmt w:val="bullet"/>
      <w:lvlText w:val="•"/>
      <w:lvlJc w:val="left"/>
      <w:pPr>
        <w:ind w:left="7404" w:hanging="358"/>
      </w:pPr>
      <w:rPr>
        <w:rFonts w:hint="default"/>
      </w:rPr>
    </w:lvl>
    <w:lvl w:ilvl="7" w:tplc="BD9A393E">
      <w:numFmt w:val="bullet"/>
      <w:lvlText w:val="•"/>
      <w:lvlJc w:val="left"/>
      <w:pPr>
        <w:ind w:left="8408" w:hanging="358"/>
      </w:pPr>
      <w:rPr>
        <w:rFonts w:hint="default"/>
      </w:rPr>
    </w:lvl>
    <w:lvl w:ilvl="8" w:tplc="5D9A6AEE">
      <w:numFmt w:val="bullet"/>
      <w:lvlText w:val="•"/>
      <w:lvlJc w:val="left"/>
      <w:pPr>
        <w:ind w:left="9412" w:hanging="358"/>
      </w:pPr>
      <w:rPr>
        <w:rFonts w:hint="default"/>
      </w:rPr>
    </w:lvl>
  </w:abstractNum>
  <w:abstractNum w:abstractNumId="44" w15:restartNumberingAfterBreak="0">
    <w:nsid w:val="7F2A52BE"/>
    <w:multiLevelType w:val="hybridMultilevel"/>
    <w:tmpl w:val="2012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
  </w:num>
  <w:num w:numId="6">
    <w:abstractNumId w:val="10"/>
  </w:num>
  <w:num w:numId="7">
    <w:abstractNumId w:val="6"/>
  </w:num>
  <w:num w:numId="8">
    <w:abstractNumId w:val="19"/>
  </w:num>
  <w:num w:numId="9">
    <w:abstractNumId w:val="8"/>
  </w:num>
  <w:num w:numId="10">
    <w:abstractNumId w:val="12"/>
  </w:num>
  <w:num w:numId="11">
    <w:abstractNumId w:val="11"/>
  </w:num>
  <w:num w:numId="12">
    <w:abstractNumId w:val="36"/>
  </w:num>
  <w:num w:numId="13">
    <w:abstractNumId w:val="14"/>
  </w:num>
  <w:num w:numId="14">
    <w:abstractNumId w:val="40"/>
  </w:num>
  <w:num w:numId="15">
    <w:abstractNumId w:val="1"/>
  </w:num>
  <w:num w:numId="16">
    <w:abstractNumId w:val="22"/>
  </w:num>
  <w:num w:numId="17">
    <w:abstractNumId w:val="44"/>
  </w:num>
  <w:num w:numId="18">
    <w:abstractNumId w:val="37"/>
  </w:num>
  <w:num w:numId="19">
    <w:abstractNumId w:val="41"/>
  </w:num>
  <w:num w:numId="20">
    <w:abstractNumId w:val="23"/>
  </w:num>
  <w:num w:numId="21">
    <w:abstractNumId w:val="35"/>
  </w:num>
  <w:num w:numId="22">
    <w:abstractNumId w:val="27"/>
  </w:num>
  <w:num w:numId="23">
    <w:abstractNumId w:val="9"/>
  </w:num>
  <w:num w:numId="24">
    <w:abstractNumId w:val="26"/>
  </w:num>
  <w:num w:numId="25">
    <w:abstractNumId w:val="20"/>
  </w:num>
  <w:num w:numId="26">
    <w:abstractNumId w:val="17"/>
  </w:num>
  <w:num w:numId="27">
    <w:abstractNumId w:val="5"/>
  </w:num>
  <w:num w:numId="28">
    <w:abstractNumId w:val="31"/>
  </w:num>
  <w:num w:numId="29">
    <w:abstractNumId w:val="39"/>
  </w:num>
  <w:num w:numId="30">
    <w:abstractNumId w:val="16"/>
  </w:num>
  <w:num w:numId="31">
    <w:abstractNumId w:val="29"/>
  </w:num>
  <w:num w:numId="32">
    <w:abstractNumId w:val="18"/>
  </w:num>
  <w:num w:numId="33">
    <w:abstractNumId w:val="2"/>
  </w:num>
  <w:num w:numId="34">
    <w:abstractNumId w:val="28"/>
  </w:num>
  <w:num w:numId="35">
    <w:abstractNumId w:val="43"/>
  </w:num>
  <w:num w:numId="36">
    <w:abstractNumId w:val="25"/>
  </w:num>
  <w:num w:numId="37">
    <w:abstractNumId w:val="15"/>
  </w:num>
  <w:num w:numId="38">
    <w:abstractNumId w:val="24"/>
  </w:num>
  <w:num w:numId="39">
    <w:abstractNumId w:val="33"/>
  </w:num>
  <w:num w:numId="40">
    <w:abstractNumId w:val="4"/>
  </w:num>
  <w:num w:numId="41">
    <w:abstractNumId w:val="42"/>
  </w:num>
  <w:num w:numId="42">
    <w:abstractNumId w:val="21"/>
  </w:num>
  <w:num w:numId="43">
    <w:abstractNumId w:val="30"/>
  </w:num>
  <w:num w:numId="44">
    <w:abstractNumId w:val="7"/>
  </w:num>
  <w:num w:numId="4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hdrShapeDefaults>
    <o:shapedefaults v:ext="edit" spidmax="440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3425"/>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31FB"/>
    <w:rsid w:val="00576BF5"/>
    <w:rsid w:val="0058671D"/>
    <w:rsid w:val="00592DC9"/>
    <w:rsid w:val="00592DF5"/>
    <w:rsid w:val="005A08BE"/>
    <w:rsid w:val="005A1CD4"/>
    <w:rsid w:val="005A5BC4"/>
    <w:rsid w:val="005B0D3E"/>
    <w:rsid w:val="005B32D8"/>
    <w:rsid w:val="005B6CD4"/>
    <w:rsid w:val="005C15FE"/>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3D6B"/>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B2B99"/>
    <w:rsid w:val="008C3BDF"/>
    <w:rsid w:val="008C620C"/>
    <w:rsid w:val="008D1B2B"/>
    <w:rsid w:val="008E1B09"/>
    <w:rsid w:val="008E2A72"/>
    <w:rsid w:val="008E4CDB"/>
    <w:rsid w:val="008E4E27"/>
    <w:rsid w:val="008E5EDE"/>
    <w:rsid w:val="008F2C54"/>
    <w:rsid w:val="00901AF7"/>
    <w:rsid w:val="009055E0"/>
    <w:rsid w:val="0090575C"/>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A69DE"/>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D06"/>
    <w:rsid w:val="00D530E8"/>
    <w:rsid w:val="00D559E2"/>
    <w:rsid w:val="00D56E65"/>
    <w:rsid w:val="00D71261"/>
    <w:rsid w:val="00D7141A"/>
    <w:rsid w:val="00D73E1A"/>
    <w:rsid w:val="00D86DB6"/>
    <w:rsid w:val="00D87311"/>
    <w:rsid w:val="00D94BCD"/>
    <w:rsid w:val="00D9608D"/>
    <w:rsid w:val="00D970E6"/>
    <w:rsid w:val="00DB7B8F"/>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07C37"/>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6"/>
    <o:shapelayout v:ext="edit">
      <o:idmap v:ext="edit" data="1"/>
    </o:shapelayout>
  </w:shapeDefaults>
  <w:decimalSymbol w:val="."/>
  <w:listSeparator w:val=","/>
  <w14:docId w14:val="77425DC7"/>
  <w15:docId w15:val="{51774E2C-511B-49F5-B1A3-9BCA6D87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uiPriority w:val="1"/>
    <w:qFormat/>
    <w:pPr>
      <w:keepNext/>
      <w:outlineLvl w:val="0"/>
    </w:pPr>
    <w:rPr>
      <w:rFonts w:ascii="Arial" w:hAnsi="Arial" w:cs="Arial"/>
      <w:b/>
      <w:bCs/>
    </w:rPr>
  </w:style>
  <w:style w:type="paragraph" w:styleId="Heading2">
    <w:name w:val="heading 2"/>
    <w:basedOn w:val="Normal"/>
    <w:next w:val="Normal"/>
    <w:link w:val="Heading2Char"/>
    <w:uiPriority w:val="1"/>
    <w:qFormat/>
    <w:pPr>
      <w:keepNext/>
      <w:jc w:val="right"/>
      <w:outlineLvl w:val="1"/>
    </w:pPr>
    <w:rPr>
      <w:rFonts w:ascii="Arial" w:hAnsi="Arial" w:cs="Arial"/>
      <w:b/>
      <w:bCs/>
    </w:rPr>
  </w:style>
  <w:style w:type="paragraph" w:styleId="Heading3">
    <w:name w:val="heading 3"/>
    <w:basedOn w:val="Normal"/>
    <w:next w:val="Normal"/>
    <w:link w:val="Heading3Char"/>
    <w:uiPriority w:val="1"/>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uiPriority w:val="1"/>
    <w:qFormat/>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1"/>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paragraph" w:styleId="TOC1">
    <w:name w:val="toc 1"/>
    <w:basedOn w:val="Normal"/>
    <w:uiPriority w:val="1"/>
    <w:qFormat/>
    <w:rsid w:val="00DB7B8F"/>
    <w:pPr>
      <w:widowControl w:val="0"/>
      <w:autoSpaceDE w:val="0"/>
      <w:autoSpaceDN w:val="0"/>
      <w:spacing w:before="141"/>
      <w:ind w:left="920"/>
    </w:pPr>
    <w:rPr>
      <w:rFonts w:ascii="Calibri" w:eastAsia="Calibri" w:hAnsi="Calibri" w:cs="Calibri"/>
      <w:sz w:val="22"/>
      <w:szCs w:val="22"/>
    </w:rPr>
  </w:style>
  <w:style w:type="paragraph" w:styleId="TOC2">
    <w:name w:val="toc 2"/>
    <w:basedOn w:val="Normal"/>
    <w:uiPriority w:val="1"/>
    <w:qFormat/>
    <w:rsid w:val="00DB7B8F"/>
    <w:pPr>
      <w:widowControl w:val="0"/>
      <w:autoSpaceDE w:val="0"/>
      <w:autoSpaceDN w:val="0"/>
      <w:spacing w:before="141"/>
      <w:ind w:left="1345" w:hanging="265"/>
    </w:pPr>
    <w:rPr>
      <w:rFonts w:ascii="Calibri" w:eastAsia="Calibri" w:hAnsi="Calibri" w:cs="Calibri"/>
      <w:sz w:val="22"/>
      <w:szCs w:val="22"/>
    </w:rPr>
  </w:style>
  <w:style w:type="paragraph" w:customStyle="1" w:styleId="TableParagraph">
    <w:name w:val="Table Paragraph"/>
    <w:basedOn w:val="Normal"/>
    <w:uiPriority w:val="1"/>
    <w:qFormat/>
    <w:rsid w:val="00DB7B8F"/>
    <w:pPr>
      <w:widowControl w:val="0"/>
      <w:autoSpaceDE w:val="0"/>
      <w:autoSpaceDN w:val="0"/>
      <w:spacing w:line="238" w:lineRule="exact"/>
      <w:ind w:left="117"/>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anepurchasing.com"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yperlink" Target="http://werc.wi.gov/" TargetMode="Externa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lrb.gov/" TargetMode="External"/><Relationship Id="rId20" Type="http://schemas.openxmlformats.org/officeDocument/2006/relationships/header" Target="head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image" Target="media/image2.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nepurchasing.com"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yperlink" Target="http://www.danepurchasing.com/" TargetMode="Externa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ww.danepurchasing.com" TargetMode="External"/><Relationship Id="rId22" Type="http://schemas.openxmlformats.org/officeDocument/2006/relationships/hyperlink" Target="https://wisconsindot.gov/dtsdManuals/traffic-ops/manuals-and-standards/wzfm/wzfm.pdf" TargetMode="External"/><Relationship Id="rId27" Type="http://schemas.openxmlformats.org/officeDocument/2006/relationships/footer" Target="footer3.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1109A-BEA0-4004-A5D6-6AFCA4735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50</Pages>
  <Words>17727</Words>
  <Characters>99270</Characters>
  <Application>Microsoft Office Word</Application>
  <DocSecurity>0</DocSecurity>
  <Lines>827</Lines>
  <Paragraphs>233</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116764</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francisco silva</dc:creator>
  <cp:lastModifiedBy>Patten (Purchasing), Peter</cp:lastModifiedBy>
  <cp:revision>46</cp:revision>
  <cp:lastPrinted>2018-02-26T20:39:00Z</cp:lastPrinted>
  <dcterms:created xsi:type="dcterms:W3CDTF">2019-11-12T18:59:00Z</dcterms:created>
  <dcterms:modified xsi:type="dcterms:W3CDTF">2020-09-16T20:38:00Z</dcterms:modified>
</cp:coreProperties>
</file>